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jc w:val="center"/>
        <w:rPr>
          <w:rFonts w:ascii="宋体" w:hAnsi="宋体" w:eastAsia="宋体"/>
          <w:sz w:val="52"/>
          <w:szCs w:val="52"/>
        </w:rPr>
      </w:pPr>
    </w:p>
    <w:p>
      <w:pPr>
        <w:rPr>
          <w:rFonts w:ascii="宋体" w:hAnsi="宋体" w:eastAsia="宋体"/>
        </w:rPr>
      </w:pPr>
    </w:p>
    <w:p>
      <w:pPr>
        <w:jc w:val="center"/>
        <w:rPr>
          <w:rFonts w:ascii="宋体" w:hAnsi="宋体" w:eastAsia="宋体"/>
          <w:b/>
          <w:bCs/>
          <w:sz w:val="84"/>
          <w:szCs w:val="84"/>
        </w:rPr>
      </w:pPr>
      <w:r>
        <w:rPr>
          <w:rFonts w:hint="eastAsia" w:ascii="宋体" w:hAnsi="宋体" w:eastAsia="宋体"/>
          <w:b/>
          <w:bCs/>
          <w:sz w:val="84"/>
          <w:szCs w:val="84"/>
        </w:rPr>
        <w:t>竞争性磋商文件</w:t>
      </w:r>
    </w:p>
    <w:p>
      <w:pPr>
        <w:rPr>
          <w:rFonts w:ascii="宋体" w:hAnsi="宋体" w:eastAsia="宋体"/>
        </w:rPr>
      </w:pPr>
    </w:p>
    <w:p>
      <w:pPr>
        <w:rPr>
          <w:rFonts w:ascii="宋体" w:hAnsi="宋体" w:eastAsia="宋体"/>
        </w:rPr>
      </w:pPr>
    </w:p>
    <w:p>
      <w:pPr>
        <w:rPr>
          <w:rFonts w:ascii="宋体" w:hAnsi="宋体" w:eastAsia="宋体"/>
        </w:rPr>
      </w:pPr>
    </w:p>
    <w:p>
      <w:pPr>
        <w:pStyle w:val="2"/>
      </w:pPr>
    </w:p>
    <w:p>
      <w:pPr>
        <w:pStyle w:val="2"/>
      </w:pPr>
    </w:p>
    <w:p>
      <w:pPr>
        <w:pStyle w:val="2"/>
      </w:pPr>
    </w:p>
    <w:p>
      <w:pPr>
        <w:pStyle w:val="2"/>
      </w:pPr>
    </w:p>
    <w:p>
      <w:pPr>
        <w:pStyle w:val="2"/>
      </w:pPr>
    </w:p>
    <w:p>
      <w:pPr>
        <w:pStyle w:val="2"/>
      </w:pPr>
    </w:p>
    <w:p>
      <w:pPr>
        <w:rPr>
          <w:rFonts w:ascii="宋体" w:hAnsi="宋体" w:eastAsia="宋体"/>
        </w:rPr>
      </w:pPr>
    </w:p>
    <w:p>
      <w:pPr>
        <w:tabs>
          <w:tab w:val="left" w:pos="630"/>
        </w:tabs>
        <w:autoSpaceDE w:val="0"/>
        <w:autoSpaceDN w:val="0"/>
        <w:spacing w:line="360" w:lineRule="auto"/>
        <w:textAlignment w:val="bottom"/>
        <w:rPr>
          <w:rFonts w:ascii="宋体" w:hAnsi="宋体" w:eastAsia="宋体"/>
          <w:b/>
          <w:sz w:val="30"/>
          <w:szCs w:val="30"/>
        </w:rPr>
      </w:pPr>
      <w:r>
        <w:rPr>
          <w:rFonts w:hint="eastAsia" w:ascii="宋体" w:hAnsi="宋体" w:eastAsia="宋体"/>
          <w:b/>
          <w:sz w:val="30"/>
          <w:szCs w:val="30"/>
        </w:rPr>
        <w:t>采 购 人：</w:t>
      </w:r>
      <w:bookmarkStart w:id="0" w:name="_Hlk110345771"/>
      <w:r>
        <w:rPr>
          <w:rFonts w:hint="eastAsia" w:ascii="宋体" w:hAnsi="宋体" w:eastAsia="宋体"/>
          <w:b/>
          <w:sz w:val="30"/>
          <w:szCs w:val="30"/>
        </w:rPr>
        <w:t>中华人民共和国海南海事局</w:t>
      </w:r>
      <w:bookmarkEnd w:id="0"/>
    </w:p>
    <w:p>
      <w:pPr>
        <w:ind w:left="1506" w:hanging="1505" w:hangingChars="500"/>
        <w:rPr>
          <w:rFonts w:ascii="宋体" w:hAnsi="宋体" w:eastAsia="宋体"/>
          <w:b/>
          <w:color w:val="FF0000"/>
          <w:sz w:val="30"/>
          <w:szCs w:val="30"/>
        </w:rPr>
      </w:pPr>
      <w:r>
        <w:rPr>
          <w:rFonts w:hint="eastAsia" w:ascii="宋体" w:hAnsi="宋体" w:eastAsia="宋体"/>
          <w:b/>
          <w:sz w:val="30"/>
          <w:szCs w:val="30"/>
        </w:rPr>
        <w:t>项目名称：</w:t>
      </w:r>
      <w:r>
        <w:rPr>
          <w:rFonts w:hint="eastAsia" w:ascii="宋体" w:hAnsi="宋体" w:eastAsia="宋体" w:cs="宋体"/>
          <w:b/>
          <w:bCs/>
          <w:color w:val="000000"/>
          <w:kern w:val="0"/>
          <w:sz w:val="32"/>
          <w:szCs w:val="32"/>
          <w:lang w:eastAsia="zh-CN"/>
        </w:rPr>
        <w:t>海南海事局船舶交通管理系统改扩建项目抱虎雷达站基坑支护工程</w:t>
      </w:r>
    </w:p>
    <w:p>
      <w:pPr>
        <w:rPr>
          <w:rFonts w:ascii="宋体" w:hAnsi="宋体" w:eastAsia="宋体"/>
        </w:rPr>
      </w:pPr>
    </w:p>
    <w:p>
      <w:pPr>
        <w:tabs>
          <w:tab w:val="left" w:pos="630"/>
        </w:tabs>
        <w:autoSpaceDE w:val="0"/>
        <w:autoSpaceDN w:val="0"/>
        <w:spacing w:line="360" w:lineRule="auto"/>
        <w:jc w:val="center"/>
        <w:textAlignment w:val="bottom"/>
        <w:rPr>
          <w:rFonts w:ascii="宋体" w:hAnsi="宋体" w:eastAsia="宋体"/>
          <w:b/>
          <w:sz w:val="30"/>
          <w:szCs w:val="30"/>
        </w:rPr>
      </w:pPr>
      <w:r>
        <w:rPr>
          <w:rFonts w:hint="eastAsia" w:ascii="宋体" w:hAnsi="宋体" w:eastAsia="宋体"/>
          <w:b/>
          <w:sz w:val="30"/>
          <w:szCs w:val="30"/>
        </w:rPr>
        <w:t>202</w:t>
      </w:r>
      <w:r>
        <w:rPr>
          <w:rFonts w:hint="eastAsia" w:ascii="宋体" w:hAnsi="宋体" w:eastAsia="宋体"/>
          <w:b/>
          <w:sz w:val="30"/>
          <w:szCs w:val="30"/>
          <w:lang w:val="en-US" w:eastAsia="zh-CN"/>
        </w:rPr>
        <w:t>4</w:t>
      </w:r>
      <w:r>
        <w:rPr>
          <w:rFonts w:hint="eastAsia" w:ascii="宋体" w:hAnsi="宋体" w:eastAsia="宋体"/>
          <w:b/>
          <w:sz w:val="30"/>
          <w:szCs w:val="30"/>
        </w:rPr>
        <w:t>年</w:t>
      </w:r>
      <w:r>
        <w:rPr>
          <w:rFonts w:hint="eastAsia" w:ascii="宋体" w:hAnsi="宋体" w:eastAsia="宋体"/>
          <w:b/>
          <w:sz w:val="30"/>
          <w:szCs w:val="30"/>
          <w:lang w:val="en-US" w:eastAsia="zh-CN"/>
        </w:rPr>
        <w:t>3</w:t>
      </w:r>
      <w:r>
        <w:rPr>
          <w:rFonts w:hint="eastAsia" w:ascii="宋体" w:hAnsi="宋体" w:eastAsia="宋体"/>
          <w:b/>
          <w:sz w:val="30"/>
          <w:szCs w:val="30"/>
        </w:rPr>
        <w:t>月</w:t>
      </w:r>
    </w:p>
    <w:p>
      <w:pPr>
        <w:rPr>
          <w:rFonts w:ascii="宋体" w:hAnsi="宋体" w:eastAsia="宋体"/>
        </w:rPr>
      </w:pPr>
    </w:p>
    <w:p>
      <w:pPr>
        <w:widowControl/>
        <w:jc w:val="left"/>
        <w:rPr>
          <w:rFonts w:ascii="宋体" w:hAnsi="宋体" w:eastAsia="宋体" w:cs="宋体"/>
          <w:b/>
          <w:bCs/>
          <w:kern w:val="44"/>
          <w:sz w:val="32"/>
          <w:szCs w:val="32"/>
        </w:rPr>
      </w:pPr>
      <w:r>
        <w:rPr>
          <w:rFonts w:ascii="宋体" w:hAnsi="宋体" w:eastAsia="宋体" w:cs="宋体"/>
          <w:sz w:val="32"/>
          <w:szCs w:val="32"/>
        </w:rPr>
        <w:br w:type="page"/>
      </w:r>
    </w:p>
    <w:p>
      <w:pPr>
        <w:pStyle w:val="4"/>
        <w:spacing w:line="320" w:lineRule="exact"/>
        <w:jc w:val="center"/>
        <w:rPr>
          <w:rFonts w:ascii="宋体" w:hAnsi="宋体" w:eastAsia="宋体" w:cs="宋体"/>
          <w:szCs w:val="32"/>
        </w:rPr>
      </w:pPr>
      <w:r>
        <w:rPr>
          <w:rFonts w:hint="eastAsia" w:ascii="宋体" w:hAnsi="宋体" w:eastAsia="宋体" w:cs="宋体"/>
          <w:sz w:val="32"/>
          <w:szCs w:val="32"/>
        </w:rPr>
        <w:t>第一章  竞争性磋商公告</w:t>
      </w:r>
    </w:p>
    <w:p>
      <w:pPr>
        <w:tabs>
          <w:tab w:val="left" w:pos="1905"/>
        </w:tabs>
        <w:spacing w:line="578" w:lineRule="exact"/>
        <w:ind w:firstLine="548" w:firstLineChars="196"/>
        <w:rPr>
          <w:rFonts w:ascii="宋体" w:hAnsi="宋体" w:eastAsia="宋体" w:cs="仿宋"/>
          <w:color w:val="000000"/>
          <w:kern w:val="0"/>
          <w:sz w:val="28"/>
          <w:szCs w:val="28"/>
        </w:rPr>
      </w:pPr>
      <w:bookmarkStart w:id="1" w:name="_Hlk110344824"/>
      <w:r>
        <w:rPr>
          <w:rFonts w:hint="eastAsia" w:ascii="宋体" w:hAnsi="宋体" w:eastAsia="宋体" w:cs="仿宋"/>
          <w:color w:val="000000"/>
          <w:kern w:val="0"/>
          <w:sz w:val="28"/>
          <w:szCs w:val="28"/>
        </w:rPr>
        <w:t>根据有关规定及工作安排，</w:t>
      </w:r>
      <w:r>
        <w:rPr>
          <w:rFonts w:hint="eastAsia" w:ascii="宋体" w:hAnsi="宋体" w:eastAsia="宋体" w:cs="仿宋"/>
          <w:color w:val="000000"/>
          <w:kern w:val="0"/>
          <w:sz w:val="28"/>
          <w:szCs w:val="28"/>
          <w:lang w:eastAsia="zh-CN"/>
        </w:rPr>
        <w:t>海南海事局船舶交通管理系统改扩建项目抱虎雷达站基坑支护工程</w:t>
      </w:r>
      <w:r>
        <w:rPr>
          <w:rFonts w:hint="eastAsia" w:ascii="宋体" w:hAnsi="宋体" w:eastAsia="宋体" w:cs="仿宋"/>
          <w:color w:val="000000"/>
          <w:kern w:val="0"/>
          <w:sz w:val="28"/>
          <w:szCs w:val="28"/>
        </w:rPr>
        <w:t>将采用竞争性磋商方式进行采购，现公告如下：</w:t>
      </w:r>
    </w:p>
    <w:p>
      <w:pPr>
        <w:tabs>
          <w:tab w:val="left" w:pos="1905"/>
        </w:tabs>
        <w:spacing w:line="578" w:lineRule="exact"/>
        <w:ind w:firstLine="548" w:firstLineChars="196"/>
        <w:rPr>
          <w:rFonts w:ascii="宋体" w:hAnsi="宋体" w:eastAsia="宋体" w:cs="仿宋"/>
          <w:i/>
          <w:iCs/>
          <w:color w:val="000000"/>
          <w:sz w:val="28"/>
          <w:szCs w:val="28"/>
        </w:rPr>
      </w:pPr>
      <w:r>
        <w:rPr>
          <w:rFonts w:hint="eastAsia" w:ascii="宋体" w:hAnsi="宋体" w:eastAsia="宋体" w:cs="仿宋"/>
          <w:color w:val="000000"/>
          <w:sz w:val="28"/>
          <w:szCs w:val="28"/>
        </w:rPr>
        <w:t>一、招标项目及范围</w:t>
      </w:r>
    </w:p>
    <w:p>
      <w:pPr>
        <w:ind w:left="1399" w:leftChars="266" w:hanging="840" w:hangingChars="300"/>
        <w:rPr>
          <w:rFonts w:ascii="宋体" w:hAnsi="宋体" w:eastAsia="宋体" w:cs="仿宋"/>
          <w:color w:val="000000"/>
          <w:sz w:val="28"/>
          <w:szCs w:val="28"/>
        </w:rPr>
      </w:pPr>
      <w:r>
        <w:rPr>
          <w:rFonts w:hint="eastAsia" w:ascii="宋体" w:hAnsi="宋体" w:eastAsia="宋体" w:cs="仿宋"/>
          <w:color w:val="000000"/>
          <w:sz w:val="28"/>
          <w:szCs w:val="28"/>
        </w:rPr>
        <w:t>（一）项目名称：</w:t>
      </w:r>
      <w:r>
        <w:rPr>
          <w:rFonts w:hint="eastAsia" w:ascii="宋体" w:hAnsi="宋体" w:eastAsia="宋体" w:cs="仿宋"/>
          <w:color w:val="000000"/>
          <w:sz w:val="28"/>
          <w:szCs w:val="28"/>
          <w:lang w:eastAsia="zh-CN"/>
        </w:rPr>
        <w:t>海南海事局船舶交通管理系统改扩建项目抱虎雷达站基坑支护工程</w:t>
      </w:r>
      <w:r>
        <w:rPr>
          <w:rFonts w:hint="eastAsia" w:ascii="宋体" w:hAnsi="宋体" w:eastAsia="宋体" w:cs="仿宋"/>
          <w:color w:val="000000"/>
          <w:sz w:val="28"/>
          <w:szCs w:val="28"/>
        </w:rPr>
        <w:t>；</w:t>
      </w:r>
    </w:p>
    <w:p>
      <w:pPr>
        <w:numPr>
          <w:ilvl w:val="0"/>
          <w:numId w:val="1"/>
        </w:numPr>
        <w:snapToGrid w:val="0"/>
        <w:spacing w:line="578" w:lineRule="exact"/>
        <w:ind w:firstLine="560" w:firstLineChars="200"/>
        <w:rPr>
          <w:rFonts w:hint="eastAsia" w:ascii="宋体" w:hAnsi="宋体" w:eastAsia="宋体" w:cs="仿宋"/>
          <w:color w:val="auto"/>
          <w:sz w:val="28"/>
          <w:szCs w:val="28"/>
          <w:lang w:val="en-US" w:eastAsia="zh-CN"/>
        </w:rPr>
      </w:pPr>
      <w:r>
        <w:rPr>
          <w:rFonts w:hint="eastAsia" w:ascii="宋体" w:hAnsi="宋体" w:eastAsia="宋体" w:cs="仿宋"/>
          <w:color w:val="auto"/>
          <w:sz w:val="28"/>
          <w:szCs w:val="28"/>
        </w:rPr>
        <w:t>项目概况：</w:t>
      </w:r>
      <w:r>
        <w:rPr>
          <w:rFonts w:hint="eastAsia" w:ascii="宋体" w:hAnsi="宋体" w:eastAsia="宋体" w:cs="仿宋"/>
          <w:color w:val="auto"/>
          <w:sz w:val="28"/>
          <w:szCs w:val="28"/>
          <w:lang w:val="en-US" w:eastAsia="zh-CN"/>
        </w:rPr>
        <w:t xml:space="preserve"> 拟建海南海事局船舶交通管理系统改扩建项目自建铁塔工程抱虎角雷达站，项目场地位于海南省文昌市翁田镇抱虎航标管理站内，交通便利。拟建项目为一座雷达铁塔，塔底长约13米，宽约13米，塔高约45米。场地整平标高约28米（85高程）。拟建塔基础采用钢筋混凝土结构，上部为钢结构，荷重为67吨。基坑开挖深度为5.2米。基坑开挖内边线水平长度约为72.8米。采用拉森钢板桩+钢管内撑支护。坑内布置降水井，结合采用排水沟与集水井抽排地下水。</w:t>
      </w:r>
    </w:p>
    <w:p>
      <w:pPr>
        <w:numPr>
          <w:ilvl w:val="0"/>
          <w:numId w:val="1"/>
        </w:numPr>
        <w:snapToGrid w:val="0"/>
        <w:spacing w:line="578" w:lineRule="exact"/>
        <w:ind w:firstLine="560" w:firstLineChars="200"/>
        <w:rPr>
          <w:rFonts w:hint="eastAsia" w:ascii="宋体" w:hAnsi="宋体" w:eastAsia="宋体" w:cs="仿宋"/>
          <w:color w:val="auto"/>
          <w:sz w:val="28"/>
          <w:szCs w:val="28"/>
          <w:lang w:val="en-US" w:eastAsia="zh-CN"/>
        </w:rPr>
      </w:pPr>
      <w:r>
        <w:rPr>
          <w:rFonts w:hint="eastAsia" w:ascii="宋体" w:hAnsi="宋体" w:eastAsia="宋体" w:cs="仿宋"/>
          <w:color w:val="auto"/>
          <w:sz w:val="28"/>
          <w:szCs w:val="28"/>
          <w:lang w:val="en-US" w:eastAsia="zh-CN"/>
        </w:rPr>
        <w:t>项目内容：包含拉森钢板桩施工（含插拔）、钢围檩安拆、钢支撑安拆、降水井施工及降水、观测井、排水沟、集水井、沉砂池施工、基坑与邻近建筑物监测等基坑支护结构所有内容。</w:t>
      </w:r>
    </w:p>
    <w:p>
      <w:pPr>
        <w:snapToGrid w:val="0"/>
        <w:spacing w:line="578" w:lineRule="exact"/>
        <w:ind w:firstLine="560" w:firstLineChars="200"/>
        <w:rPr>
          <w:rFonts w:hint="eastAsia" w:ascii="宋体" w:hAnsi="宋体" w:eastAsia="宋体" w:cs="仿宋"/>
          <w:color w:val="auto"/>
          <w:sz w:val="28"/>
          <w:szCs w:val="28"/>
          <w:lang w:eastAsia="zh-CN"/>
        </w:rPr>
      </w:pPr>
      <w:r>
        <w:rPr>
          <w:rFonts w:hint="eastAsia" w:ascii="宋体" w:hAnsi="宋体" w:eastAsia="宋体" w:cs="仿宋"/>
          <w:color w:val="auto"/>
          <w:sz w:val="28"/>
          <w:szCs w:val="28"/>
        </w:rPr>
        <w:t>（四）项目地点：</w:t>
      </w:r>
      <w:r>
        <w:rPr>
          <w:rFonts w:hint="eastAsia" w:ascii="宋体" w:hAnsi="宋体" w:eastAsia="宋体" w:cs="仿宋"/>
          <w:color w:val="auto"/>
          <w:sz w:val="28"/>
          <w:szCs w:val="28"/>
          <w:lang w:eastAsia="zh-CN"/>
        </w:rPr>
        <w:t>文昌市抱虎航标站</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（五）工期：</w:t>
      </w:r>
      <w:r>
        <w:rPr>
          <w:rFonts w:hint="eastAsia" w:ascii="宋体" w:hAnsi="宋体" w:eastAsia="宋体" w:cs="仿宋"/>
          <w:color w:val="auto"/>
          <w:sz w:val="28"/>
          <w:szCs w:val="28"/>
          <w:lang w:val="en-US" w:eastAsia="zh-CN"/>
        </w:rPr>
        <w:t>60</w:t>
      </w:r>
      <w:r>
        <w:rPr>
          <w:rFonts w:hint="eastAsia" w:ascii="宋体" w:hAnsi="宋体" w:eastAsia="宋体" w:cs="仿宋"/>
          <w:color w:val="auto"/>
          <w:sz w:val="28"/>
          <w:szCs w:val="28"/>
        </w:rPr>
        <w:t>日历天。</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（六）最高限价：</w:t>
      </w:r>
      <w:r>
        <w:rPr>
          <w:rFonts w:hint="eastAsia" w:ascii="宋体" w:hAnsi="宋体" w:eastAsia="宋体" w:cs="仿宋"/>
          <w:color w:val="auto"/>
          <w:sz w:val="28"/>
          <w:szCs w:val="28"/>
          <w:lang w:val="en-US" w:eastAsia="zh-CN"/>
        </w:rPr>
        <w:t>389802.26</w:t>
      </w:r>
      <w:r>
        <w:rPr>
          <w:rFonts w:hint="eastAsia" w:ascii="宋体" w:hAnsi="宋体" w:eastAsia="宋体" w:cs="仿宋"/>
          <w:color w:val="auto"/>
          <w:sz w:val="28"/>
          <w:szCs w:val="28"/>
        </w:rPr>
        <w:t>万元，超过最高限价的投标不被接受。</w:t>
      </w:r>
    </w:p>
    <w:p>
      <w:pPr>
        <w:snapToGrid w:val="0"/>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二、竞价人资格要求</w:t>
      </w:r>
    </w:p>
    <w:p>
      <w:pPr>
        <w:spacing w:line="578" w:lineRule="exact"/>
        <w:ind w:firstLine="560" w:firstLineChars="200"/>
        <w:rPr>
          <w:rFonts w:ascii="宋体" w:hAnsi="宋体" w:eastAsia="宋体" w:cs="仿宋"/>
          <w:color w:val="auto"/>
          <w:sz w:val="28"/>
          <w:szCs w:val="28"/>
        </w:rPr>
      </w:pPr>
      <w:r>
        <w:rPr>
          <w:rFonts w:hint="eastAsia" w:ascii="宋体" w:hAnsi="宋体" w:eastAsia="宋体" w:cs="仿宋"/>
          <w:color w:val="auto"/>
          <w:sz w:val="28"/>
          <w:szCs w:val="28"/>
        </w:rPr>
        <w:t>（一）竞价人具备国内独立法人资格；具有建设行政主管部门颁发的地基基础工程专业承包资质</w:t>
      </w:r>
      <w:r>
        <w:rPr>
          <w:rFonts w:hint="eastAsia" w:ascii="宋体" w:hAnsi="宋体" w:eastAsia="宋体" w:cs="仿宋"/>
          <w:color w:val="auto"/>
          <w:sz w:val="28"/>
          <w:szCs w:val="28"/>
          <w:lang w:val="en-US" w:eastAsia="zh-CN"/>
        </w:rPr>
        <w:t>乙级</w:t>
      </w:r>
      <w:r>
        <w:rPr>
          <w:rFonts w:hint="eastAsia" w:ascii="宋体" w:hAnsi="宋体" w:eastAsia="宋体" w:cs="仿宋"/>
          <w:color w:val="auto"/>
          <w:sz w:val="28"/>
          <w:szCs w:val="28"/>
        </w:rPr>
        <w:t>或以上资质（或根据《住房和城乡建设部关于印发建设工程企业资质管理制度改革方案的通知》（建市〔2020〕94号）的规定已换发新证取得相应或以上资质的竞价人），拟派项目</w:t>
      </w:r>
      <w:r>
        <w:rPr>
          <w:rFonts w:hint="eastAsia" w:ascii="宋体" w:hAnsi="宋体" w:eastAsia="宋体" w:cs="仿宋"/>
          <w:color w:val="auto"/>
          <w:sz w:val="28"/>
          <w:szCs w:val="28"/>
          <w:lang w:val="en-US" w:eastAsia="zh-CN"/>
        </w:rPr>
        <w:t>负责人</w:t>
      </w:r>
      <w:r>
        <w:rPr>
          <w:rFonts w:hint="eastAsia" w:ascii="宋体" w:hAnsi="宋体" w:eastAsia="宋体" w:cs="仿宋"/>
          <w:color w:val="auto"/>
          <w:sz w:val="28"/>
          <w:szCs w:val="28"/>
        </w:rPr>
        <w:t>要求：本单位注册的</w:t>
      </w:r>
      <w:r>
        <w:rPr>
          <w:rFonts w:hint="eastAsia" w:ascii="宋体" w:hAnsi="宋体" w:eastAsia="宋体" w:cs="仿宋"/>
          <w:color w:val="auto"/>
          <w:sz w:val="28"/>
          <w:szCs w:val="28"/>
          <w:lang w:val="en-US" w:eastAsia="zh-CN"/>
        </w:rPr>
        <w:t>具有</w:t>
      </w:r>
      <w:r>
        <w:rPr>
          <w:rFonts w:hint="eastAsia" w:ascii="宋体" w:hAnsi="宋体" w:eastAsia="宋体" w:cs="仿宋"/>
          <w:color w:val="auto"/>
          <w:sz w:val="28"/>
          <w:szCs w:val="28"/>
        </w:rPr>
        <w:t>注册</w:t>
      </w:r>
      <w:r>
        <w:rPr>
          <w:rFonts w:hint="eastAsia" w:ascii="宋体" w:hAnsi="宋体" w:eastAsia="宋体" w:cs="仿宋"/>
          <w:color w:val="auto"/>
          <w:sz w:val="28"/>
          <w:szCs w:val="28"/>
          <w:lang w:val="en-US" w:eastAsia="zh-CN"/>
        </w:rPr>
        <w:t>建造师执业</w:t>
      </w:r>
      <w:r>
        <w:rPr>
          <w:rFonts w:hint="eastAsia" w:ascii="宋体" w:hAnsi="宋体" w:eastAsia="宋体" w:cs="仿宋"/>
          <w:color w:val="auto"/>
          <w:sz w:val="28"/>
          <w:szCs w:val="28"/>
        </w:rPr>
        <w:t>资格</w:t>
      </w:r>
      <w:r>
        <w:rPr>
          <w:rFonts w:hint="eastAsia" w:ascii="宋体" w:hAnsi="宋体" w:eastAsia="宋体" w:cs="仿宋"/>
          <w:color w:val="auto"/>
          <w:sz w:val="28"/>
          <w:szCs w:val="28"/>
          <w:lang w:val="en-US" w:eastAsia="zh-CN"/>
        </w:rPr>
        <w:t>二级及以上</w:t>
      </w:r>
      <w:r>
        <w:rPr>
          <w:rFonts w:hint="eastAsia" w:ascii="宋体" w:hAnsi="宋体" w:eastAsia="宋体" w:cs="仿宋"/>
          <w:color w:val="auto"/>
          <w:sz w:val="28"/>
          <w:szCs w:val="28"/>
          <w:lang w:eastAsia="zh-CN"/>
        </w:rPr>
        <w:t>的</w:t>
      </w:r>
      <w:r>
        <w:rPr>
          <w:rFonts w:hint="eastAsia" w:ascii="宋体" w:hAnsi="宋体" w:eastAsia="宋体" w:cs="仿宋"/>
          <w:color w:val="auto"/>
          <w:sz w:val="28"/>
          <w:szCs w:val="28"/>
          <w:lang w:val="en-US" w:eastAsia="zh-CN"/>
        </w:rPr>
        <w:t>人员</w:t>
      </w:r>
      <w:r>
        <w:rPr>
          <w:rFonts w:hint="eastAsia" w:ascii="宋体" w:hAnsi="宋体" w:eastAsia="宋体" w:cs="仿宋"/>
          <w:color w:val="auto"/>
          <w:sz w:val="28"/>
          <w:szCs w:val="28"/>
        </w:rPr>
        <w:t>。</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（二）不接受联合体投标。</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（三）竞价人应在海南省住房和城乡建设厅海南省建筑市场信息公开平台完成《海南省建筑企业诚信档案手册》登记，并提供网站打印盖单位公章证明。</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（四）竞价人提供无行贿受贿承诺函。</w:t>
      </w:r>
    </w:p>
    <w:p>
      <w:pPr>
        <w:spacing w:line="578" w:lineRule="exact"/>
        <w:ind w:left="559" w:leftChars="266"/>
        <w:rPr>
          <w:rFonts w:ascii="宋体" w:hAnsi="宋体" w:eastAsia="宋体" w:cs="仿宋"/>
          <w:color w:val="000000"/>
          <w:sz w:val="28"/>
          <w:szCs w:val="28"/>
        </w:rPr>
      </w:pPr>
      <w:r>
        <w:rPr>
          <w:rFonts w:hint="eastAsia" w:ascii="宋体" w:hAnsi="宋体" w:eastAsia="宋体" w:cs="仿宋"/>
          <w:color w:val="000000"/>
          <w:sz w:val="28"/>
          <w:szCs w:val="28"/>
        </w:rPr>
        <w:t>（五）竞价人在海南省建筑市场监管公共服务平台未被列入黑名单。</w:t>
      </w:r>
    </w:p>
    <w:p>
      <w:pPr>
        <w:spacing w:line="578" w:lineRule="exact"/>
        <w:ind w:left="559" w:leftChars="266"/>
        <w:rPr>
          <w:rFonts w:ascii="宋体" w:hAnsi="宋体" w:eastAsia="宋体"/>
        </w:rPr>
      </w:pPr>
      <w:r>
        <w:rPr>
          <w:rFonts w:hint="eastAsia" w:ascii="宋体" w:hAnsi="宋体" w:eastAsia="宋体" w:cs="仿宋"/>
          <w:color w:val="000000"/>
          <w:sz w:val="28"/>
          <w:szCs w:val="28"/>
        </w:rPr>
        <w:t>（六）以上材料需加盖公章。</w:t>
      </w:r>
      <w:r>
        <w:rPr>
          <w:rFonts w:hint="eastAsia" w:ascii="宋体" w:hAnsi="宋体" w:eastAsia="宋体" w:cs="仿宋"/>
          <w:color w:val="000000"/>
          <w:sz w:val="28"/>
          <w:szCs w:val="28"/>
          <w:lang w:val="en-US" w:eastAsia="zh-CN"/>
        </w:rPr>
        <w:t xml:space="preserve">  </w:t>
      </w:r>
    </w:p>
    <w:p>
      <w:pPr>
        <w:tabs>
          <w:tab w:val="left" w:pos="1905"/>
        </w:tabs>
        <w:spacing w:line="578" w:lineRule="exact"/>
        <w:ind w:firstLine="548" w:firstLineChars="196"/>
        <w:rPr>
          <w:rFonts w:ascii="宋体" w:hAnsi="宋体" w:eastAsia="宋体" w:cs="仿宋"/>
          <w:color w:val="000000"/>
          <w:sz w:val="28"/>
          <w:szCs w:val="28"/>
        </w:rPr>
      </w:pPr>
      <w:r>
        <w:rPr>
          <w:rFonts w:hint="eastAsia" w:ascii="宋体" w:hAnsi="宋体" w:eastAsia="宋体" w:cs="仿宋"/>
          <w:color w:val="000000"/>
          <w:sz w:val="28"/>
          <w:szCs w:val="28"/>
        </w:rPr>
        <w:t>三、投标截止及开标时间</w:t>
      </w:r>
    </w:p>
    <w:p>
      <w:pPr>
        <w:spacing w:line="578" w:lineRule="exact"/>
        <w:ind w:firstLine="560" w:firstLineChars="200"/>
        <w:rPr>
          <w:rFonts w:ascii="宋体" w:hAnsi="宋体" w:eastAsia="宋体" w:cs="仿宋"/>
          <w:color w:val="FF0000"/>
          <w:sz w:val="28"/>
          <w:szCs w:val="28"/>
        </w:rPr>
      </w:pPr>
      <w:r>
        <w:rPr>
          <w:rFonts w:hint="eastAsia" w:ascii="宋体" w:hAnsi="宋体" w:eastAsia="宋体" w:cs="仿宋"/>
          <w:color w:val="000000"/>
          <w:sz w:val="28"/>
          <w:szCs w:val="28"/>
        </w:rPr>
        <w:t>（一）投标文件递交截止时间及开标时间：</w:t>
      </w:r>
      <w:r>
        <w:rPr>
          <w:rFonts w:hint="eastAsia" w:ascii="宋体" w:hAnsi="宋体" w:eastAsia="宋体" w:cs="仿宋"/>
          <w:sz w:val="28"/>
          <w:szCs w:val="28"/>
        </w:rPr>
        <w:t>202</w:t>
      </w:r>
      <w:r>
        <w:rPr>
          <w:rFonts w:hint="eastAsia" w:ascii="宋体" w:hAnsi="宋体" w:eastAsia="宋体" w:cs="仿宋"/>
          <w:sz w:val="28"/>
          <w:szCs w:val="28"/>
          <w:lang w:val="en-US" w:eastAsia="zh-CN"/>
        </w:rPr>
        <w:t>4</w:t>
      </w:r>
      <w:r>
        <w:rPr>
          <w:rFonts w:hint="eastAsia" w:ascii="宋体" w:hAnsi="宋体" w:eastAsia="宋体" w:cs="仿宋"/>
          <w:sz w:val="28"/>
          <w:szCs w:val="28"/>
        </w:rPr>
        <w:t>年</w:t>
      </w:r>
      <w:r>
        <w:rPr>
          <w:rFonts w:hint="eastAsia" w:ascii="宋体" w:hAnsi="宋体" w:eastAsia="宋体" w:cs="仿宋"/>
          <w:sz w:val="28"/>
          <w:szCs w:val="28"/>
          <w:lang w:val="en-US" w:eastAsia="zh-CN"/>
        </w:rPr>
        <w:t>3</w:t>
      </w:r>
      <w:r>
        <w:rPr>
          <w:rFonts w:hint="eastAsia" w:ascii="宋体" w:hAnsi="宋体" w:eastAsia="宋体" w:cs="仿宋"/>
          <w:sz w:val="28"/>
          <w:szCs w:val="28"/>
        </w:rPr>
        <w:t>月</w:t>
      </w:r>
      <w:r>
        <w:rPr>
          <w:rFonts w:hint="eastAsia" w:ascii="宋体" w:hAnsi="宋体" w:eastAsia="宋体" w:cs="仿宋"/>
          <w:sz w:val="28"/>
          <w:szCs w:val="28"/>
          <w:lang w:val="en-US" w:eastAsia="zh-CN"/>
        </w:rPr>
        <w:t>29</w:t>
      </w:r>
      <w:r>
        <w:rPr>
          <w:rFonts w:hint="eastAsia" w:ascii="宋体" w:hAnsi="宋体" w:eastAsia="宋体" w:cs="仿宋"/>
          <w:sz w:val="28"/>
          <w:szCs w:val="28"/>
        </w:rPr>
        <w:t>日</w:t>
      </w:r>
      <w:r>
        <w:rPr>
          <w:rFonts w:hint="eastAsia" w:ascii="宋体" w:hAnsi="宋体" w:eastAsia="宋体" w:cs="仿宋"/>
          <w:sz w:val="28"/>
          <w:szCs w:val="28"/>
          <w:lang w:val="en-US" w:eastAsia="zh-CN"/>
        </w:rPr>
        <w:t>15：00，开标时间另行通知</w:t>
      </w:r>
      <w:r>
        <w:rPr>
          <w:rFonts w:hint="eastAsia" w:ascii="宋体" w:hAnsi="宋体" w:eastAsia="宋体" w:cs="仿宋"/>
          <w:sz w:val="28"/>
          <w:szCs w:val="28"/>
        </w:rPr>
        <w:t>；</w:t>
      </w:r>
    </w:p>
    <w:p>
      <w:pPr>
        <w:numPr>
          <w:ilvl w:val="0"/>
          <w:numId w:val="2"/>
        </w:numPr>
        <w:snapToGrid w:val="0"/>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投标文件递交及开标地址：海口市滨海大道137号海南海事局130</w:t>
      </w:r>
      <w:r>
        <w:rPr>
          <w:rFonts w:hint="default" w:ascii="宋体" w:hAnsi="宋体" w:eastAsia="宋体" w:cs="仿宋"/>
          <w:color w:val="000000"/>
          <w:sz w:val="28"/>
          <w:szCs w:val="28"/>
          <w:lang w:val="en"/>
        </w:rPr>
        <w:t>1</w:t>
      </w:r>
      <w:r>
        <w:rPr>
          <w:rFonts w:hint="eastAsia" w:ascii="宋体" w:hAnsi="宋体" w:eastAsia="宋体" w:cs="仿宋"/>
          <w:color w:val="000000"/>
          <w:sz w:val="28"/>
          <w:szCs w:val="28"/>
        </w:rPr>
        <w:t>办公室；</w:t>
      </w:r>
    </w:p>
    <w:p>
      <w:pPr>
        <w:numPr>
          <w:ilvl w:val="0"/>
          <w:numId w:val="2"/>
        </w:numPr>
        <w:snapToGrid w:val="0"/>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逾期送达或者未送达指定地点的投标文件，视为无效投标文件不予接受。</w:t>
      </w:r>
    </w:p>
    <w:p>
      <w:pPr>
        <w:numPr>
          <w:ilvl w:val="0"/>
          <w:numId w:val="3"/>
        </w:numPr>
        <w:tabs>
          <w:tab w:val="left" w:pos="1905"/>
        </w:tabs>
        <w:spacing w:line="578" w:lineRule="exact"/>
        <w:ind w:firstLine="548" w:firstLineChars="196"/>
        <w:rPr>
          <w:rFonts w:ascii="宋体" w:hAnsi="宋体" w:eastAsia="宋体" w:cs="仿宋"/>
          <w:color w:val="000000"/>
          <w:sz w:val="28"/>
          <w:szCs w:val="28"/>
        </w:rPr>
      </w:pPr>
      <w:bookmarkStart w:id="2" w:name="_Toc152045547"/>
      <w:bookmarkStart w:id="3" w:name="_Toc144974515"/>
      <w:bookmarkStart w:id="4" w:name="_Toc152042323"/>
      <w:bookmarkStart w:id="5" w:name="_Toc179632565"/>
      <w:r>
        <w:rPr>
          <w:rFonts w:hint="eastAsia" w:ascii="宋体" w:hAnsi="宋体" w:eastAsia="宋体" w:cs="仿宋"/>
          <w:color w:val="000000"/>
          <w:sz w:val="28"/>
          <w:szCs w:val="28"/>
        </w:rPr>
        <w:t>服务内容</w:t>
      </w:r>
    </w:p>
    <w:bookmarkEnd w:id="2"/>
    <w:bookmarkEnd w:id="3"/>
    <w:bookmarkEnd w:id="4"/>
    <w:bookmarkEnd w:id="5"/>
    <w:p>
      <w:pPr>
        <w:spacing w:line="578" w:lineRule="exact"/>
        <w:ind w:firstLine="560" w:firstLineChars="200"/>
        <w:rPr>
          <w:rFonts w:hint="eastAsia" w:ascii="宋体" w:hAnsi="宋体" w:eastAsia="宋体" w:cs="仿宋"/>
          <w:color w:val="000000"/>
          <w:sz w:val="28"/>
          <w:szCs w:val="28"/>
          <w:lang w:eastAsia="zh-CN"/>
        </w:rPr>
      </w:pPr>
      <w:r>
        <w:rPr>
          <w:rFonts w:hint="eastAsia" w:ascii="宋体" w:hAnsi="宋体" w:eastAsia="宋体" w:cs="仿宋"/>
          <w:color w:val="000000"/>
          <w:sz w:val="28"/>
          <w:szCs w:val="28"/>
          <w:lang w:eastAsia="zh-CN"/>
        </w:rPr>
        <w:t>海南海事局船舶交通管理系统改扩建项目抱虎雷达站基坑支护</w:t>
      </w:r>
    </w:p>
    <w:p>
      <w:pPr>
        <w:tabs>
          <w:tab w:val="left" w:pos="1905"/>
        </w:tabs>
        <w:spacing w:line="578" w:lineRule="exact"/>
        <w:ind w:firstLine="548" w:firstLineChars="196"/>
        <w:rPr>
          <w:rFonts w:ascii="宋体" w:hAnsi="宋体" w:eastAsia="宋体" w:cs="仿宋"/>
          <w:color w:val="000000"/>
          <w:sz w:val="28"/>
          <w:szCs w:val="28"/>
        </w:rPr>
      </w:pPr>
      <w:r>
        <w:rPr>
          <w:rFonts w:hint="eastAsia" w:ascii="宋体" w:hAnsi="宋体" w:eastAsia="宋体" w:cs="仿宋"/>
          <w:color w:val="000000"/>
          <w:sz w:val="28"/>
          <w:szCs w:val="28"/>
        </w:rPr>
        <w:t>五、联系方式</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kern w:val="0"/>
          <w:sz w:val="28"/>
          <w:szCs w:val="28"/>
        </w:rPr>
        <w:t xml:space="preserve">地址：海口市滨海大道137号 </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联 系 人：</w:t>
      </w:r>
      <w:r>
        <w:rPr>
          <w:rFonts w:hint="eastAsia" w:ascii="宋体" w:hAnsi="宋体" w:eastAsia="宋体" w:cs="仿宋"/>
          <w:color w:val="000000"/>
          <w:sz w:val="28"/>
          <w:szCs w:val="28"/>
          <w:lang w:eastAsia="zh-CN"/>
        </w:rPr>
        <w:t>朱工</w:t>
      </w:r>
    </w:p>
    <w:p>
      <w:pPr>
        <w:spacing w:line="578" w:lineRule="exact"/>
        <w:ind w:firstLine="560" w:firstLineChars="200"/>
        <w:rPr>
          <w:rFonts w:ascii="宋体" w:hAnsi="宋体" w:eastAsia="宋体" w:cs="仿宋"/>
          <w:color w:val="000000"/>
          <w:sz w:val="28"/>
          <w:szCs w:val="28"/>
        </w:rPr>
      </w:pPr>
      <w:r>
        <w:rPr>
          <w:rFonts w:hint="eastAsia" w:ascii="宋体" w:hAnsi="宋体" w:eastAsia="宋体" w:cs="仿宋"/>
          <w:color w:val="000000"/>
          <w:sz w:val="28"/>
          <w:szCs w:val="28"/>
        </w:rPr>
        <w:t>电    话：</w:t>
      </w:r>
      <w:r>
        <w:rPr>
          <w:rFonts w:hint="eastAsia" w:ascii="宋体" w:hAnsi="宋体" w:eastAsia="宋体" w:cs="仿宋"/>
          <w:color w:val="000000"/>
          <w:sz w:val="28"/>
          <w:szCs w:val="28"/>
          <w:lang w:val="en-US" w:eastAsia="zh-CN"/>
        </w:rPr>
        <w:t xml:space="preserve"> 0898</w:t>
      </w:r>
      <w:r>
        <w:rPr>
          <w:rFonts w:hint="eastAsia" w:ascii="宋体" w:hAnsi="宋体" w:eastAsia="宋体" w:cs="仿宋"/>
          <w:kern w:val="0"/>
          <w:sz w:val="28"/>
          <w:szCs w:val="28"/>
          <w:lang w:val="en-US" w:eastAsia="zh-CN"/>
        </w:rPr>
        <w:t>-</w:t>
      </w:r>
      <w:r>
        <w:rPr>
          <w:rFonts w:hint="eastAsia" w:ascii="宋体" w:hAnsi="宋体" w:eastAsia="宋体" w:cs="仿宋"/>
          <w:kern w:val="0"/>
          <w:sz w:val="28"/>
          <w:szCs w:val="28"/>
        </w:rPr>
        <w:t>68621679</w:t>
      </w:r>
    </w:p>
    <w:p>
      <w:pPr>
        <w:spacing w:line="578" w:lineRule="exact"/>
        <w:rPr>
          <w:rFonts w:ascii="宋体" w:hAnsi="宋体" w:eastAsia="宋体" w:cs="仿宋"/>
          <w:color w:val="000000"/>
          <w:sz w:val="28"/>
          <w:szCs w:val="28"/>
          <w:u w:val="single"/>
        </w:rPr>
      </w:pPr>
    </w:p>
    <w:p>
      <w:pPr>
        <w:spacing w:line="578" w:lineRule="exact"/>
        <w:rPr>
          <w:rFonts w:ascii="宋体" w:hAnsi="宋体" w:eastAsia="宋体" w:cs="仿宋"/>
          <w:kern w:val="0"/>
          <w:sz w:val="28"/>
          <w:szCs w:val="28"/>
        </w:rPr>
      </w:pPr>
    </w:p>
    <w:p>
      <w:pPr>
        <w:spacing w:line="578" w:lineRule="exact"/>
        <w:jc w:val="center"/>
        <w:rPr>
          <w:rFonts w:ascii="宋体" w:hAnsi="宋体" w:eastAsia="宋体" w:cs="仿宋"/>
          <w:color w:val="000000"/>
          <w:sz w:val="28"/>
          <w:szCs w:val="28"/>
        </w:rPr>
      </w:pPr>
      <w:r>
        <w:rPr>
          <w:rFonts w:hint="eastAsia" w:ascii="宋体" w:hAnsi="宋体" w:eastAsia="宋体" w:cs="仿宋"/>
          <w:color w:val="000000"/>
          <w:sz w:val="28"/>
          <w:szCs w:val="28"/>
          <w:lang w:val="en-US" w:eastAsia="zh-CN"/>
        </w:rPr>
        <w:t xml:space="preserve">                              </w:t>
      </w:r>
      <w:r>
        <w:rPr>
          <w:rFonts w:hint="eastAsia" w:ascii="宋体" w:hAnsi="宋体" w:eastAsia="宋体" w:cs="仿宋"/>
          <w:color w:val="000000"/>
          <w:sz w:val="28"/>
          <w:szCs w:val="28"/>
        </w:rPr>
        <w:t>中华人民共和国海南海事局</w:t>
      </w:r>
    </w:p>
    <w:p>
      <w:pPr>
        <w:wordWrap w:val="0"/>
        <w:snapToGrid w:val="0"/>
        <w:spacing w:line="360" w:lineRule="auto"/>
        <w:ind w:right="720"/>
        <w:jc w:val="center"/>
      </w:pPr>
      <w:r>
        <w:rPr>
          <w:rFonts w:hint="eastAsia" w:ascii="宋体" w:hAnsi="宋体" w:eastAsia="宋体" w:cs="仿宋"/>
          <w:sz w:val="28"/>
          <w:szCs w:val="28"/>
          <w:lang w:val="en-US" w:eastAsia="zh-CN"/>
        </w:rPr>
        <w:t xml:space="preserve">                                  </w:t>
      </w:r>
      <w:r>
        <w:rPr>
          <w:rFonts w:hint="eastAsia" w:ascii="宋体" w:hAnsi="宋体" w:eastAsia="宋体" w:cs="仿宋"/>
          <w:sz w:val="28"/>
          <w:szCs w:val="28"/>
        </w:rPr>
        <w:t>202</w:t>
      </w:r>
      <w:r>
        <w:rPr>
          <w:rFonts w:hint="eastAsia" w:ascii="宋体" w:hAnsi="宋体" w:eastAsia="宋体" w:cs="仿宋"/>
          <w:sz w:val="28"/>
          <w:szCs w:val="28"/>
          <w:lang w:val="en-US" w:eastAsia="zh-CN"/>
        </w:rPr>
        <w:t>4</w:t>
      </w:r>
      <w:r>
        <w:rPr>
          <w:rFonts w:hint="eastAsia" w:ascii="宋体" w:hAnsi="宋体" w:eastAsia="宋体" w:cs="仿宋"/>
          <w:sz w:val="28"/>
          <w:szCs w:val="28"/>
        </w:rPr>
        <w:t>年</w:t>
      </w:r>
      <w:r>
        <w:rPr>
          <w:rFonts w:hint="eastAsia" w:ascii="宋体" w:hAnsi="宋体" w:eastAsia="宋体" w:cs="仿宋"/>
          <w:sz w:val="28"/>
          <w:szCs w:val="28"/>
          <w:lang w:val="en-US" w:eastAsia="zh-CN"/>
        </w:rPr>
        <w:t>3</w:t>
      </w:r>
      <w:r>
        <w:rPr>
          <w:rFonts w:hint="eastAsia" w:ascii="宋体" w:hAnsi="宋体" w:eastAsia="宋体" w:cs="仿宋"/>
          <w:sz w:val="28"/>
          <w:szCs w:val="28"/>
        </w:rPr>
        <w:t>月</w:t>
      </w:r>
      <w:r>
        <w:rPr>
          <w:rFonts w:hint="eastAsia" w:ascii="宋体" w:hAnsi="宋体" w:eastAsia="宋体" w:cs="仿宋"/>
          <w:sz w:val="28"/>
          <w:szCs w:val="28"/>
          <w:lang w:val="en-US" w:eastAsia="zh-CN"/>
        </w:rPr>
        <w:t>26</w:t>
      </w:r>
      <w:r>
        <w:rPr>
          <w:rFonts w:hint="eastAsia" w:ascii="宋体" w:hAnsi="宋体" w:eastAsia="宋体" w:cs="仿宋"/>
          <w:sz w:val="28"/>
          <w:szCs w:val="28"/>
        </w:rPr>
        <w:t>日</w:t>
      </w:r>
      <w:bookmarkEnd w:id="1"/>
      <w:bookmarkStart w:id="6" w:name="_Toc7936"/>
    </w:p>
    <w:p>
      <w:pPr>
        <w:widowControl/>
        <w:jc w:val="left"/>
        <w:rPr>
          <w:rFonts w:ascii="宋体" w:hAnsi="宋体" w:eastAsia="宋体"/>
          <w:b/>
          <w:sz w:val="32"/>
          <w:szCs w:val="32"/>
        </w:rPr>
      </w:pPr>
      <w:r>
        <w:rPr>
          <w:rFonts w:ascii="宋体" w:hAnsi="宋体" w:eastAsia="宋体"/>
          <w:b/>
          <w:sz w:val="32"/>
          <w:szCs w:val="32"/>
        </w:rPr>
        <w:br w:type="page"/>
      </w:r>
    </w:p>
    <w:p>
      <w:pPr>
        <w:spacing w:line="360" w:lineRule="auto"/>
        <w:jc w:val="center"/>
        <w:outlineLvl w:val="0"/>
        <w:rPr>
          <w:rFonts w:ascii="宋体" w:hAnsi="宋体" w:eastAsia="宋体"/>
          <w:b/>
          <w:sz w:val="44"/>
          <w:szCs w:val="44"/>
        </w:rPr>
      </w:pPr>
      <w:r>
        <w:rPr>
          <w:rFonts w:hint="eastAsia" w:ascii="宋体" w:hAnsi="宋体" w:eastAsia="宋体"/>
          <w:b/>
          <w:sz w:val="32"/>
          <w:szCs w:val="32"/>
        </w:rPr>
        <w:t>第二章 报价人须知</w:t>
      </w:r>
      <w:bookmarkEnd w:id="6"/>
    </w:p>
    <w:p>
      <w:pPr>
        <w:numPr>
          <w:ilvl w:val="0"/>
          <w:numId w:val="4"/>
        </w:numPr>
        <w:spacing w:line="360" w:lineRule="auto"/>
        <w:rPr>
          <w:rFonts w:ascii="宋体" w:hAnsi="宋体" w:eastAsia="宋体"/>
          <w:b/>
          <w:sz w:val="28"/>
        </w:rPr>
      </w:pPr>
      <w:r>
        <w:rPr>
          <w:rFonts w:hint="eastAsia" w:ascii="宋体" w:hAnsi="宋体" w:eastAsia="宋体"/>
          <w:b/>
          <w:sz w:val="28"/>
        </w:rPr>
        <w:t>总则</w:t>
      </w:r>
    </w:p>
    <w:p>
      <w:pPr>
        <w:numPr>
          <w:ilvl w:val="0"/>
          <w:numId w:val="5"/>
        </w:numPr>
        <w:spacing w:line="360" w:lineRule="auto"/>
        <w:rPr>
          <w:rFonts w:ascii="宋体" w:hAnsi="宋体" w:eastAsia="宋体"/>
          <w:sz w:val="28"/>
          <w:szCs w:val="28"/>
        </w:rPr>
      </w:pPr>
      <w:r>
        <w:rPr>
          <w:rFonts w:ascii="宋体" w:hAnsi="宋体" w:eastAsia="宋体"/>
          <w:sz w:val="28"/>
          <w:szCs w:val="28"/>
        </w:rPr>
        <w:t>名词解释</w:t>
      </w:r>
    </w:p>
    <w:p>
      <w:pPr>
        <w:numPr>
          <w:ilvl w:val="1"/>
          <w:numId w:val="6"/>
        </w:numPr>
        <w:spacing w:line="360" w:lineRule="auto"/>
        <w:rPr>
          <w:rFonts w:ascii="宋体" w:hAnsi="宋体" w:eastAsia="宋体"/>
          <w:kern w:val="28"/>
          <w:sz w:val="28"/>
          <w:szCs w:val="28"/>
        </w:rPr>
      </w:pPr>
      <w:r>
        <w:rPr>
          <w:rFonts w:hint="eastAsia" w:ascii="宋体" w:hAnsi="宋体" w:eastAsia="宋体"/>
          <w:sz w:val="28"/>
          <w:szCs w:val="28"/>
        </w:rPr>
        <w:t>招标人</w:t>
      </w:r>
      <w:r>
        <w:rPr>
          <w:rFonts w:ascii="宋体" w:hAnsi="宋体" w:eastAsia="宋体"/>
          <w:sz w:val="28"/>
          <w:szCs w:val="28"/>
        </w:rPr>
        <w:t>：</w:t>
      </w:r>
      <w:r>
        <w:rPr>
          <w:rFonts w:hint="eastAsia" w:ascii="宋体" w:hAnsi="宋体" w:eastAsia="宋体"/>
          <w:sz w:val="28"/>
          <w:szCs w:val="28"/>
        </w:rPr>
        <w:t>中华人民共和国海南海事局</w:t>
      </w:r>
    </w:p>
    <w:p>
      <w:pPr>
        <w:numPr>
          <w:ilvl w:val="1"/>
          <w:numId w:val="6"/>
        </w:numPr>
        <w:spacing w:line="360" w:lineRule="auto"/>
        <w:rPr>
          <w:rFonts w:ascii="宋体" w:hAnsi="宋体" w:eastAsia="宋体"/>
          <w:sz w:val="28"/>
          <w:szCs w:val="28"/>
        </w:rPr>
      </w:pPr>
      <w:r>
        <w:rPr>
          <w:rFonts w:hint="eastAsia" w:ascii="宋体" w:hAnsi="宋体" w:eastAsia="宋体"/>
          <w:sz w:val="28"/>
          <w:szCs w:val="28"/>
        </w:rPr>
        <w:t>报价</w:t>
      </w:r>
      <w:r>
        <w:rPr>
          <w:rFonts w:ascii="宋体" w:hAnsi="宋体" w:eastAsia="宋体"/>
          <w:sz w:val="28"/>
          <w:szCs w:val="28"/>
        </w:rPr>
        <w:t>人：</w:t>
      </w:r>
      <w:r>
        <w:rPr>
          <w:rFonts w:hint="eastAsia" w:ascii="宋体" w:hAnsi="宋体" w:eastAsia="宋体"/>
          <w:sz w:val="28"/>
          <w:szCs w:val="28"/>
        </w:rPr>
        <w:t>已从招标人获得磋商文件并</w:t>
      </w:r>
      <w:r>
        <w:rPr>
          <w:rFonts w:ascii="宋体" w:hAnsi="宋体" w:eastAsia="宋体"/>
          <w:sz w:val="28"/>
          <w:szCs w:val="28"/>
        </w:rPr>
        <w:t>向</w:t>
      </w:r>
      <w:r>
        <w:rPr>
          <w:rFonts w:hint="eastAsia" w:ascii="宋体" w:hAnsi="宋体" w:eastAsia="宋体"/>
          <w:sz w:val="28"/>
          <w:szCs w:val="28"/>
        </w:rPr>
        <w:t>招标人</w:t>
      </w:r>
      <w:r>
        <w:rPr>
          <w:rFonts w:ascii="宋体" w:hAnsi="宋体" w:eastAsia="宋体"/>
          <w:sz w:val="28"/>
          <w:szCs w:val="28"/>
        </w:rPr>
        <w:t>提交</w:t>
      </w:r>
      <w:r>
        <w:rPr>
          <w:rFonts w:hint="eastAsia" w:ascii="宋体" w:hAnsi="宋体" w:eastAsia="宋体"/>
          <w:sz w:val="28"/>
          <w:szCs w:val="28"/>
        </w:rPr>
        <w:t>报价</w:t>
      </w:r>
      <w:r>
        <w:rPr>
          <w:rFonts w:ascii="宋体" w:hAnsi="宋体" w:eastAsia="宋体"/>
          <w:sz w:val="28"/>
          <w:szCs w:val="28"/>
        </w:rPr>
        <w:t>文件的</w:t>
      </w:r>
      <w:r>
        <w:rPr>
          <w:rFonts w:hint="eastAsia" w:ascii="宋体" w:hAnsi="宋体" w:eastAsia="宋体"/>
          <w:sz w:val="28"/>
          <w:szCs w:val="28"/>
        </w:rPr>
        <w:t>投标人</w:t>
      </w:r>
      <w:r>
        <w:rPr>
          <w:rFonts w:ascii="宋体" w:hAnsi="宋体" w:eastAsia="宋体"/>
          <w:sz w:val="28"/>
          <w:szCs w:val="28"/>
        </w:rPr>
        <w:t>。</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适用范围</w:t>
      </w:r>
    </w:p>
    <w:p>
      <w:pPr>
        <w:numPr>
          <w:ilvl w:val="1"/>
          <w:numId w:val="7"/>
        </w:numPr>
        <w:spacing w:line="360" w:lineRule="auto"/>
        <w:rPr>
          <w:rFonts w:ascii="宋体" w:hAnsi="宋体" w:eastAsia="宋体"/>
          <w:sz w:val="28"/>
          <w:szCs w:val="28"/>
        </w:rPr>
      </w:pPr>
      <w:r>
        <w:rPr>
          <w:rFonts w:hint="eastAsia" w:ascii="宋体" w:hAnsi="宋体" w:eastAsia="宋体"/>
          <w:sz w:val="28"/>
          <w:szCs w:val="28"/>
        </w:rPr>
        <w:t>本磋商文件仅适用于招标人组织的本次报价活动。</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合格的报价人</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凡有能力按照本磋商文件规定的要求交付货物和服务的投标单位均为合格的报价人。</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报价人参加本次政府采购活动应当符合《中华人民共和国政府采购法》第二十二条的规定，并具备本磋商文件第一章“报价人资格要求”规定的条件。</w:t>
      </w:r>
    </w:p>
    <w:p>
      <w:pPr>
        <w:numPr>
          <w:ilvl w:val="1"/>
          <w:numId w:val="8"/>
        </w:numPr>
        <w:spacing w:line="360" w:lineRule="auto"/>
        <w:rPr>
          <w:rFonts w:ascii="宋体" w:hAnsi="宋体" w:eastAsia="宋体"/>
          <w:sz w:val="28"/>
          <w:szCs w:val="28"/>
        </w:rPr>
      </w:pPr>
      <w:r>
        <w:rPr>
          <w:rFonts w:hint="eastAsia" w:ascii="宋体" w:hAnsi="宋体" w:eastAsia="宋体"/>
          <w:sz w:val="28"/>
          <w:szCs w:val="28"/>
        </w:rPr>
        <w:t>报价人应遵守中华人民共和国的有关法律、法规。</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报价费用</w:t>
      </w:r>
    </w:p>
    <w:p>
      <w:pPr>
        <w:numPr>
          <w:ilvl w:val="1"/>
          <w:numId w:val="9"/>
        </w:numPr>
        <w:spacing w:line="360" w:lineRule="auto"/>
        <w:rPr>
          <w:rFonts w:ascii="宋体" w:hAnsi="宋体" w:eastAsia="宋体"/>
          <w:sz w:val="28"/>
          <w:szCs w:val="28"/>
        </w:rPr>
      </w:pPr>
      <w:r>
        <w:rPr>
          <w:rFonts w:hint="eastAsia" w:ascii="宋体" w:hAnsi="宋体" w:eastAsia="宋体"/>
          <w:sz w:val="28"/>
          <w:szCs w:val="28"/>
        </w:rPr>
        <w:t>无论招标报价过程中的做法和结果如何，报价人均自行承担所有与参加报价有关的全部费用。</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磋商文件的约束力</w:t>
      </w:r>
    </w:p>
    <w:p>
      <w:pPr>
        <w:numPr>
          <w:ilvl w:val="0"/>
          <w:numId w:val="0"/>
        </w:numPr>
        <w:spacing w:line="360" w:lineRule="auto"/>
        <w:ind w:left="425" w:leftChars="0"/>
        <w:rPr>
          <w:rFonts w:ascii="宋体" w:hAnsi="宋体" w:eastAsia="宋体"/>
          <w:sz w:val="24"/>
        </w:rPr>
      </w:pPr>
      <w:r>
        <w:rPr>
          <w:rFonts w:hint="eastAsia" w:ascii="宋体" w:hAnsi="宋体" w:eastAsia="宋体"/>
          <w:sz w:val="28"/>
          <w:szCs w:val="28"/>
          <w:lang w:val="en-US" w:eastAsia="zh-CN"/>
        </w:rPr>
        <w:t>5.1</w:t>
      </w:r>
      <w:r>
        <w:rPr>
          <w:rFonts w:hint="eastAsia" w:ascii="宋体" w:hAnsi="宋体" w:eastAsia="宋体"/>
          <w:sz w:val="28"/>
          <w:szCs w:val="28"/>
        </w:rPr>
        <w:t>报价人一旦参加本项目报价，即被认为接受了本磋商文件中的所有条件和规定。</w:t>
      </w:r>
    </w:p>
    <w:p>
      <w:pPr>
        <w:numPr>
          <w:ilvl w:val="0"/>
          <w:numId w:val="4"/>
        </w:numPr>
        <w:spacing w:line="360" w:lineRule="auto"/>
        <w:rPr>
          <w:rFonts w:ascii="宋体" w:hAnsi="宋体" w:eastAsia="宋体"/>
          <w:b/>
          <w:sz w:val="28"/>
        </w:rPr>
      </w:pPr>
      <w:r>
        <w:rPr>
          <w:rFonts w:hint="eastAsia" w:ascii="宋体" w:hAnsi="宋体" w:eastAsia="宋体"/>
          <w:b/>
          <w:sz w:val="28"/>
        </w:rPr>
        <w:t>磋商文件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磋商文件的组成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6.l 磋商文件由六部分组成，包括：</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第一章  竞争性磋商公告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    第二章  报价人须知</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第三章  用户需求书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    第四章  合同协议书</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第五章  报价文件内容和格式</w:t>
      </w:r>
    </w:p>
    <w:p>
      <w:pPr>
        <w:spacing w:line="360" w:lineRule="auto"/>
        <w:ind w:firstLine="1120" w:firstLineChars="400"/>
        <w:rPr>
          <w:rFonts w:ascii="宋体" w:hAnsi="宋体" w:eastAsia="宋体"/>
          <w:sz w:val="28"/>
          <w:szCs w:val="28"/>
        </w:rPr>
      </w:pPr>
      <w:r>
        <w:rPr>
          <w:rFonts w:hint="eastAsia" w:ascii="宋体" w:hAnsi="宋体" w:eastAsia="宋体"/>
          <w:sz w:val="28"/>
          <w:szCs w:val="28"/>
        </w:rPr>
        <w:t>第六章  磋商程序</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请仔细检查磋商文件是否齐全，如有缺漏，请立即与招标人联系解决。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6.2 报价人被视为充分熟悉本招标项目所在地的与履行合同有关的各种情况，包括自然环境、气候条件、劳动力及公用设施等，本磋商文件不再对上述情况进行描述。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6.3 报价人必须详阅磋商文件的所有条款、文件及表格格式。报价人若未按磋商文件的要求和规范编制、提交报价文件，将有可能导致报价文件被拒绝接受，所造成的负面后果由报价人负责。</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磋商文件的澄清</w:t>
      </w:r>
    </w:p>
    <w:p>
      <w:pPr>
        <w:spacing w:line="360" w:lineRule="auto"/>
        <w:ind w:firstLine="560" w:firstLineChars="200"/>
        <w:rPr>
          <w:rFonts w:ascii="宋体" w:hAnsi="宋体" w:eastAsia="宋体"/>
          <w:sz w:val="28"/>
          <w:szCs w:val="28"/>
        </w:rPr>
      </w:pPr>
      <w:r>
        <w:rPr>
          <w:rFonts w:hint="eastAsia" w:ascii="宋体" w:hAnsi="宋体" w:eastAsia="宋体"/>
          <w:sz w:val="28"/>
          <w:szCs w:val="28"/>
        </w:rPr>
        <w:t>7.1报价人在收到磋商文件后，若有疑问需要澄清，应于报价截至时间三天前以书面形式（包括书面文字、传真等）向招标人提出，招标人将以书面形式进行答复，同时招标人有权将答复内容（包括所提问题，但不包括问题来源）分发给所有购买了同一磋商文件的报价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磋商文件的更正或补充</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8.l 在报价截止时间前，招标人可以书面通知的方式修改磋商文件。修改通知作为磋商文件的组成部分，对报价人起同等约束作用。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8.2 当磋商文件与更正公告的内容相互矛盾时，以招标人最后发出的更正公告为准。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8.3 为使报价人有足够的时间按磋商文件的更正要求修正报价文件，招标人有权决定推迟投标截止日期和开标时间，并将此变更书面通知所有购买了同一磋商文件的报价人。</w:t>
      </w:r>
    </w:p>
    <w:p>
      <w:pPr>
        <w:numPr>
          <w:ilvl w:val="0"/>
          <w:numId w:val="4"/>
        </w:numPr>
        <w:spacing w:line="360" w:lineRule="auto"/>
        <w:rPr>
          <w:rFonts w:ascii="宋体" w:hAnsi="宋体" w:eastAsia="宋体"/>
          <w:b/>
          <w:sz w:val="28"/>
          <w:szCs w:val="28"/>
        </w:rPr>
      </w:pPr>
      <w:r>
        <w:rPr>
          <w:rFonts w:hint="eastAsia" w:ascii="宋体" w:hAnsi="宋体" w:eastAsia="宋体"/>
          <w:b/>
          <w:sz w:val="28"/>
        </w:rPr>
        <w:t>报价文件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报价文件的组成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9.1报价文件应按“第五章 报价文件内容和格式”要求编制。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10.1报价人应按开标一览表的要求报价，并且该报价在所有的报价文件中必须是统一的报价。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10.2报价均须以人民币为计算单位。</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报价有效期</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11.l 报价有效期为从开标截止之日起计算的</w:t>
      </w:r>
      <w:r>
        <w:rPr>
          <w:rFonts w:hint="eastAsia" w:ascii="宋体" w:hAnsi="宋体" w:eastAsia="宋体"/>
          <w:b/>
          <w:sz w:val="28"/>
          <w:szCs w:val="28"/>
          <w:u w:val="single"/>
        </w:rPr>
        <w:t>6</w:t>
      </w:r>
      <w:r>
        <w:rPr>
          <w:rFonts w:ascii="宋体" w:hAnsi="宋体" w:eastAsia="宋体"/>
          <w:b/>
          <w:sz w:val="28"/>
          <w:szCs w:val="28"/>
          <w:u w:val="single"/>
        </w:rPr>
        <w:t>0</w:t>
      </w:r>
      <w:r>
        <w:rPr>
          <w:rFonts w:hint="eastAsia" w:ascii="宋体" w:hAnsi="宋体" w:eastAsia="宋体"/>
          <w:b/>
          <w:sz w:val="28"/>
          <w:szCs w:val="28"/>
          <w:u w:val="single"/>
        </w:rPr>
        <w:t>天</w:t>
      </w:r>
      <w:r>
        <w:rPr>
          <w:rFonts w:hint="eastAsia" w:ascii="宋体" w:hAnsi="宋体" w:eastAsia="宋体"/>
          <w:sz w:val="28"/>
          <w:szCs w:val="28"/>
        </w:rPr>
        <w:t>，有效期短于此规定的报价文件将被视为无效。</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报价文件的数量、签署及形式</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12.1 报价文件</w:t>
      </w:r>
      <w:r>
        <w:rPr>
          <w:rFonts w:hint="eastAsia" w:ascii="宋体" w:hAnsi="宋体" w:eastAsia="宋体"/>
          <w:b/>
          <w:sz w:val="28"/>
          <w:szCs w:val="28"/>
        </w:rPr>
        <w:t>一式伍份，</w:t>
      </w:r>
      <w:r>
        <w:rPr>
          <w:rFonts w:hint="eastAsia" w:ascii="宋体" w:hAnsi="宋体" w:eastAsia="宋体"/>
          <w:sz w:val="28"/>
          <w:szCs w:val="28"/>
        </w:rPr>
        <w:t>固定装订。其中</w:t>
      </w:r>
      <w:r>
        <w:rPr>
          <w:rFonts w:hint="eastAsia" w:ascii="宋体" w:hAnsi="宋体" w:eastAsia="宋体"/>
          <w:b/>
          <w:sz w:val="28"/>
          <w:szCs w:val="28"/>
        </w:rPr>
        <w:t>正本壹份，副本肆份</w:t>
      </w:r>
      <w:r>
        <w:rPr>
          <w:rFonts w:hint="eastAsia" w:ascii="宋体" w:hAnsi="宋体" w:eastAsia="宋体" w:cs="宋体"/>
          <w:kern w:val="0"/>
          <w:sz w:val="28"/>
          <w:szCs w:val="28"/>
        </w:rPr>
        <w:t>（报价文件封面需注明正副本）</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12.2 报价文件须按磋商文件的要求执行，每份报价书均须在封面上清楚标明“正本”或“副本”字样，“正本”和“副本”具有同等的法律效力；“正本”和“副本”之间如有差异，以正本为准。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12.3 报价文件正本中，文字材料需打印或用不褪色墨水书写。报价文件的正本须经法人代表或授权代表签署和加盖报价人公章。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12.4 报价文件不得涂改和增删，如要修改错漏处，必须由同一签署人在修改处签字和盖章。</w:t>
      </w:r>
    </w:p>
    <w:p>
      <w:pPr>
        <w:numPr>
          <w:ilvl w:val="0"/>
          <w:numId w:val="4"/>
        </w:numPr>
        <w:spacing w:line="360" w:lineRule="auto"/>
        <w:rPr>
          <w:rFonts w:ascii="宋体" w:hAnsi="宋体" w:eastAsia="宋体"/>
          <w:b/>
          <w:sz w:val="28"/>
        </w:rPr>
      </w:pPr>
      <w:r>
        <w:rPr>
          <w:rFonts w:hint="eastAsia" w:ascii="宋体" w:hAnsi="宋体" w:eastAsia="宋体"/>
          <w:b/>
          <w:sz w:val="28"/>
        </w:rPr>
        <w:t>报价文件的递交</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报价文件的密封及标记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13</w:t>
      </w:r>
      <w:r>
        <w:rPr>
          <w:rFonts w:ascii="宋体" w:hAnsi="宋体" w:eastAsia="宋体"/>
          <w:sz w:val="28"/>
          <w:szCs w:val="28"/>
        </w:rPr>
        <w:t>.</w:t>
      </w:r>
      <w:r>
        <w:rPr>
          <w:rFonts w:hint="eastAsia" w:ascii="宋体" w:hAnsi="宋体" w:eastAsia="宋体"/>
          <w:sz w:val="28"/>
          <w:szCs w:val="28"/>
        </w:rPr>
        <w:t>l 报价人应将投标文件正本和所有副本统一密封，封口处应加盖骑缝密封章，封口处不应标示投标人名称。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13.2 报价文件未按上述规定书写标记和密封者，招标人不对报价文件被错放或先期启封负责。</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报价截止时间</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14.l 报价人须在报价截止时间前将报价文件送达招标人规定的报价地点。</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14.2 若招标人推迟了报价截止时间，应以公告的形式通知所有报价人。在这种情况下，磋商方和报价人的权利和义务均应以新的截止时间为准。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14.3 在报价截止时间后递交的报价文件，招标人将拒绝接受。</w:t>
      </w:r>
    </w:p>
    <w:p>
      <w:pPr>
        <w:numPr>
          <w:ilvl w:val="0"/>
          <w:numId w:val="4"/>
        </w:numPr>
        <w:spacing w:line="360" w:lineRule="auto"/>
        <w:rPr>
          <w:rFonts w:ascii="宋体" w:hAnsi="宋体" w:eastAsia="宋体"/>
          <w:b/>
          <w:sz w:val="28"/>
        </w:rPr>
      </w:pPr>
      <w:r>
        <w:rPr>
          <w:rFonts w:hint="eastAsia" w:ascii="宋体" w:hAnsi="宋体" w:eastAsia="宋体"/>
          <w:b/>
          <w:sz w:val="28"/>
        </w:rPr>
        <w:t>磋商及评标</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15.l 招标人按磋商文件第一章规定的时间和地点进行磋商。招标人代表、招标人有关工作人员参加。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15.2 磋商时，招标人将查验报价文件密封情况，确认无误后拆封唱标，公布每份报价文件中“报价一览表”的内容，以及招标人认为合适的其他内容，招标人将作开标记录。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15.3 若报价文件未密封，招标人将拒绝接受该报价人的报价文件。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磋商小组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16.1招标人组成磋商小组，负责评审所有报价文件并确定成交</w:t>
      </w:r>
      <w:r>
        <w:rPr>
          <w:rFonts w:hint="eastAsia" w:ascii="宋体" w:hAnsi="宋体" w:eastAsia="宋体"/>
          <w:sz w:val="28"/>
          <w:szCs w:val="28"/>
          <w:lang w:eastAsia="zh-CN"/>
        </w:rPr>
        <w:t>候</w:t>
      </w:r>
      <w:r>
        <w:rPr>
          <w:rFonts w:hint="eastAsia" w:ascii="宋体" w:hAnsi="宋体" w:eastAsia="宋体"/>
          <w:sz w:val="28"/>
          <w:szCs w:val="28"/>
        </w:rPr>
        <w:t>选人。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磋商和评标</w:t>
      </w:r>
    </w:p>
    <w:p>
      <w:pPr>
        <w:spacing w:line="360" w:lineRule="auto"/>
        <w:ind w:left="420"/>
        <w:rPr>
          <w:rFonts w:ascii="宋体" w:hAnsi="宋体" w:eastAsia="宋体"/>
          <w:sz w:val="28"/>
          <w:szCs w:val="28"/>
        </w:rPr>
      </w:pPr>
      <w:r>
        <w:rPr>
          <w:rFonts w:hint="eastAsia" w:ascii="宋体" w:hAnsi="宋体" w:eastAsia="宋体"/>
          <w:sz w:val="28"/>
          <w:szCs w:val="28"/>
        </w:rPr>
        <w:t>17.1见“第六章 评审方法”。</w:t>
      </w:r>
    </w:p>
    <w:p>
      <w:pPr>
        <w:numPr>
          <w:ilvl w:val="0"/>
          <w:numId w:val="4"/>
        </w:numPr>
        <w:spacing w:line="360" w:lineRule="auto"/>
        <w:rPr>
          <w:rFonts w:ascii="宋体" w:hAnsi="宋体" w:eastAsia="宋体"/>
          <w:b/>
          <w:sz w:val="28"/>
        </w:rPr>
      </w:pPr>
      <w:r>
        <w:rPr>
          <w:rFonts w:hint="eastAsia" w:ascii="宋体" w:hAnsi="宋体" w:eastAsia="宋体"/>
          <w:b/>
          <w:sz w:val="28"/>
        </w:rPr>
        <w:t>授标及签约</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定标原则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18.1磋商小组将严格按照磋商文件的要求和条件进行评标,根据评标办法推荐出一至三人为成交候选人，并标明排列顺序。招标人将确定排名第一的成交候选人为成交人并向其授予合同。排名第一的成交候选人因不可抗力或者自身原因不能履行合同，或者是磋商小组出现评标错误，被他人质疑后证实确有其事的，招标人将把合同授予排名第二的成交候选人。排名第二的成交候选人因前款规定的同样原因不能签订合同的，招标人将把合同授予排名第三的成交候选人。</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成交通知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19.l 定标后,招标人应将定标结果通知所有的报价人，并向成交人发出成交通知书。</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19.2 成交人收到成交通知书后，须立即以书面形式回复招标人，确认成交通知书已收到，并同意接受。</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19.3 成交通知书将是合同的一个组成部分。</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签订合同</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20.1磋商文件、成交人的报价文件及评标过程中有关澄清文件均应作为合同附件。</w:t>
      </w:r>
    </w:p>
    <w:p>
      <w:pPr>
        <w:numPr>
          <w:ilvl w:val="0"/>
          <w:numId w:val="5"/>
        </w:numPr>
        <w:spacing w:line="360" w:lineRule="auto"/>
        <w:rPr>
          <w:rFonts w:ascii="宋体" w:hAnsi="宋体" w:eastAsia="宋体"/>
          <w:sz w:val="28"/>
          <w:szCs w:val="28"/>
        </w:rPr>
      </w:pPr>
      <w:r>
        <w:rPr>
          <w:rFonts w:hint="eastAsia" w:ascii="宋体" w:hAnsi="宋体" w:eastAsia="宋体"/>
          <w:sz w:val="28"/>
          <w:szCs w:val="28"/>
        </w:rPr>
        <w:t>其它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21.1本项目不召开答疑会。</w:t>
      </w:r>
    </w:p>
    <w:p>
      <w:pPr>
        <w:pStyle w:val="2"/>
        <w:rPr>
          <w:rFonts w:ascii="宋体" w:hAnsi="宋体" w:eastAsia="宋体"/>
        </w:rPr>
      </w:pPr>
    </w:p>
    <w:p>
      <w:pPr>
        <w:pStyle w:val="2"/>
        <w:rPr>
          <w:rFonts w:ascii="宋体" w:hAnsi="宋体" w:eastAsia="宋体"/>
        </w:rPr>
      </w:pPr>
    </w:p>
    <w:p>
      <w:pPr>
        <w:widowControl/>
        <w:jc w:val="left"/>
        <w:rPr>
          <w:rFonts w:ascii="宋体" w:hAnsi="宋体" w:eastAsia="宋体"/>
          <w:b/>
          <w:sz w:val="32"/>
          <w:szCs w:val="32"/>
        </w:rPr>
      </w:pPr>
      <w:r>
        <w:rPr>
          <w:rFonts w:ascii="宋体" w:hAnsi="宋体" w:eastAsia="宋体"/>
          <w:b/>
          <w:sz w:val="32"/>
          <w:szCs w:val="32"/>
        </w:rPr>
        <w:br w:type="page"/>
      </w:r>
    </w:p>
    <w:p>
      <w:pPr>
        <w:spacing w:line="360" w:lineRule="auto"/>
        <w:jc w:val="center"/>
        <w:outlineLvl w:val="0"/>
        <w:rPr>
          <w:rFonts w:ascii="宋体" w:hAnsi="宋体" w:eastAsia="宋体"/>
          <w:b/>
          <w:sz w:val="32"/>
          <w:szCs w:val="32"/>
        </w:rPr>
      </w:pPr>
      <w:r>
        <w:rPr>
          <w:rFonts w:hint="eastAsia" w:ascii="宋体" w:hAnsi="宋体" w:eastAsia="宋体"/>
          <w:b/>
          <w:sz w:val="32"/>
          <w:szCs w:val="32"/>
        </w:rPr>
        <w:t>第三章 采购需求</w:t>
      </w:r>
    </w:p>
    <w:p>
      <w:pPr>
        <w:ind w:left="1680" w:hanging="1680" w:hangingChars="600"/>
        <w:rPr>
          <w:rFonts w:cs="仿宋"/>
        </w:rPr>
      </w:pPr>
      <w:r>
        <w:rPr>
          <w:rFonts w:hint="eastAsia" w:ascii="宋体" w:hAnsi="宋体" w:eastAsia="宋体" w:cs="仿宋"/>
          <w:kern w:val="2"/>
          <w:sz w:val="28"/>
          <w:szCs w:val="28"/>
          <w:lang w:val="zh-TW" w:eastAsia="zh-TW" w:bidi="zh-TW"/>
        </w:rPr>
        <w:t>1.项目</w:t>
      </w:r>
      <w:r>
        <w:rPr>
          <w:rFonts w:hint="eastAsia" w:ascii="宋体" w:hAnsi="宋体" w:eastAsia="宋体" w:cs="仿宋"/>
          <w:kern w:val="2"/>
          <w:sz w:val="28"/>
          <w:szCs w:val="28"/>
          <w:lang w:val="zh-TW" w:eastAsia="zh-CN" w:bidi="zh-TW"/>
        </w:rPr>
        <w:t>名称</w:t>
      </w:r>
      <w:r>
        <w:rPr>
          <w:rFonts w:hint="eastAsia" w:ascii="宋体" w:hAnsi="宋体" w:eastAsia="宋体" w:cs="仿宋"/>
          <w:kern w:val="2"/>
          <w:sz w:val="28"/>
          <w:szCs w:val="28"/>
          <w:lang w:val="zh-TW" w:eastAsia="zh-TW" w:bidi="zh-TW"/>
        </w:rPr>
        <w:t>：</w:t>
      </w:r>
      <w:r>
        <w:rPr>
          <w:rFonts w:hint="eastAsia" w:ascii="宋体" w:hAnsi="宋体" w:eastAsia="宋体" w:cs="仿宋"/>
          <w:color w:val="000000"/>
          <w:sz w:val="28"/>
          <w:szCs w:val="28"/>
          <w:lang w:eastAsia="zh-CN"/>
        </w:rPr>
        <w:t>海南海事局船舶交通管理系统改扩建项目抱虎雷达站基坑支护；</w:t>
      </w:r>
    </w:p>
    <w:p>
      <w:pPr>
        <w:pStyle w:val="54"/>
        <w:tabs>
          <w:tab w:val="left" w:pos="3686"/>
        </w:tabs>
        <w:jc w:val="left"/>
        <w:rPr>
          <w:rFonts w:cs="仿宋"/>
          <w:lang w:eastAsia="zh-CN"/>
        </w:rPr>
      </w:pPr>
      <w:r>
        <w:rPr>
          <w:rFonts w:hint="eastAsia" w:cs="仿宋"/>
        </w:rPr>
        <w:t>2</w:t>
      </w:r>
      <w:r>
        <w:rPr>
          <w:rFonts w:cs="仿宋"/>
        </w:rPr>
        <w:t>.</w:t>
      </w:r>
      <w:r>
        <w:rPr>
          <w:rFonts w:hint="eastAsia" w:cs="仿宋"/>
        </w:rPr>
        <w:t>建设地点：</w:t>
      </w:r>
      <w:r>
        <w:rPr>
          <w:rFonts w:hint="eastAsia" w:cs="仿宋"/>
          <w:color w:val="000000"/>
          <w:lang w:eastAsia="zh-CN"/>
        </w:rPr>
        <w:t>文昌市抱虎航</w:t>
      </w:r>
      <w:r>
        <w:rPr>
          <w:rFonts w:hint="default" w:cs="仿宋"/>
          <w:color w:val="000000"/>
          <w:lang w:val="en" w:eastAsia="zh-CN"/>
        </w:rPr>
        <w:t>标</w:t>
      </w:r>
      <w:r>
        <w:rPr>
          <w:rFonts w:hint="eastAsia" w:cs="仿宋"/>
          <w:color w:val="000000"/>
          <w:lang w:eastAsia="zh-CN"/>
        </w:rPr>
        <w:t>站</w:t>
      </w:r>
      <w:r>
        <w:rPr>
          <w:rFonts w:hint="eastAsia" w:cs="仿宋"/>
          <w:lang w:val="en-US" w:eastAsia="zh-CN"/>
        </w:rPr>
        <w:t>；</w:t>
      </w:r>
    </w:p>
    <w:p>
      <w:pPr>
        <w:pStyle w:val="54"/>
        <w:tabs>
          <w:tab w:val="left" w:pos="3686"/>
        </w:tabs>
        <w:jc w:val="left"/>
        <w:rPr>
          <w:rFonts w:cs="仿宋"/>
          <w:highlight w:val="none"/>
          <w:lang w:eastAsia="zh-CN"/>
        </w:rPr>
      </w:pPr>
      <w:r>
        <w:rPr>
          <w:rFonts w:hint="eastAsia" w:cs="仿宋"/>
          <w:lang w:val="en-US" w:eastAsia="zh-CN"/>
        </w:rPr>
        <w:t>3</w:t>
      </w:r>
      <w:r>
        <w:rPr>
          <w:rFonts w:cs="仿宋"/>
          <w:lang w:eastAsia="zh-CN"/>
        </w:rPr>
        <w:t>.</w:t>
      </w:r>
      <w:r>
        <w:rPr>
          <w:rFonts w:hint="eastAsia" w:cs="仿宋"/>
          <w:lang w:eastAsia="zh-CN"/>
        </w:rPr>
        <w:t>合</w:t>
      </w:r>
      <w:r>
        <w:rPr>
          <w:rFonts w:hint="eastAsia" w:cs="仿宋"/>
          <w:highlight w:val="none"/>
          <w:lang w:eastAsia="zh-CN"/>
        </w:rPr>
        <w:t>同履行期限（工期）：</w:t>
      </w:r>
      <w:r>
        <w:rPr>
          <w:rFonts w:hint="eastAsia" w:cs="仿宋"/>
          <w:color w:val="000000"/>
          <w:highlight w:val="none"/>
          <w:lang w:val="en-US" w:eastAsia="zh-CN"/>
        </w:rPr>
        <w:t>60</w:t>
      </w:r>
      <w:r>
        <w:rPr>
          <w:rFonts w:hint="eastAsia" w:cs="仿宋"/>
          <w:color w:val="000000"/>
          <w:highlight w:val="none"/>
        </w:rPr>
        <w:t>日历天</w:t>
      </w:r>
      <w:r>
        <w:rPr>
          <w:rFonts w:hint="eastAsia" w:cs="仿宋"/>
          <w:highlight w:val="none"/>
          <w:lang w:eastAsia="zh-CN"/>
        </w:rPr>
        <w:t>；</w:t>
      </w:r>
    </w:p>
    <w:p>
      <w:pPr>
        <w:pStyle w:val="54"/>
        <w:tabs>
          <w:tab w:val="left" w:pos="3686"/>
        </w:tabs>
        <w:jc w:val="left"/>
        <w:rPr>
          <w:rFonts w:hint="eastAsia" w:cs="仿宋"/>
          <w:color w:val="FF0000"/>
          <w:highlight w:val="none"/>
          <w:lang w:val="en-US" w:eastAsia="zh-CN"/>
        </w:rPr>
      </w:pPr>
      <w:r>
        <w:rPr>
          <w:rFonts w:hint="eastAsia" w:cs="仿宋"/>
          <w:highlight w:val="none"/>
          <w:lang w:val="en-US" w:eastAsia="zh-CN"/>
        </w:rPr>
        <w:t>4</w:t>
      </w:r>
      <w:r>
        <w:rPr>
          <w:rFonts w:cs="仿宋"/>
          <w:highlight w:val="none"/>
          <w:lang w:eastAsia="zh-CN"/>
        </w:rPr>
        <w:t>.</w:t>
      </w:r>
      <w:r>
        <w:rPr>
          <w:rFonts w:hint="eastAsia" w:cs="仿宋"/>
          <w:highlight w:val="none"/>
          <w:lang w:val="en-US" w:eastAsia="zh-CN"/>
        </w:rPr>
        <w:t>技术要求：按设计及规范要求</w:t>
      </w:r>
      <w:r>
        <w:rPr>
          <w:rFonts w:hint="eastAsia" w:cs="仿宋"/>
          <w:color w:val="auto"/>
          <w:highlight w:val="none"/>
          <w:lang w:val="en-US" w:eastAsia="zh-CN"/>
        </w:rPr>
        <w:t>打拔钢板桩、安装与拆除钢围檩与内撑、砌筑集水井、砖沉砂池、排水沟、打设降水井与观测井、降水作业、基坑与邻近建筑物监测等</w:t>
      </w:r>
    </w:p>
    <w:p>
      <w:pPr>
        <w:pStyle w:val="54"/>
        <w:tabs>
          <w:tab w:val="left" w:pos="3686"/>
        </w:tabs>
        <w:jc w:val="left"/>
        <w:rPr>
          <w:rFonts w:cs="仿宋"/>
          <w:highlight w:val="none"/>
          <w:lang w:val="en-US" w:eastAsia="zh-CN"/>
        </w:rPr>
      </w:pPr>
      <w:r>
        <w:rPr>
          <w:rFonts w:hint="eastAsia" w:cs="仿宋"/>
          <w:highlight w:val="none"/>
          <w:lang w:val="en-US" w:eastAsia="zh-CN"/>
        </w:rPr>
        <w:t>5</w:t>
      </w:r>
      <w:r>
        <w:rPr>
          <w:rFonts w:cs="仿宋"/>
          <w:highlight w:val="none"/>
          <w:lang w:eastAsia="zh-CN"/>
        </w:rPr>
        <w:t>.</w:t>
      </w:r>
      <w:r>
        <w:rPr>
          <w:rFonts w:hint="eastAsia" w:cs="仿宋"/>
          <w:highlight w:val="none"/>
          <w:lang w:val="en-US" w:eastAsia="zh-CN"/>
        </w:rPr>
        <w:t>投标有效期：60天；</w:t>
      </w:r>
    </w:p>
    <w:p>
      <w:pPr>
        <w:pStyle w:val="54"/>
        <w:tabs>
          <w:tab w:val="left" w:pos="3686"/>
        </w:tabs>
        <w:jc w:val="left"/>
        <w:rPr>
          <w:rFonts w:cs="仿宋"/>
        </w:rPr>
      </w:pPr>
      <w:r>
        <w:rPr>
          <w:rFonts w:hint="eastAsia" w:cs="仿宋"/>
          <w:lang w:val="en-US" w:eastAsia="zh-CN"/>
        </w:rPr>
        <w:t>6</w:t>
      </w:r>
      <w:r>
        <w:rPr>
          <w:rFonts w:cs="仿宋"/>
          <w:lang w:eastAsia="zh-CN"/>
        </w:rPr>
        <w:t>.</w:t>
      </w:r>
      <w:r>
        <w:rPr>
          <w:rFonts w:hint="eastAsia" w:cs="仿宋"/>
        </w:rPr>
        <w:t>本项目不接受联合体。</w:t>
      </w:r>
    </w:p>
    <w:p/>
    <w:p>
      <w:pPr>
        <w:pStyle w:val="2"/>
      </w:pPr>
    </w:p>
    <w:p>
      <w:pPr>
        <w:pStyle w:val="2"/>
      </w:pPr>
    </w:p>
    <w:p>
      <w:pPr>
        <w:pStyle w:val="2"/>
      </w:pPr>
    </w:p>
    <w:p>
      <w:pPr>
        <w:pStyle w:val="2"/>
      </w:pPr>
    </w:p>
    <w:p>
      <w:pPr>
        <w:pStyle w:val="2"/>
        <w:ind w:firstLine="0"/>
      </w:pPr>
    </w:p>
    <w:p>
      <w:pPr>
        <w:pStyle w:val="2"/>
      </w:pPr>
    </w:p>
    <w:p>
      <w:pPr>
        <w:widowControl/>
        <w:jc w:val="left"/>
        <w:rPr>
          <w:rFonts w:ascii="宋体" w:hAnsi="宋体" w:eastAsia="宋体"/>
          <w:b/>
          <w:sz w:val="32"/>
          <w:szCs w:val="32"/>
        </w:rPr>
      </w:pPr>
      <w:bookmarkStart w:id="7" w:name="_Toc5998"/>
      <w:bookmarkStart w:id="8" w:name="_Toc19542"/>
      <w:r>
        <w:rPr>
          <w:rFonts w:ascii="宋体" w:hAnsi="宋体" w:eastAsia="宋体"/>
          <w:b/>
          <w:sz w:val="32"/>
          <w:szCs w:val="32"/>
        </w:rPr>
        <w:br w:type="page"/>
      </w:r>
    </w:p>
    <w:p>
      <w:pPr>
        <w:spacing w:line="360" w:lineRule="auto"/>
        <w:jc w:val="center"/>
        <w:outlineLvl w:val="0"/>
        <w:rPr>
          <w:rFonts w:ascii="宋体" w:hAnsi="宋体" w:eastAsia="宋体"/>
          <w:b/>
          <w:sz w:val="32"/>
          <w:szCs w:val="32"/>
        </w:rPr>
      </w:pPr>
      <w:r>
        <w:rPr>
          <w:rFonts w:hint="eastAsia" w:ascii="宋体" w:hAnsi="宋体" w:eastAsia="宋体"/>
          <w:b/>
          <w:sz w:val="32"/>
          <w:szCs w:val="32"/>
        </w:rPr>
        <w:t>第四章 合同文本（参考模板）</w:t>
      </w:r>
      <w:bookmarkEnd w:id="7"/>
    </w:p>
    <w:p>
      <w:pPr>
        <w:spacing w:line="360" w:lineRule="auto"/>
        <w:jc w:val="center"/>
        <w:rPr>
          <w:rFonts w:ascii="宋体" w:hAnsi="宋体" w:eastAsia="宋体"/>
          <w:b/>
          <w:color w:val="000000"/>
          <w:sz w:val="32"/>
          <w:szCs w:val="32"/>
        </w:rPr>
      </w:pPr>
    </w:p>
    <w:p>
      <w:pPr>
        <w:spacing w:line="360" w:lineRule="auto"/>
        <w:jc w:val="center"/>
        <w:rPr>
          <w:rFonts w:ascii="宋体" w:hAnsi="宋体" w:eastAsia="宋体"/>
          <w:b/>
          <w:color w:val="000000"/>
          <w:sz w:val="32"/>
          <w:szCs w:val="32"/>
        </w:rPr>
      </w:pPr>
    </w:p>
    <w:p>
      <w:pPr>
        <w:spacing w:line="360" w:lineRule="auto"/>
        <w:jc w:val="center"/>
        <w:rPr>
          <w:rFonts w:ascii="宋体" w:hAnsi="宋体" w:eastAsia="宋体"/>
          <w:b/>
          <w:bCs/>
          <w:color w:val="000000"/>
          <w:sz w:val="48"/>
          <w:szCs w:val="48"/>
        </w:rPr>
      </w:pPr>
    </w:p>
    <w:p>
      <w:pPr>
        <w:spacing w:line="360" w:lineRule="auto"/>
        <w:jc w:val="center"/>
        <w:rPr>
          <w:rFonts w:ascii="宋体" w:hAnsi="宋体" w:eastAsia="宋体"/>
          <w:b/>
          <w:bCs/>
          <w:color w:val="000000"/>
          <w:sz w:val="48"/>
          <w:szCs w:val="48"/>
        </w:rPr>
      </w:pPr>
    </w:p>
    <w:p>
      <w:pPr>
        <w:spacing w:line="360" w:lineRule="auto"/>
        <w:jc w:val="center"/>
        <w:rPr>
          <w:rFonts w:ascii="宋体" w:hAnsi="宋体" w:eastAsia="宋体"/>
          <w:b/>
          <w:bCs/>
          <w:color w:val="000000"/>
          <w:sz w:val="52"/>
          <w:szCs w:val="52"/>
        </w:rPr>
      </w:pPr>
      <w:r>
        <w:rPr>
          <w:rFonts w:hint="eastAsia" w:ascii="宋体" w:hAnsi="宋体" w:eastAsia="宋体"/>
          <w:b/>
          <w:bCs/>
          <w:color w:val="000000"/>
          <w:sz w:val="52"/>
          <w:szCs w:val="52"/>
        </w:rPr>
        <w:t>建设工程合同</w:t>
      </w:r>
    </w:p>
    <w:p>
      <w:pPr>
        <w:spacing w:line="360" w:lineRule="auto"/>
        <w:jc w:val="center"/>
        <w:rPr>
          <w:rFonts w:ascii="宋体" w:hAnsi="宋体" w:eastAsia="宋体"/>
          <w:b/>
          <w:bCs/>
          <w:color w:val="000000"/>
          <w:sz w:val="52"/>
          <w:szCs w:val="52"/>
        </w:rPr>
      </w:pPr>
    </w:p>
    <w:p>
      <w:pPr>
        <w:spacing w:line="360" w:lineRule="auto"/>
        <w:jc w:val="center"/>
        <w:rPr>
          <w:rFonts w:ascii="宋体" w:hAnsi="宋体" w:eastAsia="宋体"/>
          <w:b/>
          <w:bCs/>
          <w:color w:val="000000"/>
          <w:sz w:val="52"/>
          <w:szCs w:val="52"/>
        </w:rPr>
      </w:pPr>
    </w:p>
    <w:p>
      <w:pPr>
        <w:spacing w:line="360" w:lineRule="auto"/>
        <w:jc w:val="center"/>
        <w:rPr>
          <w:rFonts w:ascii="宋体" w:hAnsi="宋体" w:eastAsia="宋体"/>
          <w:bCs/>
          <w:color w:val="000000"/>
          <w:sz w:val="48"/>
          <w:szCs w:val="48"/>
        </w:rPr>
      </w:pPr>
    </w:p>
    <w:p>
      <w:pPr>
        <w:spacing w:line="360" w:lineRule="auto"/>
        <w:jc w:val="center"/>
        <w:rPr>
          <w:rFonts w:ascii="宋体" w:hAnsi="宋体" w:eastAsia="宋体"/>
          <w:b/>
          <w:bCs/>
          <w:color w:val="000000"/>
          <w:sz w:val="24"/>
        </w:rPr>
      </w:pP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rPr>
        <w:t>工程名称：</w:t>
      </w:r>
      <w:r>
        <w:rPr>
          <w:rFonts w:hint="eastAsia" w:ascii="宋体" w:hAnsi="宋体" w:eastAsia="宋体"/>
          <w:color w:val="000000"/>
          <w:sz w:val="24"/>
          <w:u w:val="single"/>
          <w:lang w:val="zh-CN"/>
        </w:rPr>
        <w:t xml:space="preserve">                             </w:t>
      </w: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lang w:eastAsia="zh-CN"/>
        </w:rPr>
        <w:t>发包人</w:t>
      </w:r>
      <w:r>
        <w:rPr>
          <w:rFonts w:hint="eastAsia" w:ascii="宋体" w:hAnsi="宋体" w:eastAsia="宋体"/>
          <w:sz w:val="32"/>
          <w:szCs w:val="32"/>
        </w:rPr>
        <w:t>（全称）：</w:t>
      </w:r>
      <w:r>
        <w:rPr>
          <w:rFonts w:hint="eastAsia" w:ascii="宋体" w:hAnsi="宋体" w:eastAsia="宋体"/>
          <w:color w:val="000000"/>
          <w:sz w:val="24"/>
          <w:u w:val="single"/>
          <w:lang w:val="zh-CN"/>
        </w:rPr>
        <w:t xml:space="preserve">                             </w:t>
      </w:r>
    </w:p>
    <w:p>
      <w:pPr>
        <w:spacing w:line="480" w:lineRule="auto"/>
        <w:ind w:firstLine="640" w:firstLineChars="200"/>
        <w:rPr>
          <w:rFonts w:ascii="宋体" w:hAnsi="宋体" w:eastAsia="宋体"/>
          <w:sz w:val="32"/>
          <w:szCs w:val="32"/>
          <w:u w:val="single"/>
        </w:rPr>
      </w:pPr>
      <w:r>
        <w:rPr>
          <w:rFonts w:hint="eastAsia" w:ascii="宋体" w:hAnsi="宋体" w:eastAsia="宋体"/>
          <w:sz w:val="32"/>
          <w:szCs w:val="32"/>
          <w:lang w:eastAsia="zh-CN"/>
        </w:rPr>
        <w:t>承包人</w:t>
      </w:r>
      <w:r>
        <w:rPr>
          <w:rFonts w:hint="eastAsia" w:ascii="宋体" w:hAnsi="宋体" w:eastAsia="宋体"/>
          <w:sz w:val="32"/>
          <w:szCs w:val="32"/>
        </w:rPr>
        <w:t>（全称）：</w:t>
      </w:r>
      <w:r>
        <w:rPr>
          <w:rFonts w:hint="eastAsia" w:ascii="宋体" w:hAnsi="宋体" w:eastAsia="宋体"/>
          <w:color w:val="000000"/>
          <w:sz w:val="24"/>
          <w:u w:val="single"/>
          <w:lang w:val="zh-CN"/>
        </w:rPr>
        <w:t xml:space="preserve">                             </w:t>
      </w: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jc w:val="center"/>
        <w:rPr>
          <w:rFonts w:ascii="宋体" w:hAnsi="宋体" w:eastAsia="宋体"/>
          <w:b/>
          <w:bCs/>
          <w:color w:val="000000"/>
          <w:sz w:val="24"/>
        </w:rPr>
      </w:pPr>
    </w:p>
    <w:p>
      <w:pPr>
        <w:spacing w:line="360" w:lineRule="auto"/>
        <w:rPr>
          <w:rFonts w:ascii="宋体" w:hAnsi="宋体" w:eastAsia="宋体"/>
          <w:b/>
          <w:bCs/>
          <w:color w:val="000000"/>
          <w:sz w:val="24"/>
        </w:rPr>
      </w:pPr>
    </w:p>
    <w:p>
      <w:pPr>
        <w:spacing w:line="360" w:lineRule="auto"/>
        <w:rPr>
          <w:rFonts w:ascii="宋体" w:hAnsi="宋体" w:eastAsia="宋体"/>
          <w:b/>
          <w:bCs/>
          <w:color w:val="000000"/>
          <w:sz w:val="24"/>
        </w:rPr>
      </w:pPr>
    </w:p>
    <w:p>
      <w:pPr>
        <w:spacing w:line="360" w:lineRule="auto"/>
        <w:jc w:val="center"/>
        <w:rPr>
          <w:rFonts w:ascii="宋体" w:hAnsi="宋体" w:eastAsia="宋体"/>
          <w:b/>
          <w:color w:val="000000"/>
        </w:rPr>
      </w:pPr>
      <w:r>
        <w:rPr>
          <w:rFonts w:hint="eastAsia" w:ascii="宋体" w:hAnsi="宋体" w:eastAsia="宋体"/>
          <w:b/>
          <w:bCs/>
          <w:color w:val="000000"/>
          <w:sz w:val="32"/>
          <w:szCs w:val="32"/>
        </w:rPr>
        <w:t xml:space="preserve">  住房和城乡建设部</w:t>
      </w:r>
    </w:p>
    <w:p>
      <w:pPr>
        <w:spacing w:line="360" w:lineRule="auto"/>
        <w:jc w:val="center"/>
        <w:rPr>
          <w:rFonts w:ascii="宋体" w:hAnsi="宋体" w:eastAsia="宋体"/>
          <w:b/>
          <w:color w:val="000000"/>
          <w:sz w:val="32"/>
          <w:szCs w:val="32"/>
        </w:rPr>
      </w:pPr>
      <w:r>
        <w:rPr>
          <w:rFonts w:hint="eastAsia" w:ascii="宋体" w:hAnsi="宋体" w:eastAsia="宋体"/>
          <w:b/>
          <w:color w:val="000000"/>
        </w:rPr>
        <w:t xml:space="preserve">                                                   </w:t>
      </w:r>
      <w:r>
        <w:rPr>
          <w:rFonts w:hint="eastAsia" w:ascii="宋体" w:hAnsi="宋体" w:eastAsia="宋体"/>
          <w:b/>
          <w:color w:val="000000"/>
          <w:sz w:val="32"/>
          <w:szCs w:val="32"/>
        </w:rPr>
        <w:t>制定</w:t>
      </w:r>
    </w:p>
    <w:p>
      <w:pPr>
        <w:spacing w:line="360" w:lineRule="auto"/>
        <w:jc w:val="center"/>
        <w:rPr>
          <w:rFonts w:ascii="宋体" w:hAnsi="宋体" w:eastAsia="宋体"/>
          <w:b/>
          <w:color w:val="000000"/>
        </w:rPr>
      </w:pPr>
      <w:r>
        <w:rPr>
          <w:rFonts w:hint="eastAsia" w:ascii="宋体" w:hAnsi="宋体" w:eastAsia="宋体"/>
          <w:b/>
          <w:bCs/>
          <w:color w:val="000000"/>
          <w:sz w:val="32"/>
          <w:szCs w:val="32"/>
        </w:rPr>
        <w:t xml:space="preserve">   国家工商行政管理总局</w:t>
      </w:r>
    </w:p>
    <w:p>
      <w:pPr>
        <w:spacing w:line="360" w:lineRule="auto"/>
        <w:jc w:val="center"/>
        <w:rPr>
          <w:rFonts w:ascii="宋体" w:hAnsi="宋体" w:eastAsia="宋体"/>
          <w:b/>
          <w:bCs/>
          <w:color w:val="000000"/>
          <w:sz w:val="24"/>
        </w:rPr>
        <w:sectPr>
          <w:headerReference r:id="rId4"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type="lines" w:linePitch="312" w:charSpace="0"/>
        </w:sectPr>
      </w:pPr>
    </w:p>
    <w:p>
      <w:pPr>
        <w:tabs>
          <w:tab w:val="left" w:pos="3120"/>
        </w:tabs>
        <w:spacing w:line="360" w:lineRule="auto"/>
        <w:jc w:val="center"/>
        <w:rPr>
          <w:rFonts w:ascii="宋体" w:hAnsi="宋体" w:eastAsia="宋体"/>
          <w:b/>
          <w:bCs/>
          <w:color w:val="000000"/>
          <w:sz w:val="32"/>
          <w:szCs w:val="32"/>
        </w:rPr>
      </w:pPr>
      <w:r>
        <w:rPr>
          <w:rFonts w:hint="eastAsia" w:ascii="宋体" w:hAnsi="宋体" w:eastAsia="宋体"/>
          <w:b/>
          <w:bCs/>
          <w:color w:val="000000"/>
          <w:sz w:val="32"/>
          <w:szCs w:val="32"/>
        </w:rPr>
        <w:t>第一部分  协议书</w:t>
      </w:r>
    </w:p>
    <w:p>
      <w:pPr>
        <w:tabs>
          <w:tab w:val="left" w:pos="3120"/>
        </w:tabs>
        <w:spacing w:line="360" w:lineRule="auto"/>
        <w:jc w:val="center"/>
        <w:rPr>
          <w:rFonts w:ascii="宋体" w:hAnsi="宋体" w:eastAsia="宋体"/>
          <w:b/>
          <w:bCs/>
          <w:color w:val="000000"/>
          <w:sz w:val="32"/>
          <w:szCs w:val="32"/>
        </w:rPr>
      </w:pPr>
    </w:p>
    <w:p>
      <w:pPr>
        <w:adjustRightInd w:val="0"/>
        <w:snapToGrid w:val="0"/>
        <w:spacing w:line="360" w:lineRule="auto"/>
        <w:ind w:firstLine="562" w:firstLineChars="200"/>
        <w:rPr>
          <w:rFonts w:ascii="宋体" w:hAnsi="宋体" w:eastAsia="宋体"/>
          <w:b/>
          <w:color w:val="000000"/>
          <w:sz w:val="28"/>
          <w:szCs w:val="28"/>
          <w:u w:val="single"/>
        </w:rPr>
      </w:pPr>
      <w:r>
        <w:rPr>
          <w:rFonts w:hint="eastAsia" w:ascii="宋体" w:hAnsi="宋体" w:eastAsia="宋体"/>
          <w:b/>
          <w:color w:val="000000"/>
          <w:sz w:val="28"/>
          <w:szCs w:val="28"/>
          <w:lang w:eastAsia="zh-CN"/>
        </w:rPr>
        <w:t>发包人</w:t>
      </w:r>
      <w:r>
        <w:rPr>
          <w:rFonts w:hint="eastAsia" w:ascii="宋体" w:hAnsi="宋体" w:eastAsia="宋体"/>
          <w:b/>
          <w:color w:val="000000"/>
          <w:sz w:val="28"/>
          <w:szCs w:val="28"/>
        </w:rPr>
        <w:t>（全称）：</w:t>
      </w:r>
      <w:r>
        <w:rPr>
          <w:rFonts w:hint="eastAsia" w:ascii="宋体" w:hAnsi="宋体" w:eastAsia="宋体"/>
          <w:b/>
          <w:color w:val="000000"/>
          <w:sz w:val="28"/>
          <w:szCs w:val="28"/>
          <w:u w:val="single"/>
        </w:rPr>
        <w:t xml:space="preserve"> </w:t>
      </w:r>
      <w:r>
        <w:rPr>
          <w:rFonts w:hint="eastAsia" w:ascii="宋体" w:hAnsi="宋体" w:eastAsia="宋体"/>
          <w:color w:val="000000"/>
          <w:sz w:val="28"/>
          <w:szCs w:val="28"/>
          <w:u w:val="single"/>
          <w:lang w:val="zh-CN"/>
        </w:rPr>
        <w:t xml:space="preserve">                             </w:t>
      </w:r>
    </w:p>
    <w:p>
      <w:pPr>
        <w:adjustRightInd w:val="0"/>
        <w:snapToGrid w:val="0"/>
        <w:spacing w:line="360" w:lineRule="auto"/>
        <w:ind w:firstLine="562" w:firstLineChars="200"/>
        <w:rPr>
          <w:rFonts w:ascii="宋体" w:hAnsi="宋体" w:eastAsia="宋体"/>
          <w:color w:val="000000"/>
          <w:sz w:val="28"/>
          <w:szCs w:val="28"/>
        </w:rPr>
      </w:pPr>
      <w:r>
        <w:rPr>
          <w:rFonts w:hint="eastAsia" w:ascii="宋体" w:hAnsi="宋体" w:eastAsia="宋体"/>
          <w:b/>
          <w:color w:val="000000"/>
          <w:sz w:val="28"/>
          <w:szCs w:val="28"/>
          <w:lang w:eastAsia="zh-CN"/>
        </w:rPr>
        <w:t>承包人（</w:t>
      </w:r>
      <w:r>
        <w:rPr>
          <w:rFonts w:hint="eastAsia" w:ascii="宋体" w:hAnsi="宋体" w:eastAsia="宋体"/>
          <w:b/>
          <w:color w:val="000000"/>
          <w:sz w:val="28"/>
          <w:szCs w:val="28"/>
        </w:rPr>
        <w:t>全称）：</w:t>
      </w:r>
      <w:r>
        <w:rPr>
          <w:rFonts w:hint="eastAsia" w:ascii="宋体" w:hAnsi="宋体" w:eastAsia="宋体"/>
          <w:color w:val="000000"/>
          <w:sz w:val="28"/>
          <w:szCs w:val="28"/>
          <w:u w:val="single"/>
          <w:lang w:val="zh-CN"/>
        </w:rPr>
        <w:t xml:space="preserve">                             </w:t>
      </w:r>
      <w:r>
        <w:rPr>
          <w:rFonts w:hint="eastAsia" w:ascii="宋体" w:hAnsi="宋体" w:eastAsia="宋体"/>
          <w:color w:val="000000"/>
          <w:sz w:val="28"/>
          <w:szCs w:val="28"/>
        </w:rPr>
        <w:t xml:space="preserve"> </w:t>
      </w:r>
    </w:p>
    <w:p>
      <w:pPr>
        <w:adjustRightInd w:val="0"/>
        <w:snapToGrid w:val="0"/>
        <w:spacing w:line="440" w:lineRule="exact"/>
        <w:ind w:firstLine="560" w:firstLineChars="200"/>
        <w:jc w:val="left"/>
        <w:rPr>
          <w:rFonts w:ascii="宋体" w:hAnsi="宋体" w:eastAsia="宋体"/>
          <w:color w:val="000000"/>
          <w:sz w:val="28"/>
          <w:szCs w:val="28"/>
          <w:u w:val="single"/>
        </w:rPr>
      </w:pPr>
      <w:r>
        <w:rPr>
          <w:rFonts w:hint="eastAsia" w:ascii="宋体" w:hAnsi="宋体" w:eastAsia="宋体"/>
          <w:color w:val="000000"/>
          <w:sz w:val="28"/>
          <w:szCs w:val="28"/>
        </w:rPr>
        <w:t>根据《中华人民共和国民法典》、《中华人民共和国建筑法》及其他有关法律、法规，遵循平等、自愿、公平和诚信的原则，双方就下述工程委托监理与相关服务事项协商一致，订立本合同。</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一、工程概况</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1. 工程名称：</w:t>
      </w:r>
      <w:r>
        <w:rPr>
          <w:rFonts w:hint="eastAsia" w:ascii="宋体" w:hAnsi="宋体" w:eastAsia="宋体"/>
          <w:color w:val="000000"/>
          <w:sz w:val="28"/>
          <w:szCs w:val="28"/>
          <w:u w:val="single"/>
          <w:lang w:val="zh-CN"/>
        </w:rPr>
        <w:t xml:space="preserve">                             </w:t>
      </w:r>
    </w:p>
    <w:p>
      <w:pPr>
        <w:adjustRightInd w:val="0"/>
        <w:snapToGrid w:val="0"/>
        <w:spacing w:line="440" w:lineRule="exact"/>
        <w:ind w:firstLine="560" w:firstLineChars="200"/>
        <w:jc w:val="left"/>
        <w:rPr>
          <w:rFonts w:ascii="宋体" w:hAnsi="宋体" w:eastAsia="宋体"/>
          <w:b/>
          <w:color w:val="000000"/>
          <w:sz w:val="28"/>
          <w:szCs w:val="28"/>
          <w:u w:val="single"/>
          <w:lang w:val="zh-CN"/>
        </w:rPr>
      </w:pPr>
      <w:r>
        <w:rPr>
          <w:rFonts w:hint="eastAsia" w:ascii="宋体" w:hAnsi="宋体" w:eastAsia="宋体"/>
          <w:color w:val="000000"/>
          <w:sz w:val="28"/>
          <w:szCs w:val="28"/>
        </w:rPr>
        <w:t>2. 工程地点：</w:t>
      </w:r>
      <w:r>
        <w:rPr>
          <w:rFonts w:hint="eastAsia" w:ascii="宋体" w:hAnsi="宋体" w:eastAsia="宋体"/>
          <w:color w:val="000000"/>
          <w:sz w:val="28"/>
          <w:szCs w:val="28"/>
          <w:u w:val="single"/>
          <w:lang w:val="zh-CN"/>
        </w:rPr>
        <w:t xml:space="preserve">                             </w:t>
      </w:r>
    </w:p>
    <w:p>
      <w:pPr>
        <w:adjustRightInd w:val="0"/>
        <w:snapToGrid w:val="0"/>
        <w:spacing w:line="440" w:lineRule="exact"/>
        <w:ind w:firstLine="560" w:firstLineChars="200"/>
        <w:jc w:val="left"/>
        <w:rPr>
          <w:rFonts w:ascii="宋体" w:hAnsi="宋体" w:eastAsia="宋体"/>
          <w:color w:val="000000"/>
          <w:sz w:val="28"/>
          <w:szCs w:val="28"/>
          <w:u w:val="single"/>
          <w:lang w:val="zh-CN"/>
        </w:rPr>
      </w:pPr>
      <w:r>
        <w:rPr>
          <w:rFonts w:hint="eastAsia" w:ascii="宋体" w:hAnsi="宋体" w:eastAsia="宋体"/>
          <w:color w:val="000000"/>
          <w:sz w:val="28"/>
          <w:szCs w:val="28"/>
        </w:rPr>
        <w:t>3. 工程规模：</w:t>
      </w:r>
      <w:r>
        <w:rPr>
          <w:rFonts w:hint="eastAsia" w:ascii="宋体" w:hAnsi="宋体" w:eastAsia="宋体"/>
          <w:color w:val="000000"/>
          <w:sz w:val="28"/>
          <w:szCs w:val="28"/>
          <w:u w:val="single"/>
        </w:rPr>
        <w:t xml:space="preserve">                             </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4. 工程建安费：</w:t>
      </w:r>
      <w:r>
        <w:rPr>
          <w:rFonts w:hint="eastAsia" w:ascii="宋体" w:hAnsi="宋体" w:eastAsia="宋体"/>
          <w:color w:val="000000"/>
          <w:kern w:val="0"/>
          <w:sz w:val="28"/>
          <w:szCs w:val="28"/>
          <w:u w:val="single"/>
        </w:rPr>
        <w:t xml:space="preserve">                           </w:t>
      </w:r>
    </w:p>
    <w:p>
      <w:pPr>
        <w:spacing w:line="440" w:lineRule="exact"/>
        <w:ind w:firstLine="562" w:firstLineChars="200"/>
        <w:jc w:val="left"/>
        <w:rPr>
          <w:rFonts w:ascii="宋体" w:hAnsi="宋体" w:eastAsia="宋体"/>
          <w:b/>
          <w:color w:val="000000"/>
          <w:sz w:val="28"/>
          <w:szCs w:val="28"/>
        </w:rPr>
      </w:pPr>
      <w:r>
        <w:rPr>
          <w:rFonts w:hint="eastAsia" w:ascii="宋体" w:hAnsi="宋体" w:eastAsia="宋体"/>
          <w:b/>
          <w:color w:val="000000"/>
          <w:sz w:val="28"/>
          <w:szCs w:val="28"/>
        </w:rPr>
        <w:t>二、词语限定</w:t>
      </w:r>
    </w:p>
    <w:p>
      <w:pPr>
        <w:adjustRightInd w:val="0"/>
        <w:snapToGrid w:val="0"/>
        <w:spacing w:line="440" w:lineRule="exact"/>
        <w:ind w:firstLine="560" w:firstLineChars="200"/>
        <w:jc w:val="left"/>
        <w:rPr>
          <w:rFonts w:ascii="宋体" w:hAnsi="宋体" w:eastAsia="宋体"/>
          <w:color w:val="000000"/>
          <w:sz w:val="28"/>
          <w:szCs w:val="28"/>
        </w:rPr>
      </w:pPr>
      <w:r>
        <w:rPr>
          <w:rFonts w:hint="eastAsia" w:ascii="宋体" w:hAnsi="宋体" w:eastAsia="宋体"/>
          <w:color w:val="000000"/>
          <w:sz w:val="28"/>
          <w:szCs w:val="28"/>
        </w:rPr>
        <w:t>协议书中相关词语的含义与通用条件中的定义与解释相同。</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三、组成本合同的文件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本协议书与下列文件一起构成合同文件：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（1）中标通知书（如果有）；</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 xml:space="preserve">（2）投标函及其附录（如果有）； </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（3）专用合同条款及其附件；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（4）通用合同条款；</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（5）技术标准和要求；</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（6）图纸；</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（7）已标价工程量清单或预算书；</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（8）其他合同文件。</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在合同订立及履行过程中形成的与合同有关的文件均构成合同文件组成部分。</w:t>
      </w:r>
    </w:p>
    <w:p>
      <w:pPr>
        <w:adjustRightInd w:val="0"/>
        <w:snapToGrid w:val="0"/>
        <w:spacing w:line="440" w:lineRule="exact"/>
        <w:ind w:firstLine="560" w:firstLineChars="200"/>
        <w:jc w:val="left"/>
        <w:rPr>
          <w:rFonts w:hint="eastAsia" w:ascii="宋体" w:hAnsi="宋体" w:eastAsia="宋体"/>
          <w:color w:val="000000"/>
          <w:sz w:val="28"/>
          <w:szCs w:val="28"/>
        </w:rPr>
      </w:pPr>
      <w:r>
        <w:rPr>
          <w:rFonts w:hint="eastAsia" w:ascii="宋体" w:hAnsi="宋体" w:eastAsia="宋体"/>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spacing w:line="440" w:lineRule="exact"/>
        <w:ind w:firstLine="562" w:firstLineChars="200"/>
        <w:jc w:val="left"/>
        <w:outlineLvl w:val="0"/>
        <w:rPr>
          <w:rFonts w:ascii="宋体" w:hAnsi="宋体" w:eastAsia="宋体"/>
          <w:b/>
          <w:color w:val="000000"/>
          <w:sz w:val="28"/>
          <w:szCs w:val="28"/>
        </w:rPr>
      </w:pPr>
      <w:r>
        <w:rPr>
          <w:rFonts w:hint="eastAsia" w:ascii="宋体" w:hAnsi="宋体" w:eastAsia="宋体"/>
          <w:b/>
          <w:color w:val="000000"/>
          <w:sz w:val="28"/>
          <w:szCs w:val="28"/>
        </w:rPr>
        <w:t>四、</w:t>
      </w:r>
      <w:r>
        <w:rPr>
          <w:rFonts w:hint="eastAsia" w:ascii="宋体" w:hAnsi="宋体" w:eastAsia="宋体"/>
          <w:b/>
          <w:color w:val="000000"/>
          <w:sz w:val="28"/>
          <w:szCs w:val="28"/>
          <w:lang w:eastAsia="zh-CN"/>
        </w:rPr>
        <w:t>承包人相关人员</w:t>
      </w:r>
    </w:p>
    <w:p>
      <w:pPr>
        <w:spacing w:line="440" w:lineRule="exact"/>
        <w:ind w:firstLine="560" w:firstLineChars="200"/>
        <w:jc w:val="left"/>
        <w:outlineLvl w:val="0"/>
        <w:rPr>
          <w:rFonts w:hint="eastAsia" w:ascii="宋体" w:hAnsi="宋体" w:eastAsia="宋体"/>
          <w:color w:val="000000"/>
          <w:kern w:val="0"/>
          <w:sz w:val="28"/>
          <w:szCs w:val="28"/>
          <w:highlight w:val="none"/>
          <w:u w:val="none"/>
          <w:lang w:eastAsia="zh-CN"/>
        </w:rPr>
      </w:pPr>
      <w:r>
        <w:rPr>
          <w:rFonts w:hint="eastAsia" w:ascii="宋体" w:hAnsi="宋体" w:eastAsia="宋体" w:cs="宋体"/>
          <w:color w:val="000000"/>
          <w:kern w:val="0"/>
          <w:sz w:val="28"/>
          <w:szCs w:val="28"/>
          <w:highlight w:val="none"/>
          <w:lang w:eastAsia="zh-CN"/>
        </w:rPr>
        <w:t>承包人项目经理</w:t>
      </w:r>
      <w:r>
        <w:rPr>
          <w:rFonts w:hint="eastAsia" w:ascii="宋体" w:hAnsi="宋体" w:eastAsia="宋体" w:cs="宋体"/>
          <w:color w:val="000000"/>
          <w:kern w:val="0"/>
          <w:sz w:val="28"/>
          <w:szCs w:val="28"/>
          <w:highlight w:val="none"/>
        </w:rPr>
        <w:t>姓名：</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，身份证号码：</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，注册号：</w:t>
      </w:r>
      <w:r>
        <w:rPr>
          <w:rFonts w:hint="eastAsia" w:ascii="宋体" w:hAnsi="宋体" w:eastAsia="宋体"/>
          <w:color w:val="000000"/>
          <w:kern w:val="0"/>
          <w:sz w:val="28"/>
          <w:szCs w:val="28"/>
          <w:highlight w:val="none"/>
          <w:u w:val="single"/>
        </w:rPr>
        <w:t xml:space="preserve">        </w:t>
      </w:r>
      <w:r>
        <w:rPr>
          <w:rFonts w:hint="eastAsia" w:ascii="宋体" w:hAnsi="宋体" w:eastAsia="宋体"/>
          <w:color w:val="000000"/>
          <w:kern w:val="0"/>
          <w:sz w:val="28"/>
          <w:szCs w:val="28"/>
          <w:highlight w:val="none"/>
          <w:u w:val="none"/>
          <w:lang w:eastAsia="zh-CN"/>
        </w:rPr>
        <w:t>；</w:t>
      </w:r>
    </w:p>
    <w:p>
      <w:pPr>
        <w:spacing w:line="440" w:lineRule="exact"/>
        <w:ind w:firstLine="560" w:firstLineChars="200"/>
        <w:jc w:val="left"/>
        <w:outlineLvl w:val="0"/>
        <w:rPr>
          <w:sz w:val="28"/>
          <w:szCs w:val="28"/>
          <w:highlight w:val="none"/>
        </w:rPr>
      </w:pPr>
      <w:r>
        <w:rPr>
          <w:rFonts w:hint="eastAsia" w:ascii="宋体" w:hAnsi="宋体" w:eastAsia="宋体"/>
          <w:color w:val="000000"/>
          <w:kern w:val="0"/>
          <w:sz w:val="28"/>
          <w:szCs w:val="28"/>
          <w:highlight w:val="none"/>
          <w:u w:val="none"/>
          <w:lang w:eastAsia="zh-CN"/>
        </w:rPr>
        <w:t>承包人技术负责人姓名：</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，身份证号码：</w:t>
      </w:r>
      <w:r>
        <w:rPr>
          <w:rFonts w:hint="eastAsia" w:ascii="宋体" w:hAnsi="宋体" w:eastAsia="宋体"/>
          <w:color w:val="000000"/>
          <w:kern w:val="0"/>
          <w:sz w:val="28"/>
          <w:szCs w:val="28"/>
          <w:highlight w:val="none"/>
          <w:u w:val="single"/>
        </w:rPr>
        <w:t xml:space="preserve">      </w:t>
      </w:r>
      <w:r>
        <w:rPr>
          <w:rFonts w:hint="eastAsia" w:ascii="宋体" w:hAnsi="宋体" w:eastAsia="宋体" w:cs="宋体"/>
          <w:color w:val="000000"/>
          <w:kern w:val="0"/>
          <w:sz w:val="28"/>
          <w:szCs w:val="28"/>
          <w:highlight w:val="none"/>
        </w:rPr>
        <w:t>，注册号：</w:t>
      </w:r>
      <w:r>
        <w:rPr>
          <w:rFonts w:hint="eastAsia" w:ascii="宋体" w:hAnsi="宋体" w:eastAsia="宋体"/>
          <w:color w:val="000000"/>
          <w:kern w:val="0"/>
          <w:sz w:val="28"/>
          <w:szCs w:val="28"/>
          <w:highlight w:val="none"/>
          <w:u w:val="single"/>
        </w:rPr>
        <w:t xml:space="preserve">       </w:t>
      </w:r>
      <w:r>
        <w:rPr>
          <w:rFonts w:hint="eastAsia" w:ascii="宋体" w:hAnsi="宋体" w:eastAsia="宋体"/>
          <w:color w:val="000000"/>
          <w:kern w:val="0"/>
          <w:sz w:val="28"/>
          <w:szCs w:val="28"/>
          <w:highlight w:val="none"/>
          <w:u w:val="none"/>
          <w:lang w:eastAsia="zh-CN"/>
        </w:rPr>
        <w:t>；</w:t>
      </w:r>
    </w:p>
    <w:p>
      <w:pPr>
        <w:spacing w:line="440" w:lineRule="exact"/>
        <w:ind w:firstLine="562" w:firstLineChars="200"/>
        <w:jc w:val="left"/>
        <w:outlineLvl w:val="0"/>
        <w:rPr>
          <w:rFonts w:hint="eastAsia" w:ascii="宋体" w:hAnsi="宋体" w:eastAsia="宋体"/>
          <w:b/>
          <w:color w:val="000000"/>
          <w:sz w:val="28"/>
          <w:szCs w:val="28"/>
          <w:highlight w:val="none"/>
        </w:rPr>
      </w:pPr>
      <w:r>
        <w:rPr>
          <w:rFonts w:hint="eastAsia" w:ascii="宋体" w:hAnsi="宋体" w:eastAsia="宋体"/>
          <w:b/>
          <w:color w:val="000000"/>
          <w:sz w:val="28"/>
          <w:szCs w:val="28"/>
          <w:highlight w:val="none"/>
        </w:rPr>
        <w:t>五、</w:t>
      </w:r>
      <w:bookmarkStart w:id="9" w:name="_Toc351203484"/>
      <w:r>
        <w:rPr>
          <w:rFonts w:hint="eastAsia" w:ascii="宋体" w:hAnsi="宋体" w:eastAsia="宋体"/>
          <w:b/>
          <w:color w:val="000000"/>
          <w:sz w:val="28"/>
          <w:szCs w:val="28"/>
          <w:highlight w:val="none"/>
        </w:rPr>
        <w:t>签约合同价与合同价格形式</w:t>
      </w:r>
      <w:bookmarkEnd w:id="9"/>
      <w:r>
        <w:rPr>
          <w:rFonts w:hint="eastAsia" w:ascii="宋体" w:hAnsi="宋体" w:eastAsia="宋体"/>
          <w:b/>
          <w:color w:val="000000"/>
          <w:sz w:val="28"/>
          <w:szCs w:val="28"/>
          <w:highlight w:val="none"/>
        </w:rPr>
        <w:tab/>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1.签约合同价为：</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 xml:space="preserve">人民币（大写） </w:t>
      </w:r>
      <w:r>
        <w:rPr>
          <w:rFonts w:hint="eastAsia" w:ascii="宋体" w:hAnsi="宋体" w:eastAsia="宋体" w:cs="宋体"/>
          <w:i/>
          <w:iCs/>
          <w:color w:val="000000"/>
          <w:kern w:val="0"/>
          <w:sz w:val="28"/>
          <w:szCs w:val="28"/>
          <w:highlight w:val="none"/>
          <w:u w:val="single"/>
          <w:lang w:val="en-US" w:eastAsia="zh-CN"/>
        </w:rPr>
        <w:t xml:space="preserve">                            </w:t>
      </w:r>
      <w:r>
        <w:rPr>
          <w:rFonts w:hint="eastAsia" w:ascii="宋体" w:hAnsi="宋体" w:eastAsia="宋体" w:cs="宋体"/>
          <w:color w:val="000000"/>
          <w:kern w:val="0"/>
          <w:sz w:val="28"/>
          <w:szCs w:val="28"/>
          <w:highlight w:val="none"/>
          <w:lang w:eastAsia="zh-CN"/>
        </w:rPr>
        <w:t xml:space="preserve">(¥ </w:t>
      </w:r>
      <w:r>
        <w:rPr>
          <w:rFonts w:hint="eastAsia" w:ascii="宋体" w:hAnsi="宋体" w:eastAsia="宋体" w:cs="宋体"/>
          <w:color w:val="000000"/>
          <w:kern w:val="0"/>
          <w:sz w:val="28"/>
          <w:szCs w:val="28"/>
          <w:highlight w:val="none"/>
          <w:u w:val="single"/>
          <w:lang w:val="en-US" w:eastAsia="zh-CN"/>
        </w:rPr>
        <w:t xml:space="preserve">     </w:t>
      </w:r>
      <w:r>
        <w:rPr>
          <w:rFonts w:hint="eastAsia" w:ascii="宋体" w:hAnsi="宋体" w:eastAsia="宋体" w:cs="宋体"/>
          <w:color w:val="000000"/>
          <w:kern w:val="0"/>
          <w:sz w:val="28"/>
          <w:szCs w:val="28"/>
          <w:highlight w:val="none"/>
          <w:lang w:eastAsia="zh-CN"/>
        </w:rPr>
        <w:t>元)；</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2.合同价格形式：</w:t>
      </w:r>
      <w:r>
        <w:rPr>
          <w:rFonts w:hint="eastAsia" w:ascii="宋体" w:hAnsi="宋体" w:eastAsia="宋体" w:cs="宋体"/>
          <w:color w:val="000000"/>
          <w:kern w:val="0"/>
          <w:sz w:val="28"/>
          <w:szCs w:val="28"/>
          <w:highlight w:val="none"/>
          <w:u w:val="single"/>
          <w:lang w:eastAsia="zh-CN"/>
        </w:rPr>
        <w:t xml:space="preserve">  </w:t>
      </w:r>
      <w:r>
        <w:rPr>
          <w:rFonts w:hint="eastAsia" w:ascii="宋体" w:hAnsi="宋体" w:eastAsia="宋体" w:cs="宋体"/>
          <w:color w:val="000000"/>
          <w:kern w:val="0"/>
          <w:sz w:val="28"/>
          <w:szCs w:val="28"/>
          <w:highlight w:val="none"/>
          <w:u w:val="single"/>
          <w:lang w:val="en-US" w:eastAsia="zh-CN"/>
        </w:rPr>
        <w:t>固定总价合同</w:t>
      </w:r>
      <w:r>
        <w:rPr>
          <w:rFonts w:hint="eastAsia" w:ascii="宋体" w:hAnsi="宋体" w:eastAsia="宋体" w:cs="宋体"/>
          <w:color w:val="000000"/>
          <w:kern w:val="0"/>
          <w:sz w:val="28"/>
          <w:szCs w:val="28"/>
          <w:highlight w:val="none"/>
          <w:u w:val="single"/>
          <w:lang w:eastAsia="zh-CN"/>
        </w:rPr>
        <w:t xml:space="preserve">  </w:t>
      </w:r>
      <w:r>
        <w:rPr>
          <w:rFonts w:hint="eastAsia" w:ascii="宋体" w:hAnsi="宋体" w:eastAsia="宋体" w:cs="宋体"/>
          <w:color w:val="000000"/>
          <w:kern w:val="0"/>
          <w:sz w:val="28"/>
          <w:szCs w:val="28"/>
          <w:highlight w:val="none"/>
          <w:lang w:eastAsia="zh-CN"/>
        </w:rPr>
        <w:t>。</w:t>
      </w:r>
    </w:p>
    <w:p>
      <w:pPr>
        <w:spacing w:line="420" w:lineRule="exact"/>
        <w:ind w:firstLine="560" w:firstLineChars="200"/>
        <w:jc w:val="left"/>
        <w:outlineLvl w:val="0"/>
        <w:rPr>
          <w:rFonts w:hint="eastAsia" w:ascii="宋体" w:hAnsi="宋体" w:eastAsia="宋体"/>
          <w:color w:val="000000"/>
          <w:sz w:val="28"/>
          <w:szCs w:val="28"/>
          <w:highlight w:val="none"/>
          <w:lang w:eastAsia="zh-CN"/>
        </w:rPr>
      </w:pP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六、期限</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kern w:val="0"/>
          <w:sz w:val="28"/>
          <w:szCs w:val="28"/>
          <w:highlight w:val="none"/>
        </w:rPr>
        <w:t xml:space="preserve">1. </w:t>
      </w:r>
      <w:r>
        <w:rPr>
          <w:rFonts w:hint="eastAsia" w:ascii="宋体" w:hAnsi="宋体" w:eastAsia="宋体"/>
          <w:color w:val="000000"/>
          <w:sz w:val="28"/>
          <w:szCs w:val="28"/>
          <w:highlight w:val="none"/>
          <w:lang w:eastAsia="zh-CN"/>
        </w:rPr>
        <w:t>施工期限</w:t>
      </w:r>
      <w:r>
        <w:rPr>
          <w:rFonts w:hint="eastAsia" w:ascii="宋体" w:hAnsi="宋体" w:eastAsia="宋体"/>
          <w:color w:val="000000"/>
          <w:sz w:val="28"/>
          <w:szCs w:val="28"/>
          <w:highlight w:val="none"/>
        </w:rPr>
        <w:t>：</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自</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日始，至</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日止。</w:t>
      </w:r>
      <w:r>
        <w:rPr>
          <w:rFonts w:hint="eastAsia" w:ascii="宋体" w:hAnsi="宋体" w:eastAsia="宋体"/>
          <w:color w:val="000000"/>
          <w:sz w:val="28"/>
          <w:szCs w:val="28"/>
          <w:highlight w:val="none"/>
          <w:u w:val="single"/>
        </w:rPr>
        <w:t>（     日历天。）具体开工日期以业主下发的</w:t>
      </w:r>
      <w:r>
        <w:rPr>
          <w:rFonts w:hint="eastAsia" w:ascii="宋体" w:hAnsi="宋体" w:eastAsia="宋体"/>
          <w:color w:val="000000"/>
          <w:sz w:val="28"/>
          <w:szCs w:val="28"/>
          <w:highlight w:val="none"/>
          <w:u w:val="single"/>
          <w:lang w:eastAsia="zh-CN"/>
        </w:rPr>
        <w:t>通知为</w:t>
      </w:r>
      <w:r>
        <w:rPr>
          <w:rFonts w:hint="eastAsia" w:ascii="宋体" w:hAnsi="宋体" w:eastAsia="宋体"/>
          <w:color w:val="000000"/>
          <w:sz w:val="28"/>
          <w:szCs w:val="28"/>
          <w:highlight w:val="none"/>
          <w:u w:val="single"/>
        </w:rPr>
        <w:t>准。</w:t>
      </w: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七、双方承诺</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1.发包人承诺按照法律规定履行项目审批手续、筹集工程建设资金并按照合同约定的期限和方式支付合同价款。</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2.承包人承诺按照法律规定及合同约定组织完成工程施工，确保工程质量和安全，不进行转包及违法分包，并在缺陷责任期及保修期内承担相应的工程维修责任。</w:t>
      </w:r>
    </w:p>
    <w:p>
      <w:pPr>
        <w:spacing w:line="440" w:lineRule="exact"/>
        <w:ind w:firstLine="560" w:firstLineChars="200"/>
        <w:jc w:val="left"/>
        <w:outlineLvl w:val="0"/>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3.发包人和承包人通过招投标形式签订合同的，双方理解并承诺不再就同一工程另行签订与合同实质性内容相背离的协议。</w:t>
      </w:r>
    </w:p>
    <w:p>
      <w:pPr>
        <w:spacing w:line="420" w:lineRule="exact"/>
        <w:ind w:firstLine="562" w:firstLineChars="200"/>
        <w:jc w:val="left"/>
        <w:outlineLvl w:val="0"/>
        <w:rPr>
          <w:rFonts w:ascii="宋体" w:hAnsi="宋体" w:eastAsia="宋体"/>
          <w:b/>
          <w:color w:val="000000"/>
          <w:sz w:val="28"/>
          <w:szCs w:val="28"/>
          <w:highlight w:val="none"/>
        </w:rPr>
      </w:pPr>
      <w:r>
        <w:rPr>
          <w:rFonts w:hint="eastAsia" w:ascii="宋体" w:hAnsi="宋体" w:eastAsia="宋体"/>
          <w:b/>
          <w:color w:val="000000"/>
          <w:sz w:val="28"/>
          <w:szCs w:val="28"/>
          <w:highlight w:val="none"/>
        </w:rPr>
        <w:t>八、合同订立</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1. 订立时间：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年</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月</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日。</w:t>
      </w:r>
    </w:p>
    <w:p>
      <w:pPr>
        <w:adjustRightInd w:val="0"/>
        <w:snapToGrid w:val="0"/>
        <w:spacing w:line="420" w:lineRule="exact"/>
        <w:ind w:firstLine="560" w:firstLineChars="200"/>
        <w:jc w:val="left"/>
        <w:rPr>
          <w:rFonts w:hint="eastAsia" w:ascii="宋体" w:hAnsi="宋体" w:eastAsia="宋体"/>
          <w:color w:val="000000"/>
          <w:sz w:val="28"/>
          <w:szCs w:val="28"/>
          <w:highlight w:val="none"/>
        </w:rPr>
      </w:pPr>
      <w:r>
        <w:rPr>
          <w:rFonts w:hint="eastAsia" w:ascii="宋体" w:hAnsi="宋体" w:eastAsia="宋体"/>
          <w:color w:val="000000"/>
          <w:sz w:val="28"/>
          <w:szCs w:val="28"/>
          <w:highlight w:val="none"/>
        </w:rPr>
        <w:t>2. 订立地点：             。</w:t>
      </w:r>
    </w:p>
    <w:p>
      <w:pPr>
        <w:adjustRightInd w:val="0"/>
        <w:snapToGrid w:val="0"/>
        <w:spacing w:line="420" w:lineRule="exact"/>
        <w:ind w:firstLine="560" w:firstLineChars="200"/>
        <w:jc w:val="left"/>
        <w:rPr>
          <w:rFonts w:hint="eastAsia" w:ascii="宋体" w:hAnsi="宋体" w:eastAsia="宋体"/>
          <w:color w:val="000000"/>
          <w:sz w:val="28"/>
          <w:szCs w:val="28"/>
          <w:highlight w:val="none"/>
        </w:rPr>
      </w:pPr>
      <w:r>
        <w:rPr>
          <w:rFonts w:hint="eastAsia" w:ascii="宋体" w:hAnsi="宋体" w:eastAsia="宋体"/>
          <w:color w:val="000000"/>
          <w:sz w:val="28"/>
          <w:szCs w:val="28"/>
          <w:highlight w:val="none"/>
          <w:lang w:val="en-US" w:eastAsia="zh-CN"/>
        </w:rPr>
        <w:t>3. 本合同自     双方签字盖章     生效。</w:t>
      </w:r>
    </w:p>
    <w:p>
      <w:pPr>
        <w:adjustRightInd w:val="0"/>
        <w:snapToGrid w:val="0"/>
        <w:spacing w:line="420" w:lineRule="exact"/>
        <w:ind w:firstLine="560" w:firstLineChars="200"/>
        <w:jc w:val="left"/>
        <w:rPr>
          <w:rFonts w:ascii="宋体" w:hAnsi="宋体" w:eastAsia="宋体"/>
          <w:color w:val="000000"/>
          <w:sz w:val="28"/>
          <w:szCs w:val="28"/>
          <w:highlight w:val="none"/>
        </w:rPr>
      </w:pPr>
      <w:r>
        <w:rPr>
          <w:rFonts w:hint="eastAsia" w:ascii="宋体" w:hAnsi="宋体" w:eastAsia="宋体"/>
          <w:color w:val="000000"/>
          <w:sz w:val="28"/>
          <w:szCs w:val="28"/>
          <w:highlight w:val="none"/>
          <w:lang w:val="en-US" w:eastAsia="zh-CN"/>
        </w:rPr>
        <w:t>4.</w:t>
      </w:r>
      <w:r>
        <w:rPr>
          <w:rFonts w:hint="eastAsia" w:ascii="宋体" w:hAnsi="宋体" w:eastAsia="宋体"/>
          <w:color w:val="000000"/>
          <w:sz w:val="28"/>
          <w:szCs w:val="28"/>
          <w:highlight w:val="none"/>
        </w:rPr>
        <w:t xml:space="preserve"> 本合同一式  陆 份，具有同等法律效力，</w:t>
      </w:r>
      <w:r>
        <w:rPr>
          <w:rFonts w:hint="eastAsia" w:ascii="宋体" w:hAnsi="宋体" w:eastAsia="宋体"/>
          <w:color w:val="000000"/>
          <w:sz w:val="28"/>
          <w:szCs w:val="28"/>
          <w:highlight w:val="none"/>
          <w:lang w:eastAsia="zh-CN"/>
        </w:rPr>
        <w:t>甲方</w:t>
      </w:r>
      <w:r>
        <w:rPr>
          <w:rFonts w:hint="eastAsia" w:ascii="宋体" w:hAnsi="宋体" w:eastAsia="宋体"/>
          <w:color w:val="000000"/>
          <w:sz w:val="28"/>
          <w:szCs w:val="28"/>
          <w:highlight w:val="none"/>
        </w:rPr>
        <w:t xml:space="preserve">执 </w:t>
      </w:r>
      <w:r>
        <w:rPr>
          <w:rFonts w:hint="eastAsia" w:ascii="宋体" w:hAnsi="宋体" w:eastAsia="宋体"/>
          <w:color w:val="000000"/>
          <w:sz w:val="28"/>
          <w:szCs w:val="28"/>
          <w:highlight w:val="none"/>
          <w:lang w:eastAsia="zh-CN"/>
        </w:rPr>
        <w:t>肆</w:t>
      </w:r>
      <w:r>
        <w:rPr>
          <w:rFonts w:hint="eastAsia" w:ascii="宋体" w:hAnsi="宋体" w:eastAsia="宋体"/>
          <w:color w:val="000000"/>
          <w:sz w:val="28"/>
          <w:szCs w:val="28"/>
          <w:highlight w:val="none"/>
        </w:rPr>
        <w:t xml:space="preserve"> 份，</w:t>
      </w:r>
      <w:r>
        <w:rPr>
          <w:rFonts w:hint="eastAsia" w:ascii="宋体" w:hAnsi="宋体" w:eastAsia="宋体"/>
          <w:color w:val="000000"/>
          <w:sz w:val="28"/>
          <w:szCs w:val="28"/>
          <w:highlight w:val="none"/>
          <w:lang w:eastAsia="zh-CN"/>
        </w:rPr>
        <w:t>乙方</w:t>
      </w:r>
      <w:r>
        <w:rPr>
          <w:rFonts w:hint="eastAsia" w:ascii="宋体" w:hAnsi="宋体" w:eastAsia="宋体"/>
          <w:color w:val="000000"/>
          <w:sz w:val="28"/>
          <w:szCs w:val="28"/>
          <w:highlight w:val="none"/>
        </w:rPr>
        <w:t xml:space="preserve">执 </w:t>
      </w:r>
      <w:r>
        <w:rPr>
          <w:rFonts w:hint="eastAsia" w:ascii="宋体" w:hAnsi="宋体" w:eastAsia="宋体"/>
          <w:color w:val="000000"/>
          <w:sz w:val="28"/>
          <w:szCs w:val="28"/>
          <w:highlight w:val="none"/>
          <w:lang w:eastAsia="zh-CN"/>
        </w:rPr>
        <w:t>贰</w:t>
      </w:r>
      <w:r>
        <w:rPr>
          <w:rFonts w:hint="eastAsia" w:ascii="宋体" w:hAnsi="宋体" w:eastAsia="宋体"/>
          <w:color w:val="000000"/>
          <w:sz w:val="28"/>
          <w:szCs w:val="28"/>
          <w:highlight w:val="none"/>
        </w:rPr>
        <w:t xml:space="preserve"> 份。</w:t>
      </w:r>
    </w:p>
    <w:p>
      <w:pPr>
        <w:tabs>
          <w:tab w:val="left" w:pos="3420"/>
        </w:tabs>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lang w:eastAsia="zh-CN"/>
        </w:rPr>
        <w:t>发包方</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lang w:val="en-US" w:eastAsia="zh-CN"/>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lang w:eastAsia="zh-CN"/>
        </w:rPr>
        <w:t>承包方</w:t>
      </w:r>
      <w:r>
        <w:rPr>
          <w:rFonts w:hint="eastAsia" w:ascii="宋体" w:hAnsi="宋体" w:eastAsia="宋体"/>
          <w:color w:val="000000"/>
          <w:sz w:val="28"/>
          <w:szCs w:val="28"/>
          <w:highlight w:val="none"/>
        </w:rPr>
        <w:t>：</w:t>
      </w:r>
      <w:r>
        <w:rPr>
          <w:rFonts w:hint="eastAsia" w:ascii="宋体" w:hAnsi="宋体" w:eastAsia="宋体"/>
          <w:color w:val="000000"/>
          <w:sz w:val="28"/>
          <w:szCs w:val="28"/>
          <w:highlight w:val="none"/>
          <w:u w:val="single"/>
        </w:rPr>
        <w:t xml:space="preserve">               </w:t>
      </w:r>
    </w:p>
    <w:p>
      <w:pPr>
        <w:tabs>
          <w:tab w:val="left" w:pos="3420"/>
        </w:tabs>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住所：</w:t>
      </w:r>
      <w:r>
        <w:rPr>
          <w:rFonts w:ascii="宋体" w:hAnsi="宋体" w:eastAsia="宋体"/>
          <w:color w:val="000000"/>
          <w:sz w:val="28"/>
          <w:szCs w:val="28"/>
          <w:highlight w:val="none"/>
        </w:rPr>
        <w:t xml:space="preserve"> </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住所：</w:t>
      </w:r>
      <w:r>
        <w:rPr>
          <w:rFonts w:hint="eastAsia" w:ascii="宋体" w:hAnsi="宋体" w:eastAsia="宋体"/>
          <w:color w:val="000000"/>
          <w:sz w:val="28"/>
          <w:szCs w:val="28"/>
          <w:highlight w:val="none"/>
          <w:u w:val="single"/>
        </w:rPr>
        <w:t xml:space="preserve">               </w:t>
      </w:r>
    </w:p>
    <w:p>
      <w:pPr>
        <w:adjustRightInd w:val="0"/>
        <w:snapToGrid w:val="0"/>
        <w:spacing w:line="420" w:lineRule="exact"/>
        <w:rPr>
          <w:rFonts w:ascii="宋体" w:hAnsi="宋体" w:eastAsia="宋体"/>
          <w:color w:val="000000"/>
          <w:sz w:val="28"/>
          <w:szCs w:val="28"/>
          <w:highlight w:val="none"/>
        </w:rPr>
      </w:pPr>
      <w:r>
        <w:rPr>
          <w:rFonts w:hint="eastAsia" w:ascii="宋体" w:hAnsi="宋体" w:eastAsia="宋体"/>
          <w:color w:val="000000"/>
          <w:sz w:val="28"/>
          <w:szCs w:val="28"/>
          <w:highlight w:val="none"/>
        </w:rPr>
        <w:t>邮政编码：</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邮政编码：</w:t>
      </w:r>
      <w:r>
        <w:rPr>
          <w:rFonts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法定代表人或其授权</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法定代表人或其授权</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的代理人：</w:t>
      </w:r>
      <w:r>
        <w:rPr>
          <w:rFonts w:hint="eastAsia" w:ascii="宋体" w:hAnsi="宋体" w:eastAsia="宋体"/>
          <w:color w:val="000000"/>
          <w:sz w:val="28"/>
          <w:szCs w:val="28"/>
          <w:highlight w:val="none"/>
          <w:u w:val="single"/>
        </w:rPr>
        <w:t xml:space="preserve">（盖章或签字） </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的代理人：</w:t>
      </w:r>
      <w:r>
        <w:rPr>
          <w:rFonts w:hint="eastAsia" w:ascii="宋体" w:hAnsi="宋体" w:eastAsia="宋体"/>
          <w:color w:val="000000"/>
          <w:sz w:val="28"/>
          <w:szCs w:val="28"/>
          <w:highlight w:val="none"/>
          <w:u w:val="single"/>
        </w:rPr>
        <w:t>（盖章或签字）</w:t>
      </w:r>
      <w:r>
        <w:rPr>
          <w:rFonts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u w:val="single"/>
        </w:rPr>
        <w:t xml:space="preserve">   </w:t>
      </w:r>
      <w:r>
        <w:rPr>
          <w:rFonts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rPr>
      </w:pPr>
      <w:r>
        <w:rPr>
          <w:rFonts w:hint="eastAsia" w:ascii="宋体" w:hAnsi="宋体" w:eastAsia="宋体"/>
          <w:color w:val="000000"/>
          <w:sz w:val="28"/>
          <w:szCs w:val="28"/>
          <w:highlight w:val="none"/>
        </w:rPr>
        <w:t>开户银行：</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开户银行：</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w:t>
      </w:r>
      <w:r>
        <w:rPr>
          <w:rFonts w:hint="eastAsia"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账号：</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账号：</w:t>
      </w:r>
      <w:r>
        <w:rPr>
          <w:rFonts w:hint="eastAsia" w:ascii="宋体" w:hAnsi="宋体" w:eastAsia="宋体"/>
          <w:color w:val="000000"/>
          <w:sz w:val="28"/>
          <w:szCs w:val="28"/>
          <w:highlight w:val="none"/>
          <w:u w:val="single"/>
        </w:rPr>
        <w:t xml:space="preserve">                          </w:t>
      </w:r>
    </w:p>
    <w:p>
      <w:pPr>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电话：</w:t>
      </w:r>
      <w:r>
        <w:rPr>
          <w:rFonts w:hint="eastAsia"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rPr>
        <w:t xml:space="preserve">            电话：</w:t>
      </w:r>
      <w:r>
        <w:rPr>
          <w:rFonts w:hint="eastAsia" w:ascii="宋体" w:hAnsi="宋体" w:eastAsia="宋体"/>
          <w:color w:val="000000"/>
          <w:sz w:val="28"/>
          <w:szCs w:val="28"/>
          <w:highlight w:val="none"/>
          <w:u w:val="single"/>
        </w:rPr>
        <w:t xml:space="preserve">                           </w:t>
      </w:r>
    </w:p>
    <w:p>
      <w:pPr>
        <w:tabs>
          <w:tab w:val="left" w:pos="3420"/>
          <w:tab w:val="left" w:pos="7560"/>
        </w:tabs>
        <w:adjustRightInd w:val="0"/>
        <w:snapToGrid w:val="0"/>
        <w:spacing w:line="420" w:lineRule="exact"/>
        <w:jc w:val="left"/>
        <w:rPr>
          <w:rFonts w:ascii="宋体" w:hAnsi="宋体" w:eastAsia="宋体"/>
          <w:color w:val="000000"/>
          <w:sz w:val="28"/>
          <w:szCs w:val="28"/>
          <w:highlight w:val="none"/>
          <w:u w:val="single"/>
        </w:rPr>
      </w:pPr>
      <w:r>
        <w:rPr>
          <w:rFonts w:hint="eastAsia" w:ascii="宋体" w:hAnsi="宋体" w:eastAsia="宋体"/>
          <w:color w:val="000000"/>
          <w:sz w:val="28"/>
          <w:szCs w:val="28"/>
          <w:highlight w:val="none"/>
        </w:rPr>
        <w:t>电子邮箱：</w:t>
      </w:r>
      <w:r>
        <w:rPr>
          <w:rFonts w:ascii="宋体" w:hAnsi="宋体" w:eastAsia="宋体"/>
          <w:color w:val="000000"/>
          <w:sz w:val="28"/>
          <w:szCs w:val="28"/>
          <w:highlight w:val="none"/>
          <w:u w:val="singl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 xml:space="preserve"> </w:t>
      </w:r>
      <w:r>
        <w:rPr>
          <w:rFonts w:ascii="宋体" w:hAnsi="宋体" w:eastAsia="宋体"/>
          <w:color w:val="000000"/>
          <w:sz w:val="28"/>
          <w:szCs w:val="28"/>
          <w:highlight w:val="none"/>
        </w:rPr>
        <w:t xml:space="preserve"> </w:t>
      </w:r>
      <w:r>
        <w:rPr>
          <w:rFonts w:hint="eastAsia" w:ascii="宋体" w:hAnsi="宋体" w:eastAsia="宋体"/>
          <w:color w:val="000000"/>
          <w:sz w:val="28"/>
          <w:szCs w:val="28"/>
          <w:highlight w:val="none"/>
        </w:rPr>
        <w:t>电子邮箱：</w:t>
      </w:r>
      <w:r>
        <w:rPr>
          <w:rFonts w:ascii="宋体" w:hAnsi="宋体" w:eastAsia="宋体"/>
          <w:color w:val="000000"/>
          <w:sz w:val="28"/>
          <w:szCs w:val="28"/>
          <w:highlight w:val="none"/>
          <w:u w:val="single"/>
        </w:rPr>
        <w:t xml:space="preserve">                       </w:t>
      </w:r>
      <w:r>
        <w:rPr>
          <w:rFonts w:hint="eastAsia" w:ascii="宋体" w:hAnsi="宋体" w:eastAsia="宋体"/>
          <w:color w:val="000000"/>
          <w:sz w:val="28"/>
          <w:szCs w:val="28"/>
          <w:highlight w:val="none"/>
          <w:u w:val="single"/>
        </w:rPr>
        <w:t xml:space="preserve">     </w:t>
      </w:r>
      <w:r>
        <w:rPr>
          <w:rFonts w:ascii="宋体" w:hAnsi="宋体" w:eastAsia="宋体"/>
          <w:color w:val="000000"/>
          <w:sz w:val="28"/>
          <w:szCs w:val="28"/>
          <w:highlight w:val="none"/>
          <w:u w:val="single"/>
        </w:rPr>
        <w:t xml:space="preserve"> </w:t>
      </w:r>
    </w:p>
    <w:p>
      <w:pPr>
        <w:tabs>
          <w:tab w:val="left" w:pos="3120"/>
        </w:tabs>
        <w:spacing w:line="360" w:lineRule="auto"/>
        <w:jc w:val="center"/>
        <w:rPr>
          <w:rFonts w:ascii="宋体" w:hAnsi="宋体" w:eastAsia="宋体"/>
          <w:b/>
          <w:bCs/>
          <w:color w:val="000000"/>
          <w:sz w:val="32"/>
          <w:szCs w:val="32"/>
          <w:highlight w:val="none"/>
        </w:rPr>
      </w:pPr>
      <w:r>
        <w:rPr>
          <w:rFonts w:ascii="宋体" w:hAnsi="宋体" w:eastAsia="宋体"/>
          <w:b/>
          <w:bCs/>
          <w:color w:val="000000"/>
          <w:sz w:val="28"/>
          <w:szCs w:val="28"/>
          <w:highlight w:val="none"/>
        </w:rPr>
        <w:br w:type="page"/>
      </w:r>
    </w:p>
    <w:p>
      <w:pPr>
        <w:pStyle w:val="6"/>
        <w:tabs>
          <w:tab w:val="left" w:pos="3261"/>
        </w:tabs>
        <w:jc w:val="center"/>
        <w:rPr>
          <w:rFonts w:hint="eastAsia" w:ascii="宋体" w:hAnsi="宋体"/>
          <w:sz w:val="28"/>
          <w:szCs w:val="28"/>
        </w:rPr>
      </w:pPr>
      <w:bookmarkStart w:id="10" w:name="_Toc351203494"/>
      <w:r>
        <w:rPr>
          <w:rFonts w:ascii="宋体" w:hAnsi="宋体"/>
          <w:sz w:val="28"/>
          <w:szCs w:val="28"/>
        </w:rPr>
        <w:t>第二部分 通用合同条款</w:t>
      </w:r>
      <w:bookmarkEnd w:id="10"/>
      <w:bookmarkStart w:id="11" w:name="_Toc337558727"/>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 w:name="_Toc351203495"/>
      <w:r>
        <w:rPr>
          <w:rFonts w:hint="eastAsia" w:ascii="宋体" w:hAnsi="宋体" w:eastAsia="宋体" w:cs="宋体"/>
          <w:color w:val="000000"/>
          <w:kern w:val="0"/>
          <w:sz w:val="24"/>
          <w:lang w:eastAsia="zh-CN"/>
        </w:rPr>
        <w:t>1.</w:t>
      </w:r>
      <w:bookmarkStart w:id="13" w:name="_Toc303538975"/>
      <w:bookmarkEnd w:id="13"/>
      <w:bookmarkStart w:id="14" w:name="_Toc303538976"/>
      <w:bookmarkEnd w:id="14"/>
      <w:bookmarkStart w:id="15" w:name="_Toc303538973"/>
      <w:bookmarkEnd w:id="15"/>
      <w:bookmarkStart w:id="16" w:name="_Toc303538974"/>
      <w:bookmarkEnd w:id="16"/>
      <w:bookmarkStart w:id="17" w:name="_Toc303538972"/>
      <w:bookmarkEnd w:id="17"/>
      <w:bookmarkStart w:id="18" w:name="_Toc296346528"/>
      <w:bookmarkStart w:id="19" w:name="_Toc296503027"/>
      <w:r>
        <w:rPr>
          <w:rFonts w:hint="eastAsia" w:ascii="宋体" w:hAnsi="宋体" w:eastAsia="宋体" w:cs="宋体"/>
          <w:color w:val="000000"/>
          <w:kern w:val="0"/>
          <w:sz w:val="24"/>
          <w:lang w:eastAsia="zh-CN"/>
        </w:rPr>
        <w:t xml:space="preserve"> 一般约定</w:t>
      </w:r>
      <w:bookmarkEnd w:id="11"/>
      <w:bookmarkEnd w:id="12"/>
      <w:bookmarkEnd w:id="18"/>
      <w:bookmarkEnd w:id="19"/>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 w:name="_Toc337558728"/>
      <w:bookmarkStart w:id="21" w:name="_Toc296346529"/>
      <w:bookmarkStart w:id="22" w:name="_Toc296503028"/>
      <w:bookmarkStart w:id="23" w:name="_Toc351203496"/>
      <w:r>
        <w:rPr>
          <w:rFonts w:hint="eastAsia" w:ascii="宋体" w:hAnsi="宋体" w:eastAsia="宋体" w:cs="宋体"/>
          <w:color w:val="000000"/>
          <w:kern w:val="0"/>
          <w:sz w:val="24"/>
          <w:lang w:eastAsia="zh-CN"/>
        </w:rPr>
        <w:t>1.1词语定义</w:t>
      </w:r>
      <w:bookmarkEnd w:id="20"/>
      <w:bookmarkEnd w:id="21"/>
      <w:bookmarkEnd w:id="22"/>
      <w:r>
        <w:rPr>
          <w:rFonts w:hint="eastAsia" w:ascii="宋体" w:hAnsi="宋体" w:eastAsia="宋体" w:cs="宋体"/>
          <w:color w:val="000000"/>
          <w:kern w:val="0"/>
          <w:sz w:val="24"/>
          <w:lang w:eastAsia="zh-CN"/>
        </w:rPr>
        <w:t>与解释</w:t>
      </w:r>
      <w:bookmarkEnd w:id="2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合同协议书、通用合同条款、专用合同条款中的下列词语具有本款所赋予的含义：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1.1.1 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1.1.1.2 合同协议书：是指构成合同的由发包人和承包人共同签署的称为“合同协议书”的书面文件。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1.1.1.3 中标通知书：是指构成合同的由发包人通知承包人中标的书面文件。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1.1.1.4 投标函：是指构成合同的由承包人填写并签署的用于投标的称为“投标函”的文件。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1.1.1.5 投标函附录：是指构成合同的附在投标函后的称为“投标函附录”的文件。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1.1.1.6 技术标准和要求：是指构成合同的施工应当遵守的或指导施工的国家、行业或地方的技术标准和要求，以及合同约定的技术标准和要求。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1.1.1.7 图纸：是指构成合同的图纸，包括由发包人按照合同约定提供或经发包人批准的设计文件、施工图、鸟瞰图及模型等，以及在合同履行过程中形成的图纸文件。图纸应当按照法律规定审查合格。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1.1.1.8 已标价工程量清单：是指构成合同的由承包人按照规定的格式和要求填写并标明价格的工程量清单，包括说明和表格。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1.1.1.9 预算书：是指构成合同的由承包人按照发包人规定的格式和要求编制的工程预算文件。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1.1.1.10 其他合同文件：是指经合同当事人约定的与工程施工有关的具有合同约束力的文件或书面协议。合同当事人可以在专用合同条款中进行约定。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1.1.2 合同当事人及其他相关方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1.1.2.1 合同当事人：是指发包人和（或）承包人。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1.1.2.2 发包人：是指与承包人签订合同协议书的当事人及取得该当事人资格的合法继承人。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1.1.2.3 承包人：是指与发包人签订合同协议书的，具有相应工程施工承包资质的当事人及取得该当事人资格的合法继承人。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1.1.2.4 监理人：是指在专用合同条款中指明的，受发包人委托按照法律规定进行工程监督管理的法人或其他组织。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1.1.2.5 设计人：是指在专用合同条款中指明的，受发包人委托负责工程设计并具备相应工程设计资质的法人或其他组织。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1.1.2.6 分包人：</w:t>
      </w:r>
      <w:bookmarkStart w:id="24" w:name="#go5"/>
      <w:bookmarkEnd w:id="24"/>
      <w:r>
        <w:rPr>
          <w:rFonts w:hint="eastAsia" w:ascii="宋体" w:hAnsi="宋体" w:eastAsia="宋体" w:cs="宋体"/>
          <w:color w:val="000000"/>
          <w:kern w:val="0"/>
          <w:sz w:val="24"/>
          <w:lang w:eastAsia="zh-CN"/>
        </w:rPr>
        <w:t>是指按照法律规定和合同约定，分包部分工程或工作，并与承包人签订分包合同的具有相应资质的法人。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1.1.2.7 发包人代表：是指由发包人任命并派驻施工现场在发包人授权范围内行使发包人权利的人。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1.1.2.8 项目经理：是指由承包人任命并派驻施工现场，在承包人授权范围内负责合同履行，且按照法律规定具有相应资格的项目负责人。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1.1.2.9 总监理工程师：是指由监理人任命并派驻施工现场进行工程监理的总负责人。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 工程和设备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1.1.3.1 工程：是指与合同协议书中工程承包范围对应的永久工程和（或）临时工程。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1.1.3.2 永久工程：是指按合同约定建造并移交给发包人的工程，包括工程设备。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1.1.3.3 临时工程：是指为完成合同约定的永久工程所修建的各类临时性工程，不包括施工设备。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1.1.3.4 单位工程：是指在合同协议书中指明的，具备独立施工条件并能形成独立使用功能的永久工程。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1.1.3.5 工程设备：是指构成永久工程的机电设备、金属结构设备、仪器及其他类似的设备和装置。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1.1.3.6 施工设备：是指为完成合同约定的各项工作所需的设备、器具和其他物品，但不包括工程设备、临时工程和材料。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1.1.3.7 施工现场：是指用于工程施工的场所，以及在专用合同条款中指明作为施工场所组成部分的其他场所，包括永久占地和临时占地。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1.1.3.8临时设施：是指为完成合同约定的各项工作所服务的临时性生产和生活设施。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1.1.3.9 永久占地：是指专用合同条款中指明为实施工程需永久占用的土地。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1.1.3.10 临时占地：是指专用合同条款中指明为实施工程需要临时占用的土地。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 日期和期限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1.1.4.2 竣工日期：包括计划竣工日期和实际竣工日期。计划竣工日期是指合同协议书约定的竣工日期；实际竣工日期按照第13.2.3项〔竣工日期〕的约定确定。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1.1.4.3 工期：是指在合同协议书约定的承包人完成工程所需的期限，包括按照合同约定所作的期限变更。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1.1.4.4 缺陷责任期：是指承包人按照合同约定承担缺陷修复义务，且发包人预留质量保证金（已缴纳履约保证金的除外）的期限，自工程实际竣工日期起计算。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1.1.4.5 保修期：是指承包人按照合同约定对工程承担保修责任的期限，从工程竣工验收合格之日起计算。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1.1.4.6 基准日期：招标发包的工程以投标截止日前28天的日期为基准日期，直接发包的工程以合同签订日前28天的日期为基准日期。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1.1.4.7 天：除特别指明外，均指日历天。合同中按天计算时间的，开始当天不计入，从次日开始计算，期限最后一天的截止时间为当天24:00时。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 合同价格和费用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1.1.5.1 签约合同价：是指发包人和承包人在合同协议书中确定的总金额，包括安全文明施工费、暂估价及暂列金额等。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1.1.5.2 合同价格：是指发包人用于支付承包人按照合同约定完成承包范围内全部工作的金额，包括合同履行过程中按合同约定发生的价格变化。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1.1.5.3 费用：是指为履行合同所发生的或将要发生的所有必需的开支，包括管理费和应分摊的其他费用，但不包括利润。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1.1.5.4 暂估价：是指发包人在工程量清单或预算书中提供的用于支付必然发生但暂时不能确定价格的材料、工程设备的单价、专业工程以及服务工作的金额。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1.1.5.6 计日工：是指合同履行过程中，承包人完成发包人提出的零星工作或需要采用计日工计价的变更工作时，按合同中约定的单价计价的一种方式。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1.1.5.7 质量保证金</w:t>
      </w:r>
      <w:bookmarkStart w:id="25" w:name="#go2"/>
      <w:bookmarkEnd w:id="25"/>
      <w:r>
        <w:rPr>
          <w:rFonts w:hint="eastAsia" w:ascii="宋体" w:hAnsi="宋体" w:eastAsia="宋体" w:cs="宋体"/>
          <w:color w:val="000000"/>
          <w:kern w:val="0"/>
          <w:sz w:val="24"/>
          <w:lang w:eastAsia="zh-CN"/>
        </w:rPr>
        <w:t>：是指按照第15.3款〔质量保证金〕约定承包人用于保证其在缺陷责任期内履行缺陷修补义务的担保。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1.1.5.8 总价项目：是指在现行国家、行业以及地方的计量规则中无工程量计算规则，在已标价工程量清单或预算书中以总价或以费率形式计算的项目。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1.1.6 其他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1.1.6.1 书面形式：是指合同文件、信函、电报、传真等可以有形地表现所载内容的形式。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w:t>
      </w:r>
      <w:bookmarkStart w:id="26" w:name="_Toc351203497"/>
      <w:bookmarkStart w:id="27" w:name="_Toc337558729"/>
      <w:bookmarkStart w:id="28" w:name="_Toc296346530"/>
      <w:bookmarkStart w:id="29" w:name="_Toc296503029"/>
      <w:r>
        <w:rPr>
          <w:rFonts w:hint="eastAsia" w:ascii="宋体" w:hAnsi="宋体" w:eastAsia="宋体" w:cs="宋体"/>
          <w:color w:val="000000"/>
          <w:kern w:val="0"/>
          <w:sz w:val="24"/>
          <w:lang w:eastAsia="zh-CN"/>
        </w:rPr>
        <w:t>1.2语言文字</w:t>
      </w:r>
      <w:bookmarkEnd w:id="26"/>
      <w:bookmarkEnd w:id="27"/>
      <w:bookmarkEnd w:id="28"/>
      <w:bookmarkEnd w:id="2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合同以中国的汉语简体文字编写、解释和说明。合同当事人在专用合同条款中约定使用两种以上语言时，汉语为优先解释和说明合同的语言。</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 w:name="_Toc337558730"/>
      <w:bookmarkStart w:id="31" w:name="_Toc296503030"/>
      <w:bookmarkStart w:id="32" w:name="_Toc296346531"/>
      <w:bookmarkStart w:id="33" w:name="_Toc351203498"/>
      <w:r>
        <w:rPr>
          <w:rFonts w:hint="eastAsia" w:ascii="宋体" w:hAnsi="宋体" w:eastAsia="宋体" w:cs="宋体"/>
          <w:color w:val="000000"/>
          <w:kern w:val="0"/>
          <w:sz w:val="24"/>
          <w:lang w:eastAsia="zh-CN"/>
        </w:rPr>
        <w:t>1.3法律</w:t>
      </w:r>
      <w:bookmarkEnd w:id="30"/>
      <w:bookmarkEnd w:id="31"/>
      <w:bookmarkEnd w:id="32"/>
      <w:bookmarkEnd w:id="3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合同所称法律是指中华人民共和国法律、行政法规、部门规章，以及工程所在地的地方性法规、自治条例、单行条例和地方政府规章等。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合同当事人可以在专用合同条款中约定合同适用的其他规范性文件。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 w:name="_Toc351203499"/>
      <w:r>
        <w:rPr>
          <w:rFonts w:hint="eastAsia" w:ascii="宋体" w:hAnsi="宋体" w:eastAsia="宋体" w:cs="宋体"/>
          <w:color w:val="000000"/>
          <w:kern w:val="0"/>
          <w:sz w:val="24"/>
          <w:lang w:eastAsia="zh-CN"/>
        </w:rPr>
        <w:t>1.4 标准和规范</w:t>
      </w:r>
      <w:bookmarkEnd w:id="3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1.4.1 适用于工程的国家标准、行业标准、工程所在地的地方性标准，以及相应的规范、规程等，合同当事人有特别要求的，应在专用合同条款中约定。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1.4.2 发包人要求使用国外标准、规范的，发包人负责提供原文版本和中文译本，并在专用合同条款中约定提供标准规范的名称、份数和时间。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 w:name="_Toc351203500"/>
      <w:r>
        <w:rPr>
          <w:rFonts w:hint="eastAsia" w:ascii="宋体" w:hAnsi="宋体" w:eastAsia="宋体" w:cs="宋体"/>
          <w:color w:val="000000"/>
          <w:kern w:val="0"/>
          <w:sz w:val="24"/>
          <w:lang w:eastAsia="zh-CN"/>
        </w:rPr>
        <w:t>1</w:t>
      </w:r>
      <w:bookmarkStart w:id="36" w:name="_Toc337558731"/>
      <w:bookmarkStart w:id="37" w:name="_Toc296503031"/>
      <w:bookmarkStart w:id="38" w:name="_Toc296346532"/>
      <w:r>
        <w:rPr>
          <w:rFonts w:hint="eastAsia" w:ascii="宋体" w:hAnsi="宋体" w:eastAsia="宋体" w:cs="宋体"/>
          <w:color w:val="000000"/>
          <w:kern w:val="0"/>
          <w:sz w:val="24"/>
          <w:lang w:eastAsia="zh-CN"/>
        </w:rPr>
        <w:t>.5 合同文件的优先顺序</w:t>
      </w:r>
      <w:bookmarkEnd w:id="35"/>
    </w:p>
    <w:bookmarkEnd w:id="36"/>
    <w:bookmarkEnd w:id="37"/>
    <w:bookmarkEnd w:id="3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组成合同的各项文件应互相解释，互为说明。除专用合同条款另有约定外，解释合同文件的优先顺序如下：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（1）合同协议书；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（2）中标通知书（如果有）；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（3）投标函及其附录（如果有）；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（4）专用合同条款及其附件；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（5）通用合同条款；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（6）技术标准和要求；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（7）图纸；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（8）已标价工程量清单或预算书；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（9）其他合同文件。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上述各项合同文件包括合同当事人就该项合同文件所作出的补充和修改，属于同一类内容的文件，应以最新签署的为准。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在合同订立及履行过程中形成的与合同有关的文件均构成合同文件组成部分，并根据其性质确定优先解释顺序。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 w:name="_Toc351203501"/>
      <w:r>
        <w:rPr>
          <w:rFonts w:hint="eastAsia" w:ascii="宋体" w:hAnsi="宋体" w:eastAsia="宋体" w:cs="宋体"/>
          <w:color w:val="000000"/>
          <w:kern w:val="0"/>
          <w:sz w:val="24"/>
          <w:lang w:eastAsia="zh-CN"/>
        </w:rPr>
        <w:t>1</w:t>
      </w:r>
      <w:bookmarkStart w:id="40" w:name="_Toc296346533"/>
      <w:bookmarkStart w:id="41" w:name="_Toc296503032"/>
      <w:bookmarkStart w:id="42" w:name="_Toc337558732"/>
      <w:r>
        <w:rPr>
          <w:rFonts w:hint="eastAsia" w:ascii="宋体" w:hAnsi="宋体" w:eastAsia="宋体" w:cs="宋体"/>
          <w:color w:val="000000"/>
          <w:kern w:val="0"/>
          <w:sz w:val="24"/>
          <w:lang w:eastAsia="zh-CN"/>
        </w:rPr>
        <w:t>.6图纸和承包人文件</w:t>
      </w:r>
      <w:bookmarkEnd w:id="39"/>
    </w:p>
    <w:bookmarkEnd w:id="40"/>
    <w:bookmarkEnd w:id="41"/>
    <w:bookmarkEnd w:id="4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 图纸的提供和交底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因发包人未按合同约定提供图纸导致承包人费用增加和（或）工期延误的，按照第7.5.1项〔因发包人原因导致工期延误〕约定办理。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 图纸的错误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1.6.3 图纸的修改和补充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图纸需要修改和补充的，应经图纸原设计人及审批部门同意，并由监理人在工程或工程相应部位施工前将修改后的图纸或补充图纸提交给承包人，承包人应按修改或补充后的图纸施工。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1.6.4 承包人文件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承包人应按照专用合同条款的约定提供应当由其编制的与工程施工有关的文件，并按照专用合同条款约定的期限、数量和形式提交监理人，并由监理人报送发包人。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1.6.5 图纸和承包人文件的保管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除专用合同条款另有约定外，承包人应在施工现场另外保存一套完整的图纸和承包人文件，供发包人、监理人及有关人员进行工程检查时使用。</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 w:name="_Toc351203502"/>
      <w:r>
        <w:rPr>
          <w:rFonts w:hint="eastAsia" w:ascii="宋体" w:hAnsi="宋体" w:eastAsia="宋体" w:cs="宋体"/>
          <w:color w:val="000000"/>
          <w:kern w:val="0"/>
          <w:sz w:val="24"/>
          <w:lang w:eastAsia="zh-CN"/>
        </w:rPr>
        <w:t>1</w:t>
      </w:r>
      <w:bookmarkStart w:id="44" w:name="_Toc296503033"/>
      <w:bookmarkStart w:id="45" w:name="_Toc337558733"/>
      <w:bookmarkStart w:id="46" w:name="_Toc296346534"/>
      <w:r>
        <w:rPr>
          <w:rFonts w:hint="eastAsia" w:ascii="宋体" w:hAnsi="宋体" w:eastAsia="宋体" w:cs="宋体"/>
          <w:color w:val="000000"/>
          <w:kern w:val="0"/>
          <w:sz w:val="24"/>
          <w:lang w:eastAsia="zh-CN"/>
        </w:rPr>
        <w:t>.7联络</w:t>
      </w:r>
      <w:bookmarkEnd w:id="43"/>
    </w:p>
    <w:bookmarkEnd w:id="44"/>
    <w:bookmarkEnd w:id="45"/>
    <w:bookmarkEnd w:id="4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1.7.1 与合同有关的通知、批准、证明、证书、指示、指令、要求、请求、同意、意见、确定和决定等，均应采用书面形式，并应在合同约定的期限内送达接收人和送达地点。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1.7.2 发包人和承包人应在专用合同条款中约定各自的送达接收人和送达地点。任何一方合同当事人指定的接收人或送达地点发生变动的，应提前3天以书面形式通知对方。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 发包人和承包人应当及时签收另一方送达至送达地点和指定接收人的来往信函。拒不签收的，由此增加的费用和（或）延误的工期由拒绝接收一方承担。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7" w:name="_Toc351203503"/>
      <w:r>
        <w:rPr>
          <w:rFonts w:hint="eastAsia" w:ascii="宋体" w:hAnsi="宋体" w:eastAsia="宋体" w:cs="宋体"/>
          <w:color w:val="000000"/>
          <w:kern w:val="0"/>
          <w:sz w:val="24"/>
          <w:lang w:eastAsia="zh-CN"/>
        </w:rPr>
        <w:t>1</w:t>
      </w:r>
      <w:bookmarkStart w:id="48" w:name="_Toc296346536"/>
      <w:bookmarkStart w:id="49" w:name="_Toc337558734"/>
      <w:bookmarkStart w:id="50" w:name="_Toc296503035"/>
      <w:r>
        <w:rPr>
          <w:rFonts w:hint="eastAsia" w:ascii="宋体" w:hAnsi="宋体" w:eastAsia="宋体" w:cs="宋体"/>
          <w:color w:val="000000"/>
          <w:kern w:val="0"/>
          <w:sz w:val="24"/>
          <w:lang w:eastAsia="zh-CN"/>
        </w:rPr>
        <w:t>.8严禁贿赂</w:t>
      </w:r>
      <w:bookmarkEnd w:id="47"/>
    </w:p>
    <w:bookmarkEnd w:id="48"/>
    <w:bookmarkEnd w:id="49"/>
    <w:bookmarkEnd w:id="5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合同当事人不得以贿赂或变相贿赂的方式，谋取非法利益或损害对方权益。因一方合同当事人的贿赂造成对方损失的，应赔偿损失，并承担相应的法律责任。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承包人不得与监理人或发包人聘请的第三方串通损害发包人利益。未经发包人书面同意，承包人不得为监理人提供合同约定以外的通讯设备、交通工具及其他任何形式的利益，不得向监理人支付报酬。</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1" w:name="_Toc351203504"/>
      <w:r>
        <w:rPr>
          <w:rFonts w:hint="eastAsia" w:ascii="宋体" w:hAnsi="宋体" w:eastAsia="宋体" w:cs="宋体"/>
          <w:color w:val="000000"/>
          <w:kern w:val="0"/>
          <w:sz w:val="24"/>
          <w:lang w:eastAsia="zh-CN"/>
        </w:rPr>
        <w:t>1</w:t>
      </w:r>
      <w:bookmarkStart w:id="52" w:name="_Toc296346537"/>
      <w:bookmarkStart w:id="53" w:name="_Toc296503036"/>
      <w:bookmarkStart w:id="54" w:name="_Toc337558735"/>
      <w:r>
        <w:rPr>
          <w:rFonts w:hint="eastAsia" w:ascii="宋体" w:hAnsi="宋体" w:eastAsia="宋体" w:cs="宋体"/>
          <w:color w:val="000000"/>
          <w:kern w:val="0"/>
          <w:sz w:val="24"/>
          <w:lang w:eastAsia="zh-CN"/>
        </w:rPr>
        <w:t>.9化石、文物</w:t>
      </w:r>
      <w:bookmarkEnd w:id="51"/>
    </w:p>
    <w:bookmarkEnd w:id="52"/>
    <w:bookmarkEnd w:id="53"/>
    <w:bookmarkEnd w:id="5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发包人、监理人和承包人应按有关政府行政管理部门要求采取妥善的保护措施，由此增加的费用和（或）延误的工期由发包人承担。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承包人发现文物后不及时报告或隐瞒不报，致使文物丢失或损坏的，应赔偿损失，并承担相应的法律责任。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5" w:name="_Toc351203505"/>
      <w:r>
        <w:rPr>
          <w:rFonts w:hint="eastAsia" w:ascii="宋体" w:hAnsi="宋体" w:eastAsia="宋体" w:cs="宋体"/>
          <w:color w:val="000000"/>
          <w:kern w:val="0"/>
          <w:sz w:val="24"/>
          <w:lang w:eastAsia="zh-CN"/>
        </w:rPr>
        <w:t>1</w:t>
      </w:r>
      <w:bookmarkStart w:id="56" w:name="_Toc337558736"/>
      <w:r>
        <w:rPr>
          <w:rFonts w:hint="eastAsia" w:ascii="宋体" w:hAnsi="宋体" w:eastAsia="宋体" w:cs="宋体"/>
          <w:color w:val="000000"/>
          <w:kern w:val="0"/>
          <w:sz w:val="24"/>
          <w:lang w:eastAsia="zh-CN"/>
        </w:rPr>
        <w:t>.10交通运输</w:t>
      </w:r>
      <w:bookmarkEnd w:id="55"/>
    </w:p>
    <w:bookmarkEnd w:id="5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1.10.1 出入现场的权利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1.10.2 场外交通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1.10.3场内交通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场外交通和场内交通的边界由合同当事人在专用合同条款中约定。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1.10.4 超大件和超重件的运输</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1.10.5 道路和桥梁的损坏责任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因承包人运输造成施工场地内外公共道路和桥梁损坏的，由承包人承担修复损坏的全部费用和可能引起的赔偿。</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1.10.6 水路和航空运输</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本款前述各项的内容适用于水路运输和航空运输，其中“道路”一词的涵义包括河道、航线、船闸、机场、码头、堤防以及水路或航空运输中其他相似结构物；“车辆”一词的涵义包括船舶和飞机等。</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57" w:name="_Toc351203506"/>
      <w:r>
        <w:rPr>
          <w:rFonts w:hint="eastAsia" w:ascii="宋体" w:hAnsi="宋体" w:eastAsia="宋体" w:cs="宋体"/>
          <w:color w:val="000000"/>
          <w:kern w:val="0"/>
          <w:sz w:val="24"/>
          <w:lang w:eastAsia="zh-CN"/>
        </w:rPr>
        <w:t>1</w:t>
      </w:r>
      <w:bookmarkStart w:id="58" w:name="_Toc337558737"/>
      <w:bookmarkStart w:id="59" w:name="_Toc296503037"/>
      <w:bookmarkStart w:id="60" w:name="_Toc296346538"/>
      <w:r>
        <w:rPr>
          <w:rFonts w:hint="eastAsia" w:ascii="宋体" w:hAnsi="宋体" w:eastAsia="宋体" w:cs="宋体"/>
          <w:color w:val="000000"/>
          <w:kern w:val="0"/>
          <w:sz w:val="24"/>
          <w:lang w:eastAsia="zh-CN"/>
        </w:rPr>
        <w:t>.11知识产权</w:t>
      </w:r>
      <w:bookmarkEnd w:id="57"/>
      <w:r>
        <w:rPr>
          <w:rFonts w:hint="eastAsia" w:ascii="宋体" w:hAnsi="宋体" w:eastAsia="宋体" w:cs="宋体"/>
          <w:color w:val="000000"/>
          <w:kern w:val="0"/>
          <w:sz w:val="24"/>
          <w:lang w:eastAsia="zh-CN"/>
        </w:rPr>
        <w:t xml:space="preserve"> </w:t>
      </w:r>
      <w:bookmarkEnd w:id="58"/>
    </w:p>
    <w:bookmarkEnd w:id="59"/>
    <w:bookmarkEnd w:id="6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1.11.4 除专用合同条款另有约定外，承包人在合同签订前和签订时已确定采用的专利、专有技术、技术秘密的使用费已包含在签约合同价中。</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1" w:name="_Toc351203507"/>
      <w:r>
        <w:rPr>
          <w:rFonts w:hint="eastAsia" w:ascii="宋体" w:hAnsi="宋体" w:eastAsia="宋体" w:cs="宋体"/>
          <w:color w:val="000000"/>
          <w:kern w:val="0"/>
          <w:sz w:val="24"/>
          <w:lang w:eastAsia="zh-CN"/>
        </w:rPr>
        <w:t>1</w:t>
      </w:r>
      <w:bookmarkStart w:id="62" w:name="_Toc337558738"/>
      <w:r>
        <w:rPr>
          <w:rFonts w:hint="eastAsia" w:ascii="宋体" w:hAnsi="宋体" w:eastAsia="宋体" w:cs="宋体"/>
          <w:color w:val="000000"/>
          <w:kern w:val="0"/>
          <w:sz w:val="24"/>
          <w:lang w:eastAsia="zh-CN"/>
        </w:rPr>
        <w:t>.12保密</w:t>
      </w:r>
      <w:bookmarkEnd w:id="61"/>
    </w:p>
    <w:bookmarkEnd w:id="6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除法律规定或合同另有约定外，未经发包人同意，承包人不得将发包人提供的图纸、文件以及声明需要保密的资料信息等商业秘密泄露给第三方。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除法律规定或合同另有约定外，未经承包人同意，发包人不得将承包人提供的技术秘密及声明需要保密的资料信息等商业秘密泄露给第三方。</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3" w:name="_Toc351203508"/>
      <w:r>
        <w:rPr>
          <w:rFonts w:hint="eastAsia" w:ascii="宋体" w:hAnsi="宋体" w:eastAsia="宋体" w:cs="宋体"/>
          <w:color w:val="000000"/>
          <w:kern w:val="0"/>
          <w:sz w:val="24"/>
          <w:lang w:eastAsia="zh-CN"/>
        </w:rPr>
        <w:t>1.13工程量清单错误的修正</w:t>
      </w:r>
      <w:bookmarkEnd w:id="6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除专用合同条款另有约定外，发包人提供的工程量清单，应被认为是准确的和完整的。出现下列情形之一时，发包人应予以修正，并相应调整合同价格：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（1）工程量清单存在缺项、漏项的；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（2）工程量清单偏差超出专用合同条款约定的工程量偏差范围的；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（3）未按照国家现行计量规范强制性规定计量的。</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64" w:name="_Toc351203509"/>
      <w:r>
        <w:rPr>
          <w:rFonts w:hint="eastAsia" w:ascii="宋体" w:hAnsi="宋体" w:eastAsia="宋体" w:cs="宋体"/>
          <w:color w:val="000000"/>
          <w:kern w:val="0"/>
          <w:sz w:val="24"/>
          <w:lang w:eastAsia="zh-CN"/>
        </w:rPr>
        <w:t>2</w:t>
      </w:r>
      <w:bookmarkStart w:id="65" w:name="_Toc296346539"/>
      <w:bookmarkStart w:id="66" w:name="_Toc296503038"/>
      <w:bookmarkStart w:id="67" w:name="_Toc337558739"/>
      <w:bookmarkStart w:id="68" w:name="OLE_LINK2"/>
      <w:bookmarkStart w:id="69" w:name="OLE_LINK1"/>
      <w:r>
        <w:rPr>
          <w:rFonts w:hint="eastAsia" w:ascii="宋体" w:hAnsi="宋体" w:eastAsia="宋体" w:cs="宋体"/>
          <w:color w:val="000000"/>
          <w:kern w:val="0"/>
          <w:sz w:val="24"/>
          <w:lang w:eastAsia="zh-CN"/>
        </w:rPr>
        <w:t>. 发包人</w:t>
      </w:r>
      <w:bookmarkEnd w:id="64"/>
    </w:p>
    <w:bookmarkEnd w:id="65"/>
    <w:bookmarkEnd w:id="66"/>
    <w:bookmarkEnd w:id="6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0" w:name="_Toc351203510"/>
      <w:r>
        <w:rPr>
          <w:rFonts w:hint="eastAsia" w:ascii="宋体" w:hAnsi="宋体" w:eastAsia="宋体" w:cs="宋体"/>
          <w:color w:val="000000"/>
          <w:kern w:val="0"/>
          <w:sz w:val="24"/>
          <w:lang w:eastAsia="zh-CN"/>
        </w:rPr>
        <w:t>2</w:t>
      </w:r>
      <w:bookmarkStart w:id="71" w:name="_Toc296346540"/>
      <w:bookmarkStart w:id="72" w:name="_Toc337558740"/>
      <w:bookmarkStart w:id="73" w:name="_Toc296503039"/>
      <w:r>
        <w:rPr>
          <w:rFonts w:hint="eastAsia" w:ascii="宋体" w:hAnsi="宋体" w:eastAsia="宋体" w:cs="宋体"/>
          <w:color w:val="000000"/>
          <w:kern w:val="0"/>
          <w:sz w:val="24"/>
          <w:lang w:eastAsia="zh-CN"/>
        </w:rPr>
        <w:t>.1 许可或批准</w:t>
      </w:r>
      <w:bookmarkEnd w:id="7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因发包人原因未能及时办理完毕前述许可、批准或备案，由发包人承担由此增加的费用和（或）延误的工期，并支付承包人合理的利润。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4" w:name="_Toc351203511"/>
      <w:r>
        <w:rPr>
          <w:rFonts w:hint="eastAsia" w:ascii="宋体" w:hAnsi="宋体" w:eastAsia="宋体" w:cs="宋体"/>
          <w:color w:val="000000"/>
          <w:kern w:val="0"/>
          <w:sz w:val="24"/>
          <w:lang w:eastAsia="zh-CN"/>
        </w:rPr>
        <w:t>2.2 发包人代表</w:t>
      </w:r>
      <w:bookmarkEnd w:id="7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发包人代表不能按照合同约定履行其职责及义务，并导致合同无法继续正常履行的，承包人可以要求发包人撤换发包人代表。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不属于法定必须监理的工程，监理人的职权可以由发包人代表或发包人指定的其他人员行使。</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5" w:name="_Toc351203512"/>
      <w:r>
        <w:rPr>
          <w:rFonts w:hint="eastAsia" w:ascii="宋体" w:hAnsi="宋体" w:eastAsia="宋体" w:cs="宋体"/>
          <w:color w:val="000000"/>
          <w:kern w:val="0"/>
          <w:sz w:val="24"/>
          <w:lang w:eastAsia="zh-CN"/>
        </w:rPr>
        <w:t>2.3 发包人人员</w:t>
      </w:r>
      <w:bookmarkEnd w:id="7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发包人应要求在施工现场的发包人人员遵守法律及有关安全、质量、环境保护、文明施工等规定，并保障承包人免于承受因发包人人员未遵守上述要求给承包人造成的损失和责任。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发包人人员包括发包人代表及其他由发包人派驻施工现场的人员。</w:t>
      </w:r>
      <w:bookmarkEnd w:id="71"/>
      <w:bookmarkEnd w:id="72"/>
      <w:bookmarkEnd w:id="73"/>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76" w:name="_Toc351203513"/>
      <w:r>
        <w:rPr>
          <w:rFonts w:hint="eastAsia" w:ascii="宋体" w:hAnsi="宋体" w:eastAsia="宋体" w:cs="宋体"/>
          <w:color w:val="000000"/>
          <w:kern w:val="0"/>
          <w:sz w:val="24"/>
          <w:lang w:eastAsia="zh-CN"/>
        </w:rPr>
        <w:t>2</w:t>
      </w:r>
      <w:bookmarkStart w:id="77" w:name="_Toc296503040"/>
      <w:bookmarkStart w:id="78" w:name="_Toc337558741"/>
      <w:bookmarkStart w:id="79" w:name="_Toc296346541"/>
      <w:r>
        <w:rPr>
          <w:rFonts w:hint="eastAsia" w:ascii="宋体" w:hAnsi="宋体" w:eastAsia="宋体" w:cs="宋体"/>
          <w:color w:val="000000"/>
          <w:kern w:val="0"/>
          <w:sz w:val="24"/>
          <w:lang w:eastAsia="zh-CN"/>
        </w:rPr>
        <w:t>.4 施工现场、施工条件和基础资料的提供</w:t>
      </w:r>
      <w:bookmarkEnd w:id="76"/>
      <w:r>
        <w:rPr>
          <w:rFonts w:hint="eastAsia" w:ascii="宋体" w:hAnsi="宋体" w:eastAsia="宋体" w:cs="宋体"/>
          <w:color w:val="000000"/>
          <w:kern w:val="0"/>
          <w:sz w:val="24"/>
          <w:lang w:eastAsia="zh-CN"/>
        </w:rPr>
        <w:t xml:space="preserve"> </w:t>
      </w:r>
      <w:bookmarkEnd w:id="77"/>
      <w:bookmarkEnd w:id="78"/>
      <w:bookmarkEnd w:id="79"/>
      <w:r>
        <w:rPr>
          <w:rFonts w:hint="eastAsia" w:ascii="宋体" w:hAnsi="宋体" w:eastAsia="宋体" w:cs="宋体"/>
          <w:color w:val="000000"/>
          <w:kern w:val="0"/>
          <w:sz w:val="24"/>
          <w:lang w:eastAsia="zh-CN"/>
        </w:rPr>
        <w:t xml:space="preserve">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2.4.1 提供施工现场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w:t>
      </w:r>
      <w:bookmarkEnd w:id="68"/>
      <w:bookmarkEnd w:id="69"/>
      <w:r>
        <w:rPr>
          <w:rFonts w:hint="eastAsia" w:ascii="宋体" w:hAnsi="宋体" w:eastAsia="宋体" w:cs="宋体"/>
          <w:color w:val="000000"/>
          <w:kern w:val="0"/>
          <w:sz w:val="24"/>
          <w:lang w:eastAsia="zh-CN"/>
        </w:rPr>
        <w:t>专用合同条款另有约定外，发包人应最迟于开工日期7天前向承包人移交施工现场。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2.4.2 提供施工条件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除专用合同条款另有约定外，发包人应负责提供施工所需要的条件，包括：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（1）将施工用水、电力、通讯线路等施工所必需的条件接至施工现场内；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（2）保证向承包人提供正常施工所需要的进入施工现场的交通条件；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（3）协调处理施工现场周围地下管线和邻近建筑物、构筑物、古树名木的保护工作，并承担相关费用；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（4）按照专用合同条款约定应提供的其他设施和条件。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2.4.3 提供基础资料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按照法律规定确需在开工后方能提供的基础资料，发包人应尽其努力及时地在相应工程施工前的合理期限内提供，合理期限应以不影响承包人的正常施工为限。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2.4.4 逾期提供的责任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因发包人原因未能按合同约定及时向承包人提供施工现场、施工条件、基础资料的，由发包人承担由此增加的费用和（或）延误的工期。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0" w:name="_Toc351203514"/>
      <w:r>
        <w:rPr>
          <w:rFonts w:hint="eastAsia" w:ascii="宋体" w:hAnsi="宋体" w:eastAsia="宋体" w:cs="宋体"/>
          <w:color w:val="000000"/>
          <w:kern w:val="0"/>
          <w:sz w:val="24"/>
          <w:lang w:eastAsia="zh-CN"/>
        </w:rPr>
        <w:t>2</w:t>
      </w:r>
      <w:bookmarkStart w:id="81" w:name="_Toc337558745"/>
      <w:bookmarkStart w:id="82" w:name="_Toc296503042"/>
      <w:bookmarkStart w:id="83" w:name="_Toc296346543"/>
      <w:r>
        <w:rPr>
          <w:rFonts w:hint="eastAsia" w:ascii="宋体" w:hAnsi="宋体" w:eastAsia="宋体" w:cs="宋体"/>
          <w:color w:val="000000"/>
          <w:kern w:val="0"/>
          <w:sz w:val="24"/>
          <w:lang w:eastAsia="zh-CN"/>
        </w:rPr>
        <w:t>.5 资</w:t>
      </w:r>
      <w:bookmarkEnd w:id="81"/>
      <w:bookmarkEnd w:id="82"/>
      <w:bookmarkEnd w:id="83"/>
      <w:r>
        <w:rPr>
          <w:rFonts w:hint="eastAsia" w:ascii="宋体" w:hAnsi="宋体" w:eastAsia="宋体" w:cs="宋体"/>
          <w:color w:val="000000"/>
          <w:kern w:val="0"/>
          <w:sz w:val="24"/>
          <w:lang w:eastAsia="zh-CN"/>
        </w:rPr>
        <w:t>金来源证明及支付担保</w:t>
      </w:r>
      <w:bookmarkEnd w:id="8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除专用合同条款另有约定外，发包人应在收到承包人要求提供资金来源证明的书面通知后28天内，向承包人提供能够按照合同约定支付合同价款的相应资金来源证明。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除专用合同条款另有约定外，发包人要求承包人提供履约担保的，发包人应当向承包人提供支付担保。支付担保可以采用银行保函或担保公司担保等形式，具体由合同当事人在专用合同条款中约定。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4" w:name="_Toc351203515"/>
      <w:r>
        <w:rPr>
          <w:rFonts w:hint="eastAsia" w:ascii="宋体" w:hAnsi="宋体" w:eastAsia="宋体" w:cs="宋体"/>
          <w:color w:val="000000"/>
          <w:kern w:val="0"/>
          <w:sz w:val="24"/>
          <w:lang w:eastAsia="zh-CN"/>
        </w:rPr>
        <w:t>2.6 支付合同价款</w:t>
      </w:r>
      <w:bookmarkEnd w:id="8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发包人应按合同约定向承包人及时支付合同价款。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5" w:name="_Toc351203516"/>
      <w:r>
        <w:rPr>
          <w:rFonts w:hint="eastAsia" w:ascii="宋体" w:hAnsi="宋体" w:eastAsia="宋体" w:cs="宋体"/>
          <w:color w:val="000000"/>
          <w:kern w:val="0"/>
          <w:sz w:val="24"/>
          <w:lang w:eastAsia="zh-CN"/>
        </w:rPr>
        <w:t>2.7 组织交工验收</w:t>
      </w:r>
      <w:bookmarkEnd w:id="8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发包人应按合同约定及时组织交工验收。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6" w:name="_Toc351203517"/>
      <w:r>
        <w:rPr>
          <w:rFonts w:hint="eastAsia" w:ascii="宋体" w:hAnsi="宋体" w:eastAsia="宋体" w:cs="宋体"/>
          <w:color w:val="000000"/>
          <w:kern w:val="0"/>
          <w:sz w:val="24"/>
          <w:lang w:eastAsia="zh-CN"/>
        </w:rPr>
        <w:t>2.8 现场统一管理协议</w:t>
      </w:r>
      <w:bookmarkEnd w:id="8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发包人应与承包人、由发包人直接发包的专业工程的承包人签订施工现场统一管理协议，明确各方的权利义务。施工现场统一管理协议作为专用合同条款的附件。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87" w:name="_Toc351203518"/>
      <w:r>
        <w:rPr>
          <w:rFonts w:hint="eastAsia" w:ascii="宋体" w:hAnsi="宋体" w:eastAsia="宋体" w:cs="宋体"/>
          <w:color w:val="000000"/>
          <w:kern w:val="0"/>
          <w:sz w:val="24"/>
          <w:lang w:eastAsia="zh-CN"/>
        </w:rPr>
        <w:t>3</w:t>
      </w:r>
      <w:bookmarkStart w:id="88" w:name="_Toc296503045"/>
      <w:bookmarkStart w:id="89" w:name="_Toc337558746"/>
      <w:bookmarkStart w:id="90" w:name="_Toc296346546"/>
      <w:r>
        <w:rPr>
          <w:rFonts w:hint="eastAsia" w:ascii="宋体" w:hAnsi="宋体" w:eastAsia="宋体" w:cs="宋体"/>
          <w:color w:val="000000"/>
          <w:kern w:val="0"/>
          <w:sz w:val="24"/>
          <w:lang w:eastAsia="zh-CN"/>
        </w:rPr>
        <w:t>. 承包人</w:t>
      </w:r>
      <w:bookmarkEnd w:id="87"/>
    </w:p>
    <w:bookmarkEnd w:id="88"/>
    <w:bookmarkEnd w:id="89"/>
    <w:bookmarkEnd w:id="9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1" w:name="_Toc351203519"/>
      <w:r>
        <w:rPr>
          <w:rFonts w:hint="eastAsia" w:ascii="宋体" w:hAnsi="宋体" w:eastAsia="宋体" w:cs="宋体"/>
          <w:color w:val="000000"/>
          <w:kern w:val="0"/>
          <w:sz w:val="24"/>
          <w:lang w:eastAsia="zh-CN"/>
        </w:rPr>
        <w:t>3</w:t>
      </w:r>
      <w:bookmarkStart w:id="92" w:name="_Toc337558747"/>
      <w:bookmarkStart w:id="93" w:name="_Toc296346547"/>
      <w:bookmarkStart w:id="94" w:name="_Toc296503046"/>
      <w:r>
        <w:rPr>
          <w:rFonts w:hint="eastAsia" w:ascii="宋体" w:hAnsi="宋体" w:eastAsia="宋体" w:cs="宋体"/>
          <w:color w:val="000000"/>
          <w:kern w:val="0"/>
          <w:sz w:val="24"/>
          <w:lang w:eastAsia="zh-CN"/>
        </w:rPr>
        <w:t>.1 承包人的一般义务</w:t>
      </w:r>
      <w:bookmarkEnd w:id="91"/>
    </w:p>
    <w:bookmarkEnd w:id="92"/>
    <w:bookmarkEnd w:id="93"/>
    <w:bookmarkEnd w:id="9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承包人在履行合同过程中应遵守法律和工程建设标准规范，并履行以下义务：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办理法律规定应由承包人办理的许可和批准，并将办理结果书面报送发包人留存；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（2）按法律规定和合同约定完成工程，并在保修期内承担保修义务；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（3）按法律规定和合同约定采取施工安全和环境保护措施，办理工伤保险，确保工程及人员、材料、设备和设施的安全；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（4）按合同约定的工作内容和施工进度要求，编制施工组织设计和施工措施计划，并对所有施工作业和施工方法的完备性和安全可靠性负责；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（6）按照第6.3款〔环境保护〕约定负责施工场地及其周边环境与生态的保护工作；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（7）按第6.1款〔安全文明施工〕约定采取施工安全措施，确保工程及其人员、材料、设备和设施的安全，防止因工程施工造成的人身伤害和财产损失；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（8）将发包人按合同约定支付的各项价款专用于合同工程，且应及时支付其雇用人员工资，并及时向分包人支付合同价款；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（9）按照法律规定和合同约定编制竣工资料，完成竣工资料立卷及归档，并按专用合同条款约定的竣工资料的套数、内容、时间等要求移交发包人；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（10）应履行的其他义务。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5" w:name="_Toc351203520"/>
      <w:r>
        <w:rPr>
          <w:rFonts w:hint="eastAsia" w:ascii="宋体" w:hAnsi="宋体" w:eastAsia="宋体" w:cs="宋体"/>
          <w:color w:val="000000"/>
          <w:kern w:val="0"/>
          <w:sz w:val="24"/>
          <w:lang w:eastAsia="zh-CN"/>
        </w:rPr>
        <w:t>3</w:t>
      </w:r>
      <w:bookmarkStart w:id="96" w:name="_Toc296346548"/>
      <w:bookmarkStart w:id="97" w:name="_Toc296503047"/>
      <w:bookmarkStart w:id="98" w:name="_Toc337558748"/>
      <w:r>
        <w:rPr>
          <w:rFonts w:hint="eastAsia" w:ascii="宋体" w:hAnsi="宋体" w:eastAsia="宋体" w:cs="宋体"/>
          <w:color w:val="000000"/>
          <w:kern w:val="0"/>
          <w:sz w:val="24"/>
          <w:lang w:eastAsia="zh-CN"/>
        </w:rPr>
        <w:t xml:space="preserve">.2 </w:t>
      </w:r>
      <w:bookmarkEnd w:id="95"/>
      <w:r>
        <w:rPr>
          <w:rFonts w:hint="eastAsia" w:ascii="宋体" w:hAnsi="宋体" w:eastAsia="宋体" w:cs="宋体"/>
          <w:color w:val="000000"/>
          <w:kern w:val="0"/>
          <w:sz w:val="24"/>
          <w:lang w:eastAsia="zh-CN"/>
        </w:rPr>
        <w:t>项目经理</w:t>
      </w:r>
    </w:p>
    <w:bookmarkEnd w:id="96"/>
    <w:bookmarkEnd w:id="97"/>
    <w:bookmarkEnd w:id="9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承包人违反上述约定的，应按照专用合同条款的约定，承担违约责任。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3.2.5 项目经理因特殊情况授权其下属人员履行其某项工作职责的，该下属人员应具备履行相应职责的能力，并应提前7天将上述人员的姓名和授权范围书面通知监理人，并征得发包人书面同意。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99" w:name="_Toc351203521"/>
      <w:r>
        <w:rPr>
          <w:rFonts w:hint="eastAsia" w:ascii="宋体" w:hAnsi="宋体" w:eastAsia="宋体" w:cs="宋体"/>
          <w:color w:val="000000"/>
          <w:kern w:val="0"/>
          <w:sz w:val="24"/>
          <w:lang w:eastAsia="zh-CN"/>
        </w:rPr>
        <w:t>3</w:t>
      </w:r>
      <w:bookmarkStart w:id="100" w:name="_Toc296346549"/>
      <w:bookmarkStart w:id="101" w:name="_Toc296503048"/>
      <w:bookmarkStart w:id="102" w:name="_Toc337558749"/>
      <w:r>
        <w:rPr>
          <w:rFonts w:hint="eastAsia" w:ascii="宋体" w:hAnsi="宋体" w:eastAsia="宋体" w:cs="宋体"/>
          <w:color w:val="000000"/>
          <w:kern w:val="0"/>
          <w:sz w:val="24"/>
          <w:lang w:eastAsia="zh-CN"/>
        </w:rPr>
        <w:t xml:space="preserve">.3 </w:t>
      </w:r>
      <w:bookmarkEnd w:id="100"/>
      <w:bookmarkEnd w:id="101"/>
      <w:r>
        <w:rPr>
          <w:rFonts w:hint="eastAsia" w:ascii="宋体" w:hAnsi="宋体" w:eastAsia="宋体" w:cs="宋体"/>
          <w:color w:val="000000"/>
          <w:kern w:val="0"/>
          <w:sz w:val="24"/>
          <w:lang w:eastAsia="zh-CN"/>
        </w:rPr>
        <w:t>承包人人员</w:t>
      </w:r>
      <w:bookmarkEnd w:id="99"/>
    </w:p>
    <w:bookmarkEnd w:id="10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特殊工种作业人员均应持有相应的资格证明，监理人可以随时检查。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3.3.5 承包人擅自更换主要施工管理人员，或前述人员未经监理人或发包人同意擅自离开施工现场的，应按照专用合同条款约定承担违约责任。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03" w:name="_Toc351203522"/>
      <w:r>
        <w:rPr>
          <w:rFonts w:hint="eastAsia" w:ascii="宋体" w:hAnsi="宋体" w:eastAsia="宋体" w:cs="宋体"/>
          <w:color w:val="000000"/>
          <w:kern w:val="0"/>
          <w:sz w:val="24"/>
          <w:lang w:eastAsia="zh-CN"/>
        </w:rPr>
        <w:t>3</w:t>
      </w:r>
      <w:bookmarkStart w:id="104" w:name="_Toc296346551"/>
      <w:bookmarkStart w:id="105" w:name="_Toc296503050"/>
      <w:bookmarkStart w:id="106" w:name="_Toc337558750"/>
      <w:r>
        <w:rPr>
          <w:rFonts w:hint="eastAsia" w:ascii="宋体" w:hAnsi="宋体" w:eastAsia="宋体" w:cs="宋体"/>
          <w:color w:val="000000"/>
          <w:kern w:val="0"/>
          <w:sz w:val="24"/>
          <w:lang w:eastAsia="zh-CN"/>
        </w:rPr>
        <w:t>.4 承包人现场查勘</w:t>
      </w:r>
      <w:bookmarkEnd w:id="103"/>
    </w:p>
    <w:bookmarkEnd w:id="104"/>
    <w:bookmarkEnd w:id="105"/>
    <w:bookmarkEnd w:id="10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承包人应对基于发包人按照第2.4.3项〔提供基础资料〕提交的基础资料所做出的解释和推断负责，但因基础资料存在错误、遗漏导致承包人解释或推断失实的，由发包人承担责任。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07" w:name="_Toc351203523"/>
      <w:r>
        <w:rPr>
          <w:rFonts w:hint="eastAsia" w:ascii="宋体" w:hAnsi="宋体" w:eastAsia="宋体" w:cs="宋体"/>
          <w:color w:val="000000"/>
          <w:kern w:val="0"/>
          <w:sz w:val="24"/>
          <w:lang w:eastAsia="zh-CN"/>
        </w:rPr>
        <w:t>3</w:t>
      </w:r>
      <w:bookmarkStart w:id="108" w:name="_Toc337558751"/>
      <w:bookmarkStart w:id="109" w:name="_Toc296346552"/>
      <w:bookmarkStart w:id="110" w:name="_Toc296503051"/>
      <w:r>
        <w:rPr>
          <w:rFonts w:hint="eastAsia" w:ascii="宋体" w:hAnsi="宋体" w:eastAsia="宋体" w:cs="宋体"/>
          <w:color w:val="000000"/>
          <w:kern w:val="0"/>
          <w:sz w:val="24"/>
          <w:lang w:eastAsia="zh-CN"/>
        </w:rPr>
        <w:t>.5 分包</w:t>
      </w:r>
      <w:bookmarkEnd w:id="107"/>
    </w:p>
    <w:bookmarkEnd w:id="108"/>
    <w:bookmarkEnd w:id="109"/>
    <w:bookmarkEnd w:id="11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3.5.1 分包的一般约定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承包人不得以劳务分包的名义转包或违法分包工程。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3.5.2 分包的确定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3.5.3 分包管理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承包人应向监理人提交分包人的主要施工管理人员表，并对分包人的施工人员进行实名制管理，包括但不限于进出场管理、登记造册以及各种证照的办理。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3.5.4 分包合同价款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（1）除本项第（2）目约定的情况或专用合同条款另有约定外，分包合同价款由承包人与分包人结算，未经承包人同意，发包人不得向分包人支付分包工程价款；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（2）生效法律文书要求发包人向分包人支付分包合同价款的，发包人有权从应付承包人工程款中扣除该部分款项。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3.5.5 分包合同权益的转让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1" w:name="_Toc35120352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3.6 工程照管与成品、半成品保护</w:t>
      </w:r>
      <w:bookmarkEnd w:id="111"/>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（1）除专用合同条款另有约定外，自发包人向承包人移交施工现场之日起，承包人应负责照管工程及工程相关的材料、工程设备，直到颁发工程接收证书之日止。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（2）在承包人负责照管期间，因承包人原因造成工程、材料、工程设备损坏的，由承包人负责修复或更换，并承担由此增加的费用和（或）延误的工期。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（3）对合同内分期完成的成品和半成品，在工程接收证书颁发前，由承包人承担保护责任。因承包人原因造成成品或半成品损坏的，由承包人负责修复或更换，并承担由此增加的费用和（或）延误的工期。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2" w:name="_Toc351203525"/>
      <w:r>
        <w:rPr>
          <w:rFonts w:hint="eastAsia" w:ascii="宋体" w:hAnsi="宋体" w:eastAsia="宋体" w:cs="宋体"/>
          <w:color w:val="000000"/>
          <w:kern w:val="0"/>
          <w:sz w:val="24"/>
          <w:lang w:eastAsia="zh-CN"/>
        </w:rPr>
        <w:t>3</w:t>
      </w:r>
      <w:bookmarkStart w:id="113" w:name="_Toc337558752"/>
      <w:bookmarkStart w:id="114" w:name="_Toc296346553"/>
      <w:bookmarkStart w:id="115" w:name="_Toc296503052"/>
      <w:r>
        <w:rPr>
          <w:rFonts w:hint="eastAsia" w:ascii="宋体" w:hAnsi="宋体" w:eastAsia="宋体" w:cs="宋体"/>
          <w:color w:val="000000"/>
          <w:kern w:val="0"/>
          <w:sz w:val="24"/>
          <w:lang w:eastAsia="zh-CN"/>
        </w:rPr>
        <w:t>.7 履约担保</w:t>
      </w:r>
      <w:bookmarkEnd w:id="112"/>
    </w:p>
    <w:bookmarkEnd w:id="113"/>
    <w:bookmarkEnd w:id="114"/>
    <w:bookmarkEnd w:id="11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因承包人原因导致工期延长的，继续提供履约担保所增加的费用由承包人承担；非因承包人原因导致工期延长的，继续提供履约担保所增加的费用由发包人承担。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6" w:name="_Toc351203526"/>
      <w:r>
        <w:rPr>
          <w:rFonts w:hint="eastAsia" w:ascii="宋体" w:hAnsi="宋体" w:eastAsia="宋体" w:cs="宋体"/>
          <w:color w:val="000000"/>
          <w:kern w:val="0"/>
          <w:sz w:val="24"/>
          <w:lang w:eastAsia="zh-CN"/>
        </w:rPr>
        <w:t>3.8 联合体</w:t>
      </w:r>
      <w:bookmarkEnd w:id="11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3.8.1 联合体各方应共同与发包人签订合同协议书。联合体各方应为履行合同向发包人承担连带责任。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3.8.2 联合体协议经发包人确认后作为合同附件。在履行合同过程中，未经发包人同意，不得修改联合体协议。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3.8.3 联合体牵头人负责与发包人和监理人联系，并接受指示，负责组织联合体各成员全面履行合同。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17" w:name="_Toc351203527"/>
      <w:r>
        <w:rPr>
          <w:rFonts w:hint="eastAsia" w:ascii="宋体" w:hAnsi="宋体" w:eastAsia="宋体" w:cs="宋体"/>
          <w:color w:val="000000"/>
          <w:kern w:val="0"/>
          <w:sz w:val="24"/>
          <w:lang w:eastAsia="zh-CN"/>
        </w:rPr>
        <w:t>4</w:t>
      </w:r>
      <w:bookmarkStart w:id="118" w:name="_Toc296346554"/>
      <w:bookmarkStart w:id="119" w:name="_Toc296503053"/>
      <w:bookmarkStart w:id="120" w:name="_Toc337558753"/>
      <w:r>
        <w:rPr>
          <w:rFonts w:hint="eastAsia" w:ascii="宋体" w:hAnsi="宋体" w:eastAsia="宋体" w:cs="宋体"/>
          <w:color w:val="000000"/>
          <w:kern w:val="0"/>
          <w:sz w:val="24"/>
          <w:lang w:eastAsia="zh-CN"/>
        </w:rPr>
        <w:t>. 监</w:t>
      </w:r>
      <w:bookmarkEnd w:id="118"/>
      <w:bookmarkEnd w:id="119"/>
      <w:r>
        <w:rPr>
          <w:rFonts w:hint="eastAsia" w:ascii="宋体" w:hAnsi="宋体" w:eastAsia="宋体" w:cs="宋体"/>
          <w:color w:val="000000"/>
          <w:kern w:val="0"/>
          <w:sz w:val="24"/>
          <w:lang w:eastAsia="zh-CN"/>
        </w:rPr>
        <w:t>理人</w:t>
      </w:r>
      <w:bookmarkEnd w:id="117"/>
    </w:p>
    <w:bookmarkEnd w:id="12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1" w:name="_Toc351203528"/>
      <w:r>
        <w:rPr>
          <w:rFonts w:hint="eastAsia" w:ascii="宋体" w:hAnsi="宋体" w:eastAsia="宋体" w:cs="宋体"/>
          <w:color w:val="000000"/>
          <w:kern w:val="0"/>
          <w:sz w:val="24"/>
          <w:lang w:eastAsia="zh-CN"/>
        </w:rPr>
        <w:t>4</w:t>
      </w:r>
      <w:bookmarkStart w:id="122" w:name="_Toc296503054"/>
      <w:bookmarkStart w:id="123" w:name="_Toc296346555"/>
      <w:bookmarkStart w:id="124" w:name="_Toc337558754"/>
      <w:r>
        <w:rPr>
          <w:rFonts w:hint="eastAsia" w:ascii="宋体" w:hAnsi="宋体" w:eastAsia="宋体" w:cs="宋体"/>
          <w:color w:val="000000"/>
          <w:kern w:val="0"/>
          <w:sz w:val="24"/>
          <w:lang w:eastAsia="zh-CN"/>
        </w:rPr>
        <w:t>.1监理人的一般规定</w:t>
      </w:r>
      <w:bookmarkEnd w:id="121"/>
    </w:p>
    <w:bookmarkEnd w:id="122"/>
    <w:bookmarkEnd w:id="123"/>
    <w:bookmarkEnd w:id="12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除专用合同条款另有约定外，监理人在施工现场的办公场所、生活场所由承包人提供，所发生的费用由发包人承担。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5" w:name="_Toc351203529"/>
      <w:r>
        <w:rPr>
          <w:rFonts w:hint="eastAsia" w:ascii="宋体" w:hAnsi="宋体" w:eastAsia="宋体" w:cs="宋体"/>
          <w:color w:val="000000"/>
          <w:kern w:val="0"/>
          <w:sz w:val="24"/>
          <w:lang w:eastAsia="zh-CN"/>
        </w:rPr>
        <w:t>4</w:t>
      </w:r>
      <w:bookmarkStart w:id="126" w:name="_Toc337558755"/>
      <w:r>
        <w:rPr>
          <w:rFonts w:hint="eastAsia" w:ascii="宋体" w:hAnsi="宋体" w:eastAsia="宋体" w:cs="宋体"/>
          <w:color w:val="000000"/>
          <w:kern w:val="0"/>
          <w:sz w:val="24"/>
          <w:lang w:eastAsia="zh-CN"/>
        </w:rPr>
        <w:t>.2监理人员</w:t>
      </w:r>
      <w:bookmarkEnd w:id="125"/>
    </w:p>
    <w:bookmarkEnd w:id="12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27" w:name="_Toc351203530"/>
      <w:r>
        <w:rPr>
          <w:rFonts w:hint="eastAsia" w:ascii="宋体" w:hAnsi="宋体" w:eastAsia="宋体" w:cs="宋体"/>
          <w:color w:val="000000"/>
          <w:kern w:val="0"/>
          <w:sz w:val="24"/>
          <w:lang w:eastAsia="zh-CN"/>
        </w:rPr>
        <w:t>4</w:t>
      </w:r>
      <w:bookmarkStart w:id="128" w:name="_Toc296346556"/>
      <w:bookmarkStart w:id="129" w:name="_Toc296503055"/>
      <w:bookmarkStart w:id="130" w:name="_Toc337558756"/>
      <w:r>
        <w:rPr>
          <w:rFonts w:hint="eastAsia" w:ascii="宋体" w:hAnsi="宋体" w:eastAsia="宋体" w:cs="宋体"/>
          <w:color w:val="000000"/>
          <w:kern w:val="0"/>
          <w:sz w:val="24"/>
          <w:lang w:eastAsia="zh-CN"/>
        </w:rPr>
        <w:t>.3</w:t>
      </w:r>
      <w:bookmarkEnd w:id="128"/>
      <w:bookmarkEnd w:id="129"/>
      <w:r>
        <w:rPr>
          <w:rFonts w:hint="eastAsia" w:ascii="宋体" w:hAnsi="宋体" w:eastAsia="宋体" w:cs="宋体"/>
          <w:color w:val="000000"/>
          <w:kern w:val="0"/>
          <w:sz w:val="24"/>
          <w:lang w:eastAsia="zh-CN"/>
        </w:rPr>
        <w:t>监理人的指</w:t>
      </w:r>
      <w:bookmarkEnd w:id="130"/>
      <w:r>
        <w:rPr>
          <w:rFonts w:hint="eastAsia" w:ascii="宋体" w:hAnsi="宋体" w:eastAsia="宋体" w:cs="宋体"/>
          <w:color w:val="000000"/>
          <w:kern w:val="0"/>
          <w:sz w:val="24"/>
          <w:lang w:eastAsia="zh-CN"/>
        </w:rPr>
        <w:t>示</w:t>
      </w:r>
      <w:bookmarkEnd w:id="12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承包人对监理人发出的指示有疑问的，应向监理人提出书面异议，监理人应在48小时内对该指示予以确认、更改或撤销，监理人逾期未回复的，承包人有权拒绝执行上述指示。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监理人对承包人的任何工作、工程或其采用的材料和工程设备未在约定的或合理期限内提出意见的，视为批准，但不免除或减轻承包人对该工作、工程、材料、工程设备等应承担的责任和义务。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1" w:name="_Toc351203531"/>
      <w:r>
        <w:rPr>
          <w:rFonts w:hint="eastAsia" w:ascii="宋体" w:hAnsi="宋体" w:eastAsia="宋体" w:cs="宋体"/>
          <w:color w:val="000000"/>
          <w:kern w:val="0"/>
          <w:sz w:val="24"/>
          <w:lang w:eastAsia="zh-CN"/>
        </w:rPr>
        <w:t>4</w:t>
      </w:r>
      <w:bookmarkStart w:id="132" w:name="_Toc296503057"/>
      <w:bookmarkStart w:id="133" w:name="_Toc337558757"/>
      <w:bookmarkStart w:id="134" w:name="_Toc296346558"/>
      <w:r>
        <w:rPr>
          <w:rFonts w:hint="eastAsia" w:ascii="宋体" w:hAnsi="宋体" w:eastAsia="宋体" w:cs="宋体"/>
          <w:color w:val="000000"/>
          <w:kern w:val="0"/>
          <w:sz w:val="24"/>
          <w:lang w:eastAsia="zh-CN"/>
        </w:rPr>
        <w:t>.4 商定或确定</w:t>
      </w:r>
      <w:bookmarkEnd w:id="131"/>
    </w:p>
    <w:bookmarkEnd w:id="132"/>
    <w:bookmarkEnd w:id="133"/>
    <w:bookmarkEnd w:id="13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合同当事人进行商定或确定时，总监理工程师应当会同合同当事人尽量通过协商达成一致，不能达成一致的，由总监理工程师按照合同约定审慎做出公正的确定。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5" w:name="_Toc351203532"/>
      <w:r>
        <w:rPr>
          <w:rFonts w:hint="eastAsia" w:ascii="宋体" w:hAnsi="宋体" w:eastAsia="宋体" w:cs="宋体"/>
          <w:color w:val="000000"/>
          <w:kern w:val="0"/>
          <w:sz w:val="24"/>
          <w:lang w:eastAsia="zh-CN"/>
        </w:rPr>
        <w:t>5</w:t>
      </w:r>
      <w:bookmarkStart w:id="136" w:name="_Toc337558758"/>
      <w:r>
        <w:rPr>
          <w:rFonts w:hint="eastAsia" w:ascii="宋体" w:hAnsi="宋体" w:eastAsia="宋体" w:cs="宋体"/>
          <w:color w:val="000000"/>
          <w:kern w:val="0"/>
          <w:sz w:val="24"/>
          <w:lang w:eastAsia="zh-CN"/>
        </w:rPr>
        <w:t>. 工程质量</w:t>
      </w:r>
      <w:bookmarkEnd w:id="135"/>
    </w:p>
    <w:bookmarkEnd w:id="136"/>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7" w:name="_Toc351203533"/>
      <w:r>
        <w:rPr>
          <w:rFonts w:hint="eastAsia" w:ascii="宋体" w:hAnsi="宋体" w:eastAsia="宋体" w:cs="宋体"/>
          <w:color w:val="000000"/>
          <w:kern w:val="0"/>
          <w:sz w:val="24"/>
          <w:lang w:eastAsia="zh-CN"/>
        </w:rPr>
        <w:t>5</w:t>
      </w:r>
      <w:bookmarkStart w:id="138" w:name="_Toc337558759"/>
      <w:r>
        <w:rPr>
          <w:rFonts w:hint="eastAsia" w:ascii="宋体" w:hAnsi="宋体" w:eastAsia="宋体" w:cs="宋体"/>
          <w:color w:val="000000"/>
          <w:kern w:val="0"/>
          <w:sz w:val="24"/>
          <w:lang w:eastAsia="zh-CN"/>
        </w:rPr>
        <w:t>.1质量要求</w:t>
      </w:r>
      <w:bookmarkEnd w:id="137"/>
    </w:p>
    <w:bookmarkEnd w:id="13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5.1.1 工程质量标准必须符合现行国家有关工程施工质量验收规范和标准的要求。有关工程质量的特殊标准或要求由合同当事人在专用合同条款中约定。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5.1.2 因发包人原因造成工程质量未达到合同约定标准的，由发包人承担由此增加的费用和（或）延误的工期，并支付承包人合理的利润。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5.1.3 因承包人原因造成工程质量未达到合同约定标准的，发包人有权要求承包人返工直至工程质量达到合同约定的标准为止，并由承包人承担由此增加的费用和（或）延误的工期。</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39" w:name="_Toc351203534"/>
      <w:r>
        <w:rPr>
          <w:rFonts w:hint="eastAsia" w:ascii="宋体" w:hAnsi="宋体" w:eastAsia="宋体" w:cs="宋体"/>
          <w:color w:val="000000"/>
          <w:kern w:val="0"/>
          <w:sz w:val="24"/>
          <w:lang w:eastAsia="zh-CN"/>
        </w:rPr>
        <w:t>5</w:t>
      </w:r>
      <w:bookmarkStart w:id="140" w:name="_Toc337558760"/>
      <w:r>
        <w:rPr>
          <w:rFonts w:hint="eastAsia" w:ascii="宋体" w:hAnsi="宋体" w:eastAsia="宋体" w:cs="宋体"/>
          <w:color w:val="000000"/>
          <w:kern w:val="0"/>
          <w:sz w:val="24"/>
          <w:lang w:eastAsia="zh-CN"/>
        </w:rPr>
        <w:t>.2质量保证措施</w:t>
      </w:r>
      <w:bookmarkEnd w:id="139"/>
    </w:p>
    <w:bookmarkEnd w:id="14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5.2.1 发包人的质量管理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发包人应按照法律规定及合同约定完成与工程质量有关的各项工作。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5.2.2 承包人的质量管理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承包人应对施工人员进行质量教育和技术培训，定期考核施工人员的劳动技能，严格执行施工规范和操作规程。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5.2.3 监理人的质量检查和检验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1" w:name="_Toc351203535"/>
      <w:r>
        <w:rPr>
          <w:rFonts w:hint="eastAsia" w:ascii="宋体" w:hAnsi="宋体" w:eastAsia="宋体" w:cs="宋体"/>
          <w:color w:val="000000"/>
          <w:kern w:val="0"/>
          <w:sz w:val="24"/>
          <w:lang w:eastAsia="zh-CN"/>
        </w:rPr>
        <w:t>5</w:t>
      </w:r>
      <w:bookmarkStart w:id="142" w:name="_Toc337558761"/>
      <w:r>
        <w:rPr>
          <w:rFonts w:hint="eastAsia" w:ascii="宋体" w:hAnsi="宋体" w:eastAsia="宋体" w:cs="宋体"/>
          <w:color w:val="000000"/>
          <w:kern w:val="0"/>
          <w:sz w:val="24"/>
          <w:lang w:eastAsia="zh-CN"/>
        </w:rPr>
        <w:t>.3 隐蔽工程检查</w:t>
      </w:r>
      <w:bookmarkEnd w:id="141"/>
    </w:p>
    <w:bookmarkEnd w:id="14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5.3.1承包人自检</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承包人应当对工程隐蔽部位进行自检，并经自检确认是否具备覆盖条件。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5.3.2检查程序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5.3.3 重新检查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5.3.4 承包人私自覆盖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承包人未通知监理人到场检查，私自将工程隐蔽部位覆盖的，监理人有权指示承包人钻孔探测或揭开检查，无论工程隐蔽部位质量是否合格，由此增加的费用和（或）延误的工期均由承包人承担。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3" w:name="_Toc351203536"/>
      <w:r>
        <w:rPr>
          <w:rFonts w:hint="eastAsia" w:ascii="宋体" w:hAnsi="宋体" w:eastAsia="宋体" w:cs="宋体"/>
          <w:color w:val="000000"/>
          <w:kern w:val="0"/>
          <w:sz w:val="24"/>
          <w:lang w:eastAsia="zh-CN"/>
        </w:rPr>
        <w:t>5</w:t>
      </w:r>
      <w:bookmarkStart w:id="144" w:name="_Toc337558762"/>
      <w:r>
        <w:rPr>
          <w:rFonts w:hint="eastAsia" w:ascii="宋体" w:hAnsi="宋体" w:eastAsia="宋体" w:cs="宋体"/>
          <w:color w:val="000000"/>
          <w:kern w:val="0"/>
          <w:sz w:val="24"/>
          <w:lang w:eastAsia="zh-CN"/>
        </w:rPr>
        <w:t>.4不合格工程的处理</w:t>
      </w:r>
      <w:bookmarkEnd w:id="143"/>
    </w:p>
    <w:bookmarkEnd w:id="14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5.4.2 因发包人原因造成工程不合格的，由此增加的费用和（或）延误的工期由发包人承担，并支付承包人合理的利润。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5" w:name="_Toc351203537"/>
      <w:r>
        <w:rPr>
          <w:rFonts w:hint="eastAsia" w:ascii="宋体" w:hAnsi="宋体" w:eastAsia="宋体" w:cs="宋体"/>
          <w:color w:val="000000"/>
          <w:kern w:val="0"/>
          <w:sz w:val="24"/>
          <w:lang w:eastAsia="zh-CN"/>
        </w:rPr>
        <w:t>5.5 质量争议检测</w:t>
      </w:r>
      <w:bookmarkEnd w:id="14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合同当事人对工程质量有争议的，由双方协商确定的工程质量检测机构鉴定，由此产生的费用及因此造成的损失，由责任方承担。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合同当事人均有责任的，由双方根据其责任分别承担。合同当事人无法达成一致的，按照第4.4款〔商定或确定〕执行。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6" w:name="_Toc351203538"/>
      <w:r>
        <w:rPr>
          <w:rFonts w:hint="eastAsia" w:ascii="宋体" w:hAnsi="宋体" w:eastAsia="宋体" w:cs="宋体"/>
          <w:color w:val="000000"/>
          <w:kern w:val="0"/>
          <w:sz w:val="24"/>
          <w:lang w:eastAsia="zh-CN"/>
        </w:rPr>
        <w:t>6</w:t>
      </w:r>
      <w:bookmarkStart w:id="147" w:name="_Toc337558763"/>
      <w:r>
        <w:rPr>
          <w:rFonts w:hint="eastAsia" w:ascii="宋体" w:hAnsi="宋体" w:eastAsia="宋体" w:cs="宋体"/>
          <w:color w:val="000000"/>
          <w:kern w:val="0"/>
          <w:sz w:val="24"/>
          <w:lang w:eastAsia="zh-CN"/>
        </w:rPr>
        <w:t>. 安全文明施工与环境保护</w:t>
      </w:r>
      <w:bookmarkEnd w:id="146"/>
    </w:p>
    <w:bookmarkEnd w:id="14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48" w:name="_Toc351203539"/>
      <w:r>
        <w:rPr>
          <w:rFonts w:hint="eastAsia" w:ascii="宋体" w:hAnsi="宋体" w:eastAsia="宋体" w:cs="宋体"/>
          <w:color w:val="000000"/>
          <w:kern w:val="0"/>
          <w:sz w:val="24"/>
          <w:lang w:eastAsia="zh-CN"/>
        </w:rPr>
        <w:t>6</w:t>
      </w:r>
      <w:bookmarkStart w:id="149" w:name="_Toc337558764"/>
      <w:r>
        <w:rPr>
          <w:rFonts w:hint="eastAsia" w:ascii="宋体" w:hAnsi="宋体" w:eastAsia="宋体" w:cs="宋体"/>
          <w:color w:val="000000"/>
          <w:kern w:val="0"/>
          <w:sz w:val="24"/>
          <w:lang w:eastAsia="zh-CN"/>
        </w:rPr>
        <w:t>.1安全文明施工</w:t>
      </w:r>
      <w:bookmarkEnd w:id="148"/>
    </w:p>
    <w:bookmarkEnd w:id="14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6.1.1安全生产要求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因安全生产需要暂停施工的，按照第7.8款〔暂停施工〕的约定执行。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6.1.2 安全生产保证措施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6.1.3特别安全生产事项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承包人在动力设备、输电线路、地下管道、密封防震车间、易燃易爆地段以及临街交通要道附近施工时，施工开始前应向发包人和监理人提出安全防护措施，经发包人认可后实施。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需单独编制危险性较大分部分项专项工程施工方案的，及要求进行专家论证的超过一定规模的危险性较大的分部分项工程，承包人应及时编制和组织论证。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6.1.4 治安保卫</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除专用合同条款另有约定外，发包人应与当地公安部门协商，在现场建立治安管理机构或联防组织，统一管理施工场地的治安保卫事项，履行合同工程的治安保卫职责。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发包人和承包人除应协助现场治安管理机构或联防组织维护施工场地的社会治安外，还应做好包括生活区在内的各自管辖区的治安保卫工作。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6.1.5 文明施工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6.1.6 安全文明施工费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安全文明施工费由发包人承担，发包人不得以任何形式扣减该部分费用。因基准日期后合同所适用的法律或政府有关规定发生变化，增加的安全文明施工费由发包人承担。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6.1.7 紧急情况处理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6.1.8 事故处理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 安全生产责任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6.1.9.1 发包人的安全责任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发包人应负责赔偿以下各种情况造成的损失：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（1）工程或工程的任何部分对土地的占用所造成的第三者财产损失；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（2）由于发包人原因在施工场地及其毗邻地带造成的第三者人身伤亡和财产损失；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（3）由于发包人原因对承包人、监理人造成的人员人身伤亡和财产损失；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（4）由于发包人原因造成的发包人自身人员的人身伤害以及财产损失。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6.1.9.2 承包人的安全责任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由于承包人原因在施工场地内及其毗邻地带造成的发包人、监理人以及第三者人员伤亡和财产损失，由承包人负责赔偿。</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0" w:name="_Toc351203540"/>
      <w:r>
        <w:rPr>
          <w:rFonts w:hint="eastAsia" w:ascii="宋体" w:hAnsi="宋体" w:eastAsia="宋体" w:cs="宋体"/>
          <w:color w:val="000000"/>
          <w:kern w:val="0"/>
          <w:sz w:val="24"/>
          <w:lang w:eastAsia="zh-CN"/>
        </w:rPr>
        <w:t>6</w:t>
      </w:r>
      <w:bookmarkStart w:id="151" w:name="_Toc337558765"/>
      <w:r>
        <w:rPr>
          <w:rFonts w:hint="eastAsia" w:ascii="宋体" w:hAnsi="宋体" w:eastAsia="宋体" w:cs="宋体"/>
          <w:color w:val="000000"/>
          <w:kern w:val="0"/>
          <w:sz w:val="24"/>
          <w:lang w:eastAsia="zh-CN"/>
        </w:rPr>
        <w:t>.2 职业健康</w:t>
      </w:r>
      <w:bookmarkEnd w:id="150"/>
    </w:p>
    <w:bookmarkEnd w:id="15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6.2.1 劳动保护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承包人应按法律规定安排工作时间，保证其雇佣人员享有休息和休假的权利。因工程施工的特殊需要占用休假日或延长工作时间的，应不超过法律规定的限度，并按法律规定给予补休或付酬。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6.2.2 生活条件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2" w:name="_Toc351203541"/>
      <w:r>
        <w:rPr>
          <w:rFonts w:hint="eastAsia" w:ascii="宋体" w:hAnsi="宋体" w:eastAsia="宋体" w:cs="宋体"/>
          <w:color w:val="000000"/>
          <w:kern w:val="0"/>
          <w:sz w:val="24"/>
          <w:lang w:eastAsia="zh-CN"/>
        </w:rPr>
        <w:t>6</w:t>
      </w:r>
      <w:bookmarkStart w:id="153" w:name="_Toc337558766"/>
      <w:r>
        <w:rPr>
          <w:rFonts w:hint="eastAsia" w:ascii="宋体" w:hAnsi="宋体" w:eastAsia="宋体" w:cs="宋体"/>
          <w:color w:val="000000"/>
          <w:kern w:val="0"/>
          <w:sz w:val="24"/>
          <w:lang w:eastAsia="zh-CN"/>
        </w:rPr>
        <w:t>.3 环境保护</w:t>
      </w:r>
      <w:bookmarkEnd w:id="152"/>
    </w:p>
    <w:bookmarkEnd w:id="15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承包人应当承担因其原因引起的环境污染侵权损害赔偿责任，因上述环境污染引起纠纷而导致暂停施工的，由此增加的费用和（或）延误的工期由承包人承担。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4" w:name="_Toc351203542"/>
      <w:r>
        <w:rPr>
          <w:rFonts w:hint="eastAsia" w:ascii="宋体" w:hAnsi="宋体" w:eastAsia="宋体" w:cs="宋体"/>
          <w:color w:val="000000"/>
          <w:kern w:val="0"/>
          <w:sz w:val="24"/>
          <w:lang w:eastAsia="zh-CN"/>
        </w:rPr>
        <w:t>7</w:t>
      </w:r>
      <w:bookmarkStart w:id="155" w:name="_Toc337558767"/>
      <w:r>
        <w:rPr>
          <w:rFonts w:hint="eastAsia" w:ascii="宋体" w:hAnsi="宋体" w:eastAsia="宋体" w:cs="宋体"/>
          <w:color w:val="000000"/>
          <w:kern w:val="0"/>
          <w:sz w:val="24"/>
          <w:lang w:eastAsia="zh-CN"/>
        </w:rPr>
        <w:t>. 工期和进度</w:t>
      </w:r>
      <w:bookmarkEnd w:id="154"/>
    </w:p>
    <w:bookmarkEnd w:id="15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56" w:name="_Toc351203543"/>
      <w:r>
        <w:rPr>
          <w:rFonts w:hint="eastAsia" w:ascii="宋体" w:hAnsi="宋体" w:eastAsia="宋体" w:cs="宋体"/>
          <w:color w:val="000000"/>
          <w:kern w:val="0"/>
          <w:sz w:val="24"/>
          <w:lang w:eastAsia="zh-CN"/>
        </w:rPr>
        <w:t>7</w:t>
      </w:r>
      <w:bookmarkStart w:id="157" w:name="_Toc337558768"/>
      <w:bookmarkStart w:id="158" w:name="_Toc296503066"/>
      <w:bookmarkStart w:id="159" w:name="_Toc296346567"/>
      <w:r>
        <w:rPr>
          <w:rFonts w:hint="eastAsia" w:ascii="宋体" w:hAnsi="宋体" w:eastAsia="宋体" w:cs="宋体"/>
          <w:color w:val="000000"/>
          <w:kern w:val="0"/>
          <w:sz w:val="24"/>
          <w:lang w:eastAsia="zh-CN"/>
        </w:rPr>
        <w:t>.1施工组织设计</w:t>
      </w:r>
      <w:bookmarkEnd w:id="156"/>
    </w:p>
    <w:bookmarkEnd w:id="15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7.1.1 施工组织设计的内容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施工组织设计应包含以下内容：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（1）施工方案；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（2）施工现场平面布置图；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（3）施工进度计划和保证措施；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（4）劳动力及材料供应计划；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（5）施工机械设备的选用；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（6）质量保证体系及措施；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（7）安全生产、文明施工措施；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（8）环境保护、成本控制措施；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（9）合同当事人约定的其他内容。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7.1.2 施工组织设计的提交和修改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施工进度计划的编制和修改按照第7.2款〔施工进度计划〕执行。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0" w:name="_Toc351203544"/>
      <w:r>
        <w:rPr>
          <w:rFonts w:hint="eastAsia" w:ascii="宋体" w:hAnsi="宋体" w:eastAsia="宋体" w:cs="宋体"/>
          <w:color w:val="000000"/>
          <w:kern w:val="0"/>
          <w:sz w:val="24"/>
          <w:lang w:eastAsia="zh-CN"/>
        </w:rPr>
        <w:t>7</w:t>
      </w:r>
      <w:bookmarkStart w:id="161" w:name="_Toc337558769"/>
      <w:r>
        <w:rPr>
          <w:rFonts w:hint="eastAsia" w:ascii="宋体" w:hAnsi="宋体" w:eastAsia="宋体" w:cs="宋体"/>
          <w:color w:val="000000"/>
          <w:kern w:val="0"/>
          <w:sz w:val="24"/>
          <w:lang w:eastAsia="zh-CN"/>
        </w:rPr>
        <w:t>.2 施工进度计划</w:t>
      </w:r>
      <w:bookmarkEnd w:id="160"/>
    </w:p>
    <w:bookmarkEnd w:id="16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7.2.1 施工进度计划的编制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7.2.2 施工进度计划的修订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2" w:name="_Toc351203545"/>
      <w:r>
        <w:rPr>
          <w:rFonts w:hint="eastAsia" w:ascii="宋体" w:hAnsi="宋体" w:eastAsia="宋体" w:cs="宋体"/>
          <w:color w:val="000000"/>
          <w:kern w:val="0"/>
          <w:sz w:val="24"/>
          <w:lang w:eastAsia="zh-CN"/>
        </w:rPr>
        <w:t>7</w:t>
      </w:r>
      <w:bookmarkStart w:id="163" w:name="_Toc337558770"/>
      <w:r>
        <w:rPr>
          <w:rFonts w:hint="eastAsia" w:ascii="宋体" w:hAnsi="宋体" w:eastAsia="宋体" w:cs="宋体"/>
          <w:color w:val="000000"/>
          <w:kern w:val="0"/>
          <w:sz w:val="24"/>
          <w:lang w:eastAsia="zh-CN"/>
        </w:rPr>
        <w:t>.3 开工</w:t>
      </w:r>
      <w:bookmarkEnd w:id="162"/>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7.3.1 开工准备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除专用合同条款另有约定外，合同当事人应按约定完成开工准备工作。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7.3.2 开工通知</w:t>
      </w:r>
    </w:p>
    <w:bookmarkEnd w:id="16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4" w:name="_Toc351203546"/>
      <w:r>
        <w:rPr>
          <w:rFonts w:hint="eastAsia" w:ascii="宋体" w:hAnsi="宋体" w:eastAsia="宋体" w:cs="宋体"/>
          <w:color w:val="000000"/>
          <w:kern w:val="0"/>
          <w:sz w:val="24"/>
          <w:lang w:eastAsia="zh-CN"/>
        </w:rPr>
        <w:t>7.4测量放线</w:t>
      </w:r>
      <w:bookmarkEnd w:id="164"/>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7.4.2 承包人负责施工过程中的全部施工测量放线工作，并配置具有相应资质的人员、合格的仪器、设备和其他物品。承包人应矫正工程的位置、标高、尺寸或准线中出现的任何差错，并对工程各部分的定位负责。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施工过程中对施工现场内水准点等测量标志物的保护工作由承包人负责。</w:t>
      </w:r>
      <w:bookmarkStart w:id="165" w:name="_Toc35120354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w:t>
      </w:r>
      <w:bookmarkEnd w:id="158"/>
      <w:bookmarkEnd w:id="159"/>
      <w:bookmarkStart w:id="166" w:name="_Toc296346574"/>
      <w:bookmarkStart w:id="167" w:name="_Toc296503073"/>
      <w:bookmarkStart w:id="168" w:name="_Toc337558772"/>
      <w:r>
        <w:rPr>
          <w:rFonts w:hint="eastAsia" w:ascii="宋体" w:hAnsi="宋体" w:eastAsia="宋体" w:cs="宋体"/>
          <w:color w:val="000000"/>
          <w:kern w:val="0"/>
          <w:sz w:val="24"/>
          <w:lang w:eastAsia="zh-CN"/>
        </w:rPr>
        <w:t>.5 工期延误</w:t>
      </w:r>
      <w:bookmarkEnd w:id="165"/>
    </w:p>
    <w:bookmarkEnd w:id="166"/>
    <w:bookmarkEnd w:id="167"/>
    <w:bookmarkEnd w:id="16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7.5.1 因发包人原因导致工期延误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在合同履行过程中，因下列情况导致工期延误和（或）费用增加的，由发包人承担由此延误的工期和（或）增加的费用，且发包人应支付承包人合理的利润：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（1）发包人未能按合同约定提供图纸或所提供图纸不符合合同约定的；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（2）发包人未能按合同约定提供施工现场、施工条件、基础资料、许可、批准等开工条件的；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（3）发包人提供的测量基准点、基准线和水准点及其书面资料存在错误或疏漏的；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（4）发包人未能在计划开工日期之日起7天内同意下达开工通知的；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（5）发包人未能按合同约定日期支付工程预付款、进度款或竣工结算款的；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（6）监理人未按合同约定发出指示、批准等文件的；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（7）专用合同条款中约定的其他情形。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7.5.2 因承包人原因导致工期延误</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69" w:name="_Toc296346577"/>
      <w:bookmarkStart w:id="170" w:name="_Toc296503076"/>
      <w:r>
        <w:rPr>
          <w:rFonts w:hint="eastAsia" w:ascii="宋体" w:hAnsi="宋体" w:eastAsia="宋体" w:cs="宋体"/>
          <w:color w:val="000000"/>
          <w:kern w:val="0"/>
          <w:sz w:val="24"/>
          <w:lang w:eastAsia="zh-CN"/>
        </w:rPr>
        <w:t>因</w:t>
      </w:r>
      <w:bookmarkEnd w:id="169"/>
      <w:bookmarkEnd w:id="170"/>
      <w:r>
        <w:rPr>
          <w:rFonts w:hint="eastAsia" w:ascii="宋体" w:hAnsi="宋体" w:eastAsia="宋体" w:cs="宋体"/>
          <w:color w:val="000000"/>
          <w:kern w:val="0"/>
          <w:sz w:val="24"/>
          <w:lang w:eastAsia="zh-CN"/>
        </w:rPr>
        <w:t>承包人原因造成工期延误的，可以在专用合同条款中约定逾期竣工违约金的计算方法和逾期竣工违约金的上限。承包人支付逾期竣工违约金后，不免除承包人继续完成工程及修补缺陷的义务。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71" w:name="_Toc351203548"/>
      <w:r>
        <w:rPr>
          <w:rFonts w:hint="eastAsia" w:ascii="宋体" w:hAnsi="宋体" w:eastAsia="宋体" w:cs="宋体"/>
          <w:color w:val="000000"/>
          <w:kern w:val="0"/>
          <w:sz w:val="24"/>
          <w:lang w:eastAsia="zh-CN"/>
        </w:rPr>
        <w:t>7</w:t>
      </w:r>
      <w:bookmarkStart w:id="172" w:name="_Toc296346575"/>
      <w:bookmarkStart w:id="173" w:name="_Toc337558773"/>
      <w:bookmarkStart w:id="174" w:name="_Toc296503074"/>
      <w:bookmarkStart w:id="175" w:name="_Toc296503077"/>
      <w:bookmarkStart w:id="176" w:name="_Toc296346578"/>
      <w:r>
        <w:rPr>
          <w:rFonts w:hint="eastAsia" w:ascii="宋体" w:hAnsi="宋体" w:eastAsia="宋体" w:cs="宋体"/>
          <w:color w:val="000000"/>
          <w:kern w:val="0"/>
          <w:sz w:val="24"/>
          <w:lang w:eastAsia="zh-CN"/>
        </w:rPr>
        <w:t>.6 不利物质条件</w:t>
      </w:r>
      <w:bookmarkEnd w:id="171"/>
    </w:p>
    <w:bookmarkEnd w:id="172"/>
    <w:bookmarkEnd w:id="173"/>
    <w:bookmarkEnd w:id="17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77" w:name="_Toc351203549"/>
      <w:r>
        <w:rPr>
          <w:rFonts w:hint="eastAsia" w:ascii="宋体" w:hAnsi="宋体" w:eastAsia="宋体" w:cs="宋体"/>
          <w:color w:val="000000"/>
          <w:kern w:val="0"/>
          <w:sz w:val="24"/>
          <w:lang w:eastAsia="zh-CN"/>
        </w:rPr>
        <w:t>7</w:t>
      </w:r>
      <w:bookmarkStart w:id="178" w:name="_Toc337558774"/>
      <w:bookmarkStart w:id="179" w:name="_Toc296503075"/>
      <w:bookmarkStart w:id="180" w:name="_Toc296346576"/>
      <w:r>
        <w:rPr>
          <w:rFonts w:hint="eastAsia" w:ascii="宋体" w:hAnsi="宋体" w:eastAsia="宋体" w:cs="宋体"/>
          <w:color w:val="000000"/>
          <w:kern w:val="0"/>
          <w:sz w:val="24"/>
          <w:lang w:eastAsia="zh-CN"/>
        </w:rPr>
        <w:t>.7 异常恶劣的气候条件</w:t>
      </w:r>
      <w:bookmarkEnd w:id="177"/>
    </w:p>
    <w:bookmarkEnd w:id="178"/>
    <w:bookmarkEnd w:id="179"/>
    <w:bookmarkEnd w:id="18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181" w:name="_Toc3512035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w:t>
      </w:r>
      <w:bookmarkStart w:id="182" w:name="_Toc337558775"/>
      <w:r>
        <w:rPr>
          <w:rFonts w:hint="eastAsia" w:ascii="宋体" w:hAnsi="宋体" w:eastAsia="宋体" w:cs="宋体"/>
          <w:color w:val="000000"/>
          <w:kern w:val="0"/>
          <w:sz w:val="24"/>
          <w:lang w:eastAsia="zh-CN"/>
        </w:rPr>
        <w:t>.8 暂停施工</w:t>
      </w:r>
      <w:bookmarkEnd w:id="181"/>
    </w:p>
    <w:bookmarkEnd w:id="175"/>
    <w:bookmarkEnd w:id="176"/>
    <w:bookmarkEnd w:id="18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7.8.1发包人原因引起的暂停施工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因发包人原因引起暂停施工的，监理人经发包人同意后，应及时下达暂停施工指示。情况紧急且监理人未及时下达暂停施工指示的，按照第7.8.4项〔紧急情况下的暂停施工〕执行。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因发包人原因引起的暂停施工，发包人应承担由此增加的费用和（或）延误的工期，并支付承包人合理的利润。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7.8.2 承包人原因引起的暂停施工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7.8.3 指示暂停施工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监理人认为有必要时，并经发包人批准后，可向承包人作出暂停施工的指示，承包人应按监理人指示暂停施工。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7.8.4 紧急情况下的暂停施工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7.8.5 暂停施工后的复工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承包人无故拖延和拒绝复工的，承包人承担由此增加的费用和（或）延误的工期；因发包人原因无法按时复工的，按照第7.5.1项〔因发包人原因导致工期延误〕约定办理。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7.8.6 暂停施工持续56天以上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7.8.7 暂停施工期间的工程照管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暂停施工期间，承包人应负责妥善照管工程并提供安全保障，由此增加的费用由责任方承担。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7.8.8 暂停施工的措施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暂停施工期间，发包人和承包人均应采取必要的措施确保工程质量及安全，防止因暂停施工扩大损失。</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3" w:name="_Toc351203551"/>
      <w:r>
        <w:rPr>
          <w:rFonts w:hint="eastAsia" w:ascii="宋体" w:hAnsi="宋体" w:eastAsia="宋体" w:cs="宋体"/>
          <w:color w:val="000000"/>
          <w:kern w:val="0"/>
          <w:sz w:val="24"/>
          <w:lang w:eastAsia="zh-CN"/>
        </w:rPr>
        <w:t>7.9提前竣工</w:t>
      </w:r>
      <w:bookmarkEnd w:id="183"/>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7.9.2 发包人要求承包人提前竣工，或承包人提出提前竣工的建议能够给发包人带来效益的，合同当事人可以在专用合同条款中约定提前竣工的奖励。</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4" w:name="_Toc351203552"/>
      <w:r>
        <w:rPr>
          <w:rFonts w:hint="eastAsia" w:ascii="宋体" w:hAnsi="宋体" w:eastAsia="宋体" w:cs="宋体"/>
          <w:color w:val="000000"/>
          <w:kern w:val="0"/>
          <w:sz w:val="24"/>
          <w:lang w:eastAsia="zh-CN"/>
        </w:rPr>
        <w:t>8</w:t>
      </w:r>
      <w:bookmarkStart w:id="185" w:name="_Toc296346559"/>
      <w:bookmarkStart w:id="186" w:name="_Toc296503058"/>
      <w:bookmarkStart w:id="187" w:name="_Toc337558776"/>
      <w:r>
        <w:rPr>
          <w:rFonts w:hint="eastAsia" w:ascii="宋体" w:hAnsi="宋体" w:eastAsia="宋体" w:cs="宋体"/>
          <w:color w:val="000000"/>
          <w:kern w:val="0"/>
          <w:sz w:val="24"/>
          <w:lang w:eastAsia="zh-CN"/>
        </w:rPr>
        <w:t>. 材料与设备</w:t>
      </w:r>
      <w:bookmarkEnd w:id="184"/>
    </w:p>
    <w:bookmarkEnd w:id="185"/>
    <w:bookmarkEnd w:id="186"/>
    <w:bookmarkEnd w:id="18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88" w:name="_Toc351203553"/>
      <w:r>
        <w:rPr>
          <w:rFonts w:hint="eastAsia" w:ascii="宋体" w:hAnsi="宋体" w:eastAsia="宋体" w:cs="宋体"/>
          <w:color w:val="000000"/>
          <w:kern w:val="0"/>
          <w:sz w:val="24"/>
          <w:lang w:eastAsia="zh-CN"/>
        </w:rPr>
        <w:t>8</w:t>
      </w:r>
      <w:bookmarkStart w:id="189" w:name="_Toc296346560"/>
      <w:bookmarkStart w:id="190" w:name="_Toc337558777"/>
      <w:bookmarkStart w:id="191" w:name="_Toc296503059"/>
      <w:bookmarkStart w:id="192" w:name="_Toc468936960"/>
      <w:r>
        <w:rPr>
          <w:rFonts w:hint="eastAsia" w:ascii="宋体" w:hAnsi="宋体" w:eastAsia="宋体" w:cs="宋体"/>
          <w:color w:val="000000"/>
          <w:kern w:val="0"/>
          <w:sz w:val="24"/>
          <w:lang w:eastAsia="zh-CN"/>
        </w:rPr>
        <w:t>.1发包人供应材料与工程设备</w:t>
      </w:r>
      <w:bookmarkEnd w:id="188"/>
    </w:p>
    <w:bookmarkEnd w:id="189"/>
    <w:bookmarkEnd w:id="190"/>
    <w:bookmarkEnd w:id="19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发包人自行供应材料、工程设备的，应在签订合同时在专用合同条款的附件《发包人供应材料设备一览表》中明确材料、工程设备的品种、规格、型号、数量、单价、质量等级和送达地点。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93" w:name="_Toc351203554"/>
      <w:r>
        <w:rPr>
          <w:rFonts w:hint="eastAsia" w:ascii="宋体" w:hAnsi="宋体" w:eastAsia="宋体" w:cs="宋体"/>
          <w:color w:val="000000"/>
          <w:kern w:val="0"/>
          <w:sz w:val="24"/>
          <w:lang w:eastAsia="zh-CN"/>
        </w:rPr>
        <w:t>8</w:t>
      </w:r>
      <w:bookmarkStart w:id="194" w:name="_Toc296503060"/>
      <w:bookmarkStart w:id="195" w:name="_Toc296346561"/>
      <w:bookmarkStart w:id="196" w:name="_Toc337558778"/>
      <w:r>
        <w:rPr>
          <w:rFonts w:hint="eastAsia" w:ascii="宋体" w:hAnsi="宋体" w:eastAsia="宋体" w:cs="宋体"/>
          <w:color w:val="000000"/>
          <w:kern w:val="0"/>
          <w:sz w:val="24"/>
          <w:lang w:eastAsia="zh-CN"/>
        </w:rPr>
        <w:t>.2承包人采购材料与工程设备</w:t>
      </w:r>
      <w:bookmarkEnd w:id="193"/>
    </w:p>
    <w:bookmarkEnd w:id="194"/>
    <w:bookmarkEnd w:id="195"/>
    <w:bookmarkEnd w:id="19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197" w:name="_Toc351203555"/>
      <w:r>
        <w:rPr>
          <w:rFonts w:hint="eastAsia" w:ascii="宋体" w:hAnsi="宋体" w:eastAsia="宋体" w:cs="宋体"/>
          <w:color w:val="000000"/>
          <w:kern w:val="0"/>
          <w:sz w:val="24"/>
          <w:lang w:eastAsia="zh-CN"/>
        </w:rPr>
        <w:t>8</w:t>
      </w:r>
      <w:bookmarkStart w:id="198" w:name="_Toc337558779"/>
      <w:bookmarkStart w:id="199" w:name="_Toc296346562"/>
      <w:bookmarkStart w:id="200" w:name="_Toc296503061"/>
      <w:r>
        <w:rPr>
          <w:rFonts w:hint="eastAsia" w:ascii="宋体" w:hAnsi="宋体" w:eastAsia="宋体" w:cs="宋体"/>
          <w:color w:val="000000"/>
          <w:kern w:val="0"/>
          <w:sz w:val="24"/>
          <w:lang w:eastAsia="zh-CN"/>
        </w:rPr>
        <w:t>.3材料与工程设备的接收与拒收</w:t>
      </w:r>
      <w:bookmarkEnd w:id="197"/>
    </w:p>
    <w:bookmarkEnd w:id="198"/>
    <w:bookmarkEnd w:id="199"/>
    <w:bookmarkEnd w:id="20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发包人提供的材料和工程设备的规格、数量或质量不符合合同约定的，或因发包人原因导致交货日期延误或交货地点变更等情况的，按照第16.1款〔发包人违约〕约定办理。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8.3.2 承包人采购的材料和工程设备，应保证产品质量合格，承包人应在材料和工程设备到货前24小时通知监理人检验。承</w:t>
      </w:r>
      <w:bookmarkStart w:id="201" w:name="_Toc250655469"/>
      <w:r>
        <w:rPr>
          <w:rFonts w:hint="eastAsia" w:ascii="宋体" w:hAnsi="宋体" w:eastAsia="宋体" w:cs="宋体"/>
          <w:color w:val="000000"/>
          <w:kern w:val="0"/>
          <w:sz w:val="24"/>
          <w:lang w:eastAsia="zh-CN"/>
        </w:rPr>
        <w:t>包人进行永久设备、材料的制造和生产的，应符合相关质量标准，并向监理人提交材料的样本以及有关资料，并应在使用该材料或工程设备之前获得监理人同意。</w:t>
      </w:r>
    </w:p>
    <w:bookmarkEnd w:id="20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2" w:name="_Toc351203556"/>
      <w:r>
        <w:rPr>
          <w:rFonts w:hint="eastAsia" w:ascii="宋体" w:hAnsi="宋体" w:eastAsia="宋体" w:cs="宋体"/>
          <w:color w:val="000000"/>
          <w:kern w:val="0"/>
          <w:sz w:val="24"/>
          <w:lang w:eastAsia="zh-CN"/>
        </w:rPr>
        <w:t>8</w:t>
      </w:r>
      <w:bookmarkStart w:id="203" w:name="_Toc296503062"/>
      <w:bookmarkStart w:id="204" w:name="_Toc296346563"/>
      <w:bookmarkStart w:id="205" w:name="_Toc337558780"/>
      <w:r>
        <w:rPr>
          <w:rFonts w:hint="eastAsia" w:ascii="宋体" w:hAnsi="宋体" w:eastAsia="宋体" w:cs="宋体"/>
          <w:color w:val="000000"/>
          <w:kern w:val="0"/>
          <w:sz w:val="24"/>
          <w:lang w:eastAsia="zh-CN"/>
        </w:rPr>
        <w:t>.4材料与工程设备的保管与使用</w:t>
      </w:r>
      <w:bookmarkEnd w:id="202"/>
    </w:p>
    <w:bookmarkEnd w:id="203"/>
    <w:bookmarkEnd w:id="204"/>
    <w:bookmarkEnd w:id="20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8.4.1 发包人供应材料与工程设备的保管与使用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发包人供应的材料和工程设备使用前，由承包人负责检验，检验费用由发包人承担，不合格的不得使用。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8.4.2 承包人采购材料与工程设备的保管与使用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发包人或监理人发现承包人使用不符合设计或有关标准要求的材料和工程设备时，有权要求承包人进行修复、拆除或重新采购，由此增加的费用和（或）延误的工期，由承包人承担。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6" w:name="_Toc351203557"/>
      <w:r>
        <w:rPr>
          <w:rFonts w:hint="eastAsia" w:ascii="宋体" w:hAnsi="宋体" w:eastAsia="宋体" w:cs="宋体"/>
          <w:color w:val="000000"/>
          <w:kern w:val="0"/>
          <w:sz w:val="24"/>
          <w:lang w:eastAsia="zh-CN"/>
        </w:rPr>
        <w:t>8.5禁止使用不合格的材料和工程设备</w:t>
      </w:r>
      <w:bookmarkEnd w:id="20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8.5.1 监理人有权拒绝承包人提供的不合格材料或工程设备，并要求承包人立即进行更换。监理人应在更换后再次进行检查和检验，由此增加的费用和（或）延误的工期由承包人承担。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8.5.2 监理人发现承包人使用了不合格的材料和工程设备，承包人应按照监理人的指示立即改正，并禁止在工程中继续使用不合格的材料和工程设备。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8.5.3 发包人提供的材料或工程设备不符合合同要求的，承包人有权拒绝，并可要求发包人更换，由此增加的费用和（或）延误的工期由发包人承担，并支付承包人合理的利润。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7" w:name="_Toc351203558"/>
      <w:r>
        <w:rPr>
          <w:rFonts w:hint="eastAsia" w:ascii="宋体" w:hAnsi="宋体" w:eastAsia="宋体" w:cs="宋体"/>
          <w:color w:val="000000"/>
          <w:kern w:val="0"/>
          <w:sz w:val="24"/>
          <w:lang w:eastAsia="zh-CN"/>
        </w:rPr>
        <w:t>8.6 样品</w:t>
      </w:r>
      <w:bookmarkEnd w:id="20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8.6.1样品的报送与封存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需要承包人报送样品的材料或工程设备，样品的种类、名称、规格、数量等要求均应在专用合同条款中约定。样品的报送程序如下：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（3）经发包人和监理人审批确认的样品应按约定的方法封样，封存的样品作为检验工程相关部分的标准之一。承包人在施工过程中不得使用与样品不符的材料或工程设备。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8.6.2 样品的保管</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经批准的样品应由监理人负责封存于现场，承包人应在现场为保存样品提供适当和固定的场所并保持适当和良好的存储环境条件。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8" w:name="_Toc351203559"/>
      <w:r>
        <w:rPr>
          <w:rFonts w:hint="eastAsia" w:ascii="宋体" w:hAnsi="宋体" w:eastAsia="宋体" w:cs="宋体"/>
          <w:color w:val="000000"/>
          <w:kern w:val="0"/>
          <w:sz w:val="24"/>
          <w:lang w:eastAsia="zh-CN"/>
        </w:rPr>
        <w:t>8.7材料与工程设备的替代</w:t>
      </w:r>
      <w:bookmarkEnd w:id="208"/>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8.7.1 出现下列情况需要使用替代材料和工程设备的，承包人应按照第8.7.2项约定的程序执行：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（1）基准日期后生效的法律规定禁止使用的；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（2）发包人要求使用替代品的；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（3）因其他原因必须使用替代品的。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8.7.2 承包人应在使用替代材料和工程设备28天前书面通知监理人，并附下列文件：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（1）被替代的材料和工程设备的名称、数量、规格、型号、品牌、性能、价格及其他相关资料；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（2）替代品的名称、数量、规格、型号、品牌、性能、价格及其他相关资料；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（3）替代品与被替代产品之间的差异以及使用替代品可能对工程产生的影响；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（4）替代品与被替代产品的价格差异；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（5）使用替代品的理由和原因说明；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（6）监理人要求的其他文件。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监理人应在收到通知后14天内向承包人发出经发包人签认的书面指示；监理人逾期发出书面指示的，视为发包人和监理人同意使用替代品。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09" w:name="_Toc351203560"/>
      <w:r>
        <w:rPr>
          <w:rFonts w:hint="eastAsia" w:ascii="宋体" w:hAnsi="宋体" w:eastAsia="宋体" w:cs="宋体"/>
          <w:color w:val="000000"/>
          <w:kern w:val="0"/>
          <w:sz w:val="24"/>
          <w:lang w:eastAsia="zh-CN"/>
        </w:rPr>
        <w:t>8.8施工设备和临时设施</w:t>
      </w:r>
      <w:bookmarkEnd w:id="20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8.8.1 承包人提供的施工设备和临时设施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承包人应按合同进度计划的要求，及时配置施工设备和修建临时设施。进入施工场地的承包人设备需经监理人核查后才能投入使用。承包人更换合同约定的承包人设备的，应报监理人批准。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除专用合同条款另有约定外，承包人应自行承担修建临时设施的费用，需要临时占地的，应由发包人办理申请手续并承担相应费用。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8.8.2发包人提供的施工设备和临时设施</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发包人提供的施工设备或临时设施在专用合同条款中约定。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8.8.3要求承包人增加或更换施工设备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承包人使用的施工设备不能满足合同进度计划和（或）质量要求时，监理人有权要求承包人增加或更换施工设备，承包人应及时增加或更换，由此增加的费用和（或）延误的工期由承包人承担。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0" w:name="_Toc351203561"/>
      <w:r>
        <w:rPr>
          <w:rFonts w:hint="eastAsia" w:ascii="宋体" w:hAnsi="宋体" w:eastAsia="宋体" w:cs="宋体"/>
          <w:color w:val="000000"/>
          <w:kern w:val="0"/>
          <w:sz w:val="24"/>
          <w:lang w:eastAsia="zh-CN"/>
        </w:rPr>
        <w:t>8</w:t>
      </w:r>
      <w:bookmarkStart w:id="211" w:name="_Toc337558781"/>
      <w:bookmarkStart w:id="212" w:name="_Toc296503063"/>
      <w:bookmarkStart w:id="213" w:name="_Toc296346564"/>
      <w:r>
        <w:rPr>
          <w:rFonts w:hint="eastAsia" w:ascii="宋体" w:hAnsi="宋体" w:eastAsia="宋体" w:cs="宋体"/>
          <w:color w:val="000000"/>
          <w:kern w:val="0"/>
          <w:sz w:val="24"/>
          <w:lang w:eastAsia="zh-CN"/>
        </w:rPr>
        <w:t>.9材料与设备专用</w:t>
      </w:r>
      <w:bookmarkEnd w:id="210"/>
      <w:r>
        <w:rPr>
          <w:rFonts w:hint="eastAsia" w:ascii="宋体" w:hAnsi="宋体" w:eastAsia="宋体" w:cs="宋体"/>
          <w:color w:val="000000"/>
          <w:kern w:val="0"/>
          <w:sz w:val="24"/>
          <w:lang w:eastAsia="zh-CN"/>
        </w:rPr>
        <w:t>要求</w:t>
      </w:r>
    </w:p>
    <w:bookmarkEnd w:id="211"/>
    <w:bookmarkEnd w:id="212"/>
    <w:bookmarkEnd w:id="21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承包人运入施工现场的材料、工程设备、施工设备以及在施工场地建设的临时设施，包括备品备件、安装工具与资料，必须专用于工程。未经发包人批准，承包人不得运出施工现场或挪作他用；</w:t>
      </w:r>
      <w:bookmarkEnd w:id="192"/>
      <w:r>
        <w:rPr>
          <w:rFonts w:hint="eastAsia" w:ascii="宋体" w:hAnsi="宋体" w:eastAsia="宋体" w:cs="宋体"/>
          <w:color w:val="000000"/>
          <w:kern w:val="0"/>
          <w:sz w:val="24"/>
          <w:lang w:eastAsia="zh-CN"/>
        </w:rPr>
        <w:t>经发包人批准，承包人可以根据施工进度计划撤走闲置的施工设备和其他物品。</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4" w:name="_Toc351203562"/>
      <w:r>
        <w:rPr>
          <w:rFonts w:hint="eastAsia" w:ascii="宋体" w:hAnsi="宋体" w:eastAsia="宋体" w:cs="宋体"/>
          <w:color w:val="000000"/>
          <w:kern w:val="0"/>
          <w:sz w:val="24"/>
          <w:lang w:eastAsia="zh-CN"/>
        </w:rPr>
        <w:t>9</w:t>
      </w:r>
      <w:bookmarkStart w:id="215" w:name="_Toc337558782"/>
      <w:bookmarkStart w:id="216" w:name="_Toc296346584"/>
      <w:bookmarkStart w:id="217" w:name="_Toc296503083"/>
      <w:r>
        <w:rPr>
          <w:rFonts w:hint="eastAsia" w:ascii="宋体" w:hAnsi="宋体" w:eastAsia="宋体" w:cs="宋体"/>
          <w:color w:val="000000"/>
          <w:kern w:val="0"/>
          <w:sz w:val="24"/>
          <w:lang w:eastAsia="zh-CN"/>
        </w:rPr>
        <w:t>. 试验与检验</w:t>
      </w:r>
      <w:bookmarkEnd w:id="214"/>
    </w:p>
    <w:bookmarkEnd w:id="21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18" w:name="_Toc351203563"/>
      <w:r>
        <w:rPr>
          <w:rFonts w:hint="eastAsia" w:ascii="宋体" w:hAnsi="宋体" w:eastAsia="宋体" w:cs="宋体"/>
          <w:color w:val="000000"/>
          <w:kern w:val="0"/>
          <w:sz w:val="24"/>
          <w:lang w:eastAsia="zh-CN"/>
        </w:rPr>
        <w:t>9</w:t>
      </w:r>
      <w:bookmarkStart w:id="219" w:name="_Toc337558783"/>
      <w:r>
        <w:rPr>
          <w:rFonts w:hint="eastAsia" w:ascii="宋体" w:hAnsi="宋体" w:eastAsia="宋体" w:cs="宋体"/>
          <w:color w:val="000000"/>
          <w:kern w:val="0"/>
          <w:sz w:val="24"/>
          <w:lang w:eastAsia="zh-CN"/>
        </w:rPr>
        <w:t>.1试验设备与试验人员</w:t>
      </w:r>
      <w:bookmarkEnd w:id="218"/>
    </w:p>
    <w:bookmarkEnd w:id="21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9.1.2 承包人应按专用合同条款的约定提供试验设备、取样装置、试验场所和试验条件，并向监理人提交相应进场计划表。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承包人配置的试验设备要符合相应试验规程的要求并经过具有资质的检测单位检测，且在正式使用该试验设备前，需要经过监理人与承包人共同校定。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9.1.3 承包人应向监理人提交试验人员的名单及其岗位、资格等证明资料，试验人员必须能够熟练进行相应的检测试验，承包人对试验人员的试验程序和试验结果的正确性负责。</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0" w:name="_Toc351203564"/>
      <w:r>
        <w:rPr>
          <w:rFonts w:hint="eastAsia" w:ascii="宋体" w:hAnsi="宋体" w:eastAsia="宋体" w:cs="宋体"/>
          <w:color w:val="000000"/>
          <w:kern w:val="0"/>
          <w:sz w:val="24"/>
          <w:lang w:eastAsia="zh-CN"/>
        </w:rPr>
        <w:t>9</w:t>
      </w:r>
      <w:bookmarkStart w:id="221" w:name="_Toc337558784"/>
      <w:r>
        <w:rPr>
          <w:rFonts w:hint="eastAsia" w:ascii="宋体" w:hAnsi="宋体" w:eastAsia="宋体" w:cs="宋体"/>
          <w:color w:val="000000"/>
          <w:kern w:val="0"/>
          <w:sz w:val="24"/>
          <w:lang w:eastAsia="zh-CN"/>
        </w:rPr>
        <w:t>.2取样</w:t>
      </w:r>
      <w:bookmarkEnd w:id="220"/>
    </w:p>
    <w:bookmarkEnd w:id="22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试验属于自检性质的，承包人可以单独取样。试验属于监理人抽检性质的，可由监理人取样，也可由承包人的试验人员在监理人的监督下取样。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2" w:name="_Toc351203565"/>
      <w:r>
        <w:rPr>
          <w:rFonts w:hint="eastAsia" w:ascii="宋体" w:hAnsi="宋体" w:eastAsia="宋体" w:cs="宋体"/>
          <w:color w:val="000000"/>
          <w:kern w:val="0"/>
          <w:sz w:val="24"/>
          <w:lang w:eastAsia="zh-CN"/>
        </w:rPr>
        <w:t>9</w:t>
      </w:r>
      <w:bookmarkStart w:id="223" w:name="_Toc337558785"/>
      <w:r>
        <w:rPr>
          <w:rFonts w:hint="eastAsia" w:ascii="宋体" w:hAnsi="宋体" w:eastAsia="宋体" w:cs="宋体"/>
          <w:color w:val="000000"/>
          <w:kern w:val="0"/>
          <w:sz w:val="24"/>
          <w:lang w:eastAsia="zh-CN"/>
        </w:rPr>
        <w:t>.3材料、工程设备和工程的试验和检验</w:t>
      </w:r>
      <w:bookmarkEnd w:id="222"/>
    </w:p>
    <w:bookmarkEnd w:id="22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4" w:name="_Toc351203566"/>
      <w:r>
        <w:rPr>
          <w:rFonts w:hint="eastAsia" w:ascii="宋体" w:hAnsi="宋体" w:eastAsia="宋体" w:cs="宋体"/>
          <w:color w:val="000000"/>
          <w:kern w:val="0"/>
          <w:sz w:val="24"/>
          <w:lang w:eastAsia="zh-CN"/>
        </w:rPr>
        <w:t>9</w:t>
      </w:r>
      <w:bookmarkStart w:id="225" w:name="_Toc337558786"/>
      <w:r>
        <w:rPr>
          <w:rFonts w:hint="eastAsia" w:ascii="宋体" w:hAnsi="宋体" w:eastAsia="宋体" w:cs="宋体"/>
          <w:color w:val="000000"/>
          <w:kern w:val="0"/>
          <w:sz w:val="24"/>
          <w:lang w:eastAsia="zh-CN"/>
        </w:rPr>
        <w:t>.4现场工艺试验</w:t>
      </w:r>
      <w:bookmarkEnd w:id="224"/>
    </w:p>
    <w:bookmarkEnd w:id="22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承包人应按合同约定或监理人指示进行现场工艺试验。对大型的现场工艺试验，监理人认为必要时，承包人应根据监理人提出的工艺试验要求，编制工艺试验措施计划，报送监理人审查。</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6" w:name="_Toc351203567"/>
      <w:r>
        <w:rPr>
          <w:rFonts w:hint="eastAsia" w:ascii="宋体" w:hAnsi="宋体" w:eastAsia="宋体" w:cs="宋体"/>
          <w:color w:val="000000"/>
          <w:kern w:val="0"/>
          <w:sz w:val="24"/>
          <w:lang w:eastAsia="zh-CN"/>
        </w:rPr>
        <w:t>1</w:t>
      </w:r>
      <w:bookmarkStart w:id="227" w:name="_Toc337558787"/>
      <w:r>
        <w:rPr>
          <w:rFonts w:hint="eastAsia" w:ascii="宋体" w:hAnsi="宋体" w:eastAsia="宋体" w:cs="宋体"/>
          <w:color w:val="000000"/>
          <w:kern w:val="0"/>
          <w:sz w:val="24"/>
          <w:lang w:eastAsia="zh-CN"/>
        </w:rPr>
        <w:t>0. 变更</w:t>
      </w:r>
      <w:bookmarkEnd w:id="216"/>
      <w:bookmarkEnd w:id="217"/>
      <w:bookmarkEnd w:id="226"/>
    </w:p>
    <w:bookmarkEnd w:id="227"/>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28" w:name="_Toc351203568"/>
      <w:r>
        <w:rPr>
          <w:rFonts w:hint="eastAsia" w:ascii="宋体" w:hAnsi="宋体" w:eastAsia="宋体" w:cs="宋体"/>
          <w:color w:val="000000"/>
          <w:kern w:val="0"/>
          <w:sz w:val="24"/>
          <w:lang w:eastAsia="zh-CN"/>
        </w:rPr>
        <w:t>1</w:t>
      </w:r>
      <w:bookmarkStart w:id="229" w:name="_Toc337558788"/>
      <w:bookmarkStart w:id="230" w:name="_Toc296503084"/>
      <w:bookmarkStart w:id="231" w:name="_Toc296346585"/>
      <w:r>
        <w:rPr>
          <w:rFonts w:hint="eastAsia" w:ascii="宋体" w:hAnsi="宋体" w:eastAsia="宋体" w:cs="宋体"/>
          <w:color w:val="000000"/>
          <w:kern w:val="0"/>
          <w:sz w:val="24"/>
          <w:lang w:eastAsia="zh-CN"/>
        </w:rPr>
        <w:t>0.1变更的范围</w:t>
      </w:r>
      <w:bookmarkEnd w:id="228"/>
    </w:p>
    <w:bookmarkEnd w:id="229"/>
    <w:bookmarkEnd w:id="230"/>
    <w:bookmarkEnd w:id="23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除专用合同条款另有约定外，合同履行过程中发生以下情形的，应按照本条约定进行变更：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（1）增加或减少合同中任何工作，或追加额外的工作；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（2）取消合同中任何工作，但转由他人实施的工作除外；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（3）改变合同中任何工作的质量标准或其他特性；</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（4）改变工程的基线、标高、位置和尺寸；</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（5）改变工程的时间安排或实施顺序。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32" w:name="_Toc351203569"/>
      <w:r>
        <w:rPr>
          <w:rFonts w:hint="eastAsia" w:ascii="宋体" w:hAnsi="宋体" w:eastAsia="宋体" w:cs="宋体"/>
          <w:color w:val="000000"/>
          <w:kern w:val="0"/>
          <w:sz w:val="24"/>
          <w:lang w:eastAsia="zh-CN"/>
        </w:rPr>
        <w:t>1</w:t>
      </w:r>
      <w:bookmarkStart w:id="233" w:name="_Toc296503085"/>
      <w:bookmarkStart w:id="234" w:name="_Toc337558789"/>
      <w:bookmarkStart w:id="235" w:name="_Toc296346586"/>
      <w:r>
        <w:rPr>
          <w:rFonts w:hint="eastAsia" w:ascii="宋体" w:hAnsi="宋体" w:eastAsia="宋体" w:cs="宋体"/>
          <w:color w:val="000000"/>
          <w:kern w:val="0"/>
          <w:sz w:val="24"/>
          <w:lang w:eastAsia="zh-CN"/>
        </w:rPr>
        <w:t>0.2变更权</w:t>
      </w:r>
      <w:bookmarkEnd w:id="232"/>
    </w:p>
    <w:bookmarkEnd w:id="233"/>
    <w:bookmarkEnd w:id="234"/>
    <w:bookmarkEnd w:id="23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涉及设计变更的，应由设计人提供变更后的图纸和说明。如变更超过原设计标准或批准的建设规模时，发包人应及时办理规划、设计变更等审批手续。</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36" w:name="_Toc351203570"/>
      <w:r>
        <w:rPr>
          <w:rFonts w:hint="eastAsia" w:ascii="宋体" w:hAnsi="宋体" w:eastAsia="宋体" w:cs="宋体"/>
          <w:color w:val="000000"/>
          <w:kern w:val="0"/>
          <w:sz w:val="24"/>
          <w:lang w:eastAsia="zh-CN"/>
        </w:rPr>
        <w:t>1</w:t>
      </w:r>
      <w:bookmarkStart w:id="237" w:name="_Toc337558790"/>
      <w:bookmarkStart w:id="238" w:name="_Toc296503086"/>
      <w:bookmarkStart w:id="239" w:name="_Toc296346587"/>
      <w:r>
        <w:rPr>
          <w:rFonts w:hint="eastAsia" w:ascii="宋体" w:hAnsi="宋体" w:eastAsia="宋体" w:cs="宋体"/>
          <w:color w:val="000000"/>
          <w:kern w:val="0"/>
          <w:sz w:val="24"/>
          <w:lang w:eastAsia="zh-CN"/>
        </w:rPr>
        <w:t>0.3变更程序</w:t>
      </w:r>
      <w:bookmarkEnd w:id="236"/>
    </w:p>
    <w:bookmarkEnd w:id="237"/>
    <w:bookmarkEnd w:id="238"/>
    <w:bookmarkEnd w:id="23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10.3.1 发包人提出变更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发包人提出变更的，应通过监理人向承包人发出变更指示，变更指示应说明计划变更的工程范围和变更的内容。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10.3.2 监理人提出变更建议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10.3.3 变更执行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0" w:name="_Toc351203571"/>
      <w:r>
        <w:rPr>
          <w:rFonts w:hint="eastAsia" w:ascii="宋体" w:hAnsi="宋体" w:eastAsia="宋体" w:cs="宋体"/>
          <w:color w:val="000000"/>
          <w:kern w:val="0"/>
          <w:sz w:val="24"/>
          <w:lang w:eastAsia="zh-CN"/>
        </w:rPr>
        <w:t>1</w:t>
      </w:r>
      <w:bookmarkStart w:id="241" w:name="_Toc296346588"/>
      <w:bookmarkStart w:id="242" w:name="_Toc337558791"/>
      <w:bookmarkStart w:id="243" w:name="_Toc296503087"/>
      <w:r>
        <w:rPr>
          <w:rFonts w:hint="eastAsia" w:ascii="宋体" w:hAnsi="宋体" w:eastAsia="宋体" w:cs="宋体"/>
          <w:color w:val="000000"/>
          <w:kern w:val="0"/>
          <w:sz w:val="24"/>
          <w:lang w:eastAsia="zh-CN"/>
        </w:rPr>
        <w:t>0.4变更估价</w:t>
      </w:r>
      <w:bookmarkEnd w:id="240"/>
    </w:p>
    <w:bookmarkEnd w:id="241"/>
    <w:bookmarkEnd w:id="242"/>
    <w:bookmarkEnd w:id="24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10.4.1 变更估价原则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除专用合同条款另有约定外，变更估价按照本款约定处理：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（1）已标价工程量清单或预算书有相同项目的，按照相同项目单价认定；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（2）已标价工程量清单或预算书中无相同项目，但有类似项目的，参照类似项目的单价认定；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10.4.2 变更估价程序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因变更引起的价格调整应计入最近一期的进度款中支付。</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4" w:name="_Toc351203572"/>
      <w:r>
        <w:rPr>
          <w:rFonts w:hint="eastAsia" w:ascii="宋体" w:hAnsi="宋体" w:eastAsia="宋体" w:cs="宋体"/>
          <w:color w:val="000000"/>
          <w:kern w:val="0"/>
          <w:sz w:val="24"/>
          <w:lang w:eastAsia="zh-CN"/>
        </w:rPr>
        <w:t>1</w:t>
      </w:r>
      <w:bookmarkStart w:id="245" w:name="_Toc337558792"/>
      <w:bookmarkStart w:id="246" w:name="_Toc296346595"/>
      <w:bookmarkStart w:id="247" w:name="_Toc296503094"/>
      <w:r>
        <w:rPr>
          <w:rFonts w:hint="eastAsia" w:ascii="宋体" w:hAnsi="宋体" w:eastAsia="宋体" w:cs="宋体"/>
          <w:color w:val="000000"/>
          <w:kern w:val="0"/>
          <w:sz w:val="24"/>
          <w:lang w:eastAsia="zh-CN"/>
        </w:rPr>
        <w:t>0.5承包人的合理化建议</w:t>
      </w:r>
      <w:bookmarkEnd w:id="244"/>
    </w:p>
    <w:bookmarkEnd w:id="245"/>
    <w:bookmarkEnd w:id="246"/>
    <w:bookmarkEnd w:id="24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承包人提出合理化建议的，应向监理人提交合理化建议说明，说明建议的内容和理由，以及实施该建议对合同价格和工期的影响。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合理化建议降低了合同价格或者提高了工程经济效益的，发包人可对承包人给予奖励，奖励的方法和金额在专用合同条款中约定。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48" w:name="_Toc351203573"/>
      <w:r>
        <w:rPr>
          <w:rFonts w:hint="eastAsia" w:ascii="宋体" w:hAnsi="宋体" w:eastAsia="宋体" w:cs="宋体"/>
          <w:color w:val="000000"/>
          <w:kern w:val="0"/>
          <w:sz w:val="24"/>
          <w:lang w:eastAsia="zh-CN"/>
        </w:rPr>
        <w:t>1</w:t>
      </w:r>
      <w:bookmarkStart w:id="249" w:name="_Toc337558793"/>
      <w:r>
        <w:rPr>
          <w:rFonts w:hint="eastAsia" w:ascii="宋体" w:hAnsi="宋体" w:eastAsia="宋体" w:cs="宋体"/>
          <w:color w:val="000000"/>
          <w:kern w:val="0"/>
          <w:sz w:val="24"/>
          <w:lang w:eastAsia="zh-CN"/>
        </w:rPr>
        <w:t>0.6变更引起的工期调整</w:t>
      </w:r>
      <w:bookmarkEnd w:id="248"/>
      <w:r>
        <w:rPr>
          <w:rFonts w:hint="eastAsia" w:ascii="宋体" w:hAnsi="宋体" w:eastAsia="宋体" w:cs="宋体"/>
          <w:color w:val="000000"/>
          <w:kern w:val="0"/>
          <w:sz w:val="24"/>
          <w:lang w:eastAsia="zh-CN"/>
        </w:rPr>
        <w:t xml:space="preserve"> </w:t>
      </w:r>
      <w:bookmarkEnd w:id="249"/>
      <w:r>
        <w:rPr>
          <w:rFonts w:hint="eastAsia" w:ascii="宋体" w:hAnsi="宋体" w:eastAsia="宋体" w:cs="宋体"/>
          <w:color w:val="000000"/>
          <w:kern w:val="0"/>
          <w:sz w:val="24"/>
          <w:lang w:eastAsia="zh-CN"/>
        </w:rPr>
        <w:t xml:space="preserve">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因变更引起工期变化的，合同当事人均可要求调整合同工期，由合同当事人按照第4.4款〔商定或确定〕并参考工程所在地的工期定额标准确定增减工期天数。</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0" w:name="_Toc351203574"/>
      <w:r>
        <w:rPr>
          <w:rFonts w:hint="eastAsia" w:ascii="宋体" w:hAnsi="宋体" w:eastAsia="宋体" w:cs="宋体"/>
          <w:color w:val="000000"/>
          <w:kern w:val="0"/>
          <w:sz w:val="24"/>
          <w:lang w:eastAsia="zh-CN"/>
        </w:rPr>
        <w:t>10.7暂估价</w:t>
      </w:r>
      <w:bookmarkEnd w:id="2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暂估价专业分包工程、服务、材料和工程设备的明细由合同当事人在专用合同条款中约定。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10.7.1 依法必须招标的暂估价项目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对于依法必须招标的暂估价项目，采取以下第1种方式确定。合同当事人也可以在专用合同条款中选择其他招标方式。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第1种方式：对于依法必须招标的暂估价项目，由承包人招标，对该暂估价项目的确认和批准按照以下约定执行：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10.7.2不属于依法必须招标的暂估价项目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除专用合同条款另有约定外，对于不属于依法必须招标的暂估价项目，采取以下第1种方式确定：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第1种方式：对于不属于依法必须招标的暂估价项目，按本项约定确认和批准：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（2）发包人认为承包人确定的供应商、分包人无法满足工程质量或合同要求的，发包人可以要求承包人重新确定暂估价项目的供应商、分包人;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（3）承包人应当在签订暂估价合同后7天内，将暂估价合同副本报送发包人留存。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第2种方式：承包人按照第10.7.1项〔依法必须招标的暂估价项目〕约定的第1种方式确定暂估价项目。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第3种方式：承包人直接实施的暂估价项目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承包人具备实施暂估价项目的资格和条件的，经发包人和承包人协商一致后，可由承包人自行实施暂估价项目，合同当事人可以在专用合同条款约定具体事项。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1" w:name="_Toc351203575"/>
      <w:r>
        <w:rPr>
          <w:rFonts w:hint="eastAsia" w:ascii="宋体" w:hAnsi="宋体" w:eastAsia="宋体" w:cs="宋体"/>
          <w:color w:val="000000"/>
          <w:kern w:val="0"/>
          <w:sz w:val="24"/>
          <w:lang w:eastAsia="zh-CN"/>
        </w:rPr>
        <w:t>1</w:t>
      </w:r>
      <w:bookmarkStart w:id="252" w:name="_Toc337558794"/>
      <w:bookmarkStart w:id="253" w:name="_Toc296346591"/>
      <w:bookmarkStart w:id="254" w:name="_Toc322522561"/>
      <w:bookmarkStart w:id="255" w:name="_Toc296503090"/>
      <w:r>
        <w:rPr>
          <w:rFonts w:hint="eastAsia" w:ascii="宋体" w:hAnsi="宋体" w:eastAsia="宋体" w:cs="宋体"/>
          <w:color w:val="000000"/>
          <w:kern w:val="0"/>
          <w:sz w:val="24"/>
          <w:lang w:eastAsia="zh-CN"/>
        </w:rPr>
        <w:t>0.8暂列金额</w:t>
      </w:r>
      <w:bookmarkEnd w:id="251"/>
    </w:p>
    <w:bookmarkEnd w:id="25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暂列金额应按照发包人的要求使用，发包人的要求应通过监理人发出。合同当事人可以在专用合同条款中协商确定有关事项。</w:t>
      </w:r>
    </w:p>
    <w:bookmarkEnd w:id="253"/>
    <w:bookmarkEnd w:id="254"/>
    <w:bookmarkEnd w:id="25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56" w:name="_Toc351203576"/>
      <w:r>
        <w:rPr>
          <w:rFonts w:hint="eastAsia" w:ascii="宋体" w:hAnsi="宋体" w:eastAsia="宋体" w:cs="宋体"/>
          <w:color w:val="000000"/>
          <w:kern w:val="0"/>
          <w:sz w:val="24"/>
          <w:lang w:eastAsia="zh-CN"/>
        </w:rPr>
        <w:t>1</w:t>
      </w:r>
      <w:bookmarkStart w:id="257" w:name="_Toc337558796"/>
      <w:bookmarkStart w:id="258" w:name="_Toc296346592"/>
      <w:bookmarkStart w:id="259" w:name="_Toc296503091"/>
      <w:r>
        <w:rPr>
          <w:rFonts w:hint="eastAsia" w:ascii="宋体" w:hAnsi="宋体" w:eastAsia="宋体" w:cs="宋体"/>
          <w:color w:val="000000"/>
          <w:kern w:val="0"/>
          <w:sz w:val="24"/>
          <w:lang w:eastAsia="zh-CN"/>
        </w:rPr>
        <w:t>0.9计日工</w:t>
      </w:r>
      <w:bookmarkEnd w:id="256"/>
      <w:r>
        <w:rPr>
          <w:rFonts w:hint="eastAsia" w:ascii="宋体" w:hAnsi="宋体" w:eastAsia="宋体" w:cs="宋体"/>
          <w:color w:val="000000"/>
          <w:kern w:val="0"/>
          <w:sz w:val="24"/>
          <w:lang w:eastAsia="zh-CN"/>
        </w:rPr>
        <w:t xml:space="preserve"> </w:t>
      </w:r>
      <w:bookmarkEnd w:id="257"/>
      <w:bookmarkEnd w:id="258"/>
      <w:bookmarkEnd w:id="259"/>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采用计日工计价的任何一项工作，承包人应在该项工作实施过程中，每天提交以下报表和有关凭证报送监理人审查：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（1）工作名称、内容和数量；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（2）投入该工作的所有人员的姓名、专业、工种、级别和耗用工时；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（3）投入该工作的材料类别和数量；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（4）投入该工作的施工设备型号、台数和耗用台时；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（5）其他有关资料和凭证。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计日工由承包人汇总后，列入最近一期进度付款申请单，由监理人审查并经发包人批准后列入进度付款。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0" w:name="_Toc351203577"/>
      <w:r>
        <w:rPr>
          <w:rFonts w:hint="eastAsia" w:ascii="宋体" w:hAnsi="宋体" w:eastAsia="宋体" w:cs="宋体"/>
          <w:color w:val="000000"/>
          <w:kern w:val="0"/>
          <w:sz w:val="24"/>
          <w:lang w:eastAsia="zh-CN"/>
        </w:rPr>
        <w:t>11. 价格调整</w:t>
      </w:r>
      <w:bookmarkEnd w:id="260"/>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1" w:name="_Toc351203578"/>
      <w:bookmarkStart w:id="262" w:name="_Toc296346593"/>
      <w:bookmarkStart w:id="263" w:name="_Toc337558797"/>
      <w:bookmarkStart w:id="264" w:name="_Toc296503092"/>
      <w:r>
        <w:rPr>
          <w:rFonts w:hint="eastAsia" w:ascii="宋体" w:hAnsi="宋体" w:eastAsia="宋体" w:cs="宋体"/>
          <w:color w:val="000000"/>
          <w:kern w:val="0"/>
          <w:sz w:val="24"/>
          <w:lang w:eastAsia="zh-CN"/>
        </w:rPr>
        <w:t>11.1市场价格波动引起的调整</w:t>
      </w:r>
      <w:bookmarkEnd w:id="261"/>
    </w:p>
    <w:bookmarkEnd w:id="262"/>
    <w:bookmarkEnd w:id="263"/>
    <w:bookmarkEnd w:id="26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除专用合同条款另有约定外，市场价格波动超过合同当事人约定的范围，合同价格应当调整。合同当事人可以在专用合同条款中约定选择以下一种方式对合同价格进行调整：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第1种方式：采用价格指数进行价格调整。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（1）价格调整公式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因人工、材料和设备等价格波动影响合同价格时，根据专用合同条款中约定的数据，按以下公式计算差额并调整合同价格：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5" o:spt="75" type="#_x0000_t75" style="height:43.9pt;width:359.85pt;" o:ole="t" filled="f" stroked="f" coordsize="21600,21600">
            <v:path/>
            <v:fill on="f" focussize="0,0"/>
            <v:stroke on="f"/>
            <v:imagedata r:id="rId11" o:title=""/>
            <o:lock v:ext="edit" grouping="f" rotation="f" text="f" aspectratio="t"/>
            <w10:wrap type="none"/>
            <w10:anchorlock/>
          </v:shape>
          <o:OLEObject Type="Embed" ProgID="Equation.KSEE3" ShapeID="_x0000_i1025" DrawAspect="Content" ObjectID="_1468075725" r:id="rId10">
            <o:LockedField>false</o:LockedField>
          </o:OLEObject>
        </w:objec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公式中：ΔP——需调整的价格差额；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6" o:spt="75" type="#_x0000_t75" style="height:17.95pt;width:17.95pt;" o:ole="t" filled="f" stroked="f" coordsize="21600,21600">
            <v:path/>
            <v:fill on="f" focussize="0,0"/>
            <v:stroke on="f"/>
            <v:imagedata r:id="rId13" o:title=""/>
            <o:lock v:ext="edit" grouping="f" rotation="f" text="f" aspectratio="t"/>
            <w10:wrap type="none"/>
            <w10:anchorlock/>
          </v:shape>
          <o:OLEObject Type="Embed" ProgID="Equation.KSEE3" ShapeID="_x0000_i1026" DrawAspect="Content" ObjectID="_1468075726" r:id="rId12">
            <o:LockedField>false</o:LockedField>
          </o:OLEObject>
        </w:object>
      </w:r>
      <w:r>
        <w:rPr>
          <w:rFonts w:hint="eastAsia" w:ascii="宋体" w:hAnsi="宋体" w:eastAsia="宋体" w:cs="宋体"/>
          <w:color w:val="000000"/>
          <w:kern w:val="0"/>
          <w:sz w:val="24"/>
          <w:lang w:eastAsia="zh-CN"/>
        </w:rPr>
        <w:t>——约定的付款证书中承包人应得到的已完成工程量的金额。此项金额应不包括价格调整、不计质量保证金的扣留和支付、预付款的支付和扣回。约定的变更及其他金额已按现行价格计价的，也不计在内；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A——定值权重（即不调部分的权重）；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7" o:spt="75" type="#_x0000_t75" style="height:21.05pt;width:101pt;" o:ole="t" filled="f" stroked="f" coordsize="21600,21600">
            <v:path/>
            <v:fill on="f" focussize="0,0"/>
            <v:stroke on="f"/>
            <v:imagedata r:id="rId15" o:title=""/>
            <o:lock v:ext="edit" grouping="f" rotation="f" text="f" aspectratio="t"/>
            <w10:wrap type="none"/>
            <w10:anchorlock/>
          </v:shape>
          <o:OLEObject Type="Embed" ProgID="Equation.KSEE3" ShapeID="_x0000_i1027" DrawAspect="Content" ObjectID="_1468075727" r:id="rId14">
            <o:LockedField>false</o:LockedField>
          </o:OLEObject>
        </w:object>
      </w:r>
      <w:r>
        <w:rPr>
          <w:rFonts w:hint="eastAsia" w:ascii="宋体" w:hAnsi="宋体" w:eastAsia="宋体" w:cs="宋体"/>
          <w:color w:val="000000"/>
          <w:kern w:val="0"/>
          <w:sz w:val="24"/>
          <w:lang w:eastAsia="zh-CN"/>
        </w:rPr>
        <w:t>——各可调因子的变值权重（即可调部分的权重），为各可调因子在签约合同价中所占的比例；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8" o:spt="75" type="#_x0000_t75" style="height:20.6pt;width:102.05pt;" o:ole="t" filled="f" stroked="f" coordsize="21600,21600">
            <v:path/>
            <v:fill on="f" focussize="0,0"/>
            <v:stroke on="f"/>
            <v:imagedata r:id="rId17" o:title=""/>
            <o:lock v:ext="edit" grouping="f" rotation="f" text="f"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color w:val="000000"/>
          <w:kern w:val="0"/>
          <w:sz w:val="24"/>
          <w:lang w:eastAsia="zh-CN"/>
        </w:rPr>
        <w:t>——各可调因子的现行价格指数，指约定的付款证书相关周期最后一天的前42天的各可调因子的价格指数；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object>
          <v:shape id="_x0000_i1029" o:spt="75" type="#_x0000_t75" style="height:20.2pt;width:108pt;" o:ole="t" filled="f" stroked="f" coordsize="21600,21600">
            <v:path/>
            <v:fill on="f" focussize="0,0"/>
            <v:stroke on="f"/>
            <v:imagedata r:id="rId19" o:title=""/>
            <o:lock v:ext="edit" grouping="f" rotation="f" text="f"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color w:val="000000"/>
          <w:kern w:val="0"/>
          <w:sz w:val="24"/>
          <w:lang w:eastAsia="zh-CN"/>
        </w:rPr>
        <w:t>——各可调因子的基本价格指数，指基准日期的各可调因子的价格指数。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（2）暂时确定调整差额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在计算调整差额时无现行价格指数的，合同当事人同意暂用前次价格指数计算。实际价格指数有调整的，合同当事人进行相应调整。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（3）权重的调整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因变更导致合同约定的权重不合理时，按照第4.4款〔商定或确定〕执行。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（4）因承包人原因工期延误后的价格调整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因承包人原因未按期竣工的，对合同约定的竣工日期后继续施工的工程，在使用价格调整公式时，应采用计划竣工日期与实际竣工日期的两个价格指数中较低的一个作为现行价格指数。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第2种方式：采用造价信息进行价格调整。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（2）材料、工程设备价格变化的价款调整按照发包人提供的基准价格，按以下风险范围规定执行: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③承包人在已标价工程量清单或预算书中载明材料单价等于基准价格的：除专用合同条款另有约定外，合同履行期间材料单价涨跌幅以基准价格为基础超过±5%时，其超过部分据实调整。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5" w:name="OLE_LINK3"/>
      <w:r>
        <w:rPr>
          <w:rFonts w:hint="eastAsia" w:ascii="宋体" w:hAnsi="宋体" w:eastAsia="宋体" w:cs="宋体"/>
          <w:color w:val="000000"/>
          <w:kern w:val="0"/>
          <w:sz w:val="24"/>
          <w:lang w:eastAsia="zh-CN"/>
        </w:rPr>
        <w:t>前述基准价格是指由发包人在招标文件或专用合同条款中给定的材料、工程设备的价格，该价格原则上应当按照省级或行业建设主管部门或其授权的工程造价管理机构发布的信息价编制。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（3）施工机械台班单价或施工机械使用费发生变化超过省级或行业建设主管部门或其授权的工程造价管理机构规定的范围时，按规定调整合同价格。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第3种方式：专用合同条款约定的其他方式。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66" w:name="_Toc351203579"/>
      <w:bookmarkStart w:id="267" w:name="_Toc296503093"/>
      <w:bookmarkStart w:id="268" w:name="_Toc296346594"/>
      <w:bookmarkStart w:id="269" w:name="_Toc337558798"/>
      <w:r>
        <w:rPr>
          <w:rFonts w:hint="eastAsia" w:ascii="宋体" w:hAnsi="宋体" w:eastAsia="宋体" w:cs="宋体"/>
          <w:color w:val="000000"/>
          <w:kern w:val="0"/>
          <w:sz w:val="24"/>
          <w:lang w:eastAsia="zh-CN"/>
        </w:rPr>
        <w:t>11.2法律变化引起的调整</w:t>
      </w:r>
      <w:bookmarkEnd w:id="266"/>
    </w:p>
    <w:bookmarkEnd w:id="267"/>
    <w:bookmarkEnd w:id="268"/>
    <w:bookmarkEnd w:id="26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因法律变化引起的合同价格和工期调整，合同当事人无法达成一致的，由总监理工程师按第4.4款〔商定或确定〕的约定处理。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因承包人原因造成工期延误，在工期延误期间出现法律变化的，由此增加的费用和（或）延误的工期由承包人承担。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0" w:name="_Toc351203580"/>
      <w:bookmarkStart w:id="271" w:name="_Toc337558799"/>
      <w:bookmarkStart w:id="272" w:name="_Toc296503096"/>
      <w:bookmarkStart w:id="273" w:name="_Toc296346597"/>
      <w:r>
        <w:rPr>
          <w:rFonts w:hint="eastAsia" w:ascii="宋体" w:hAnsi="宋体" w:eastAsia="宋体" w:cs="宋体"/>
          <w:color w:val="000000"/>
          <w:kern w:val="0"/>
          <w:sz w:val="24"/>
          <w:lang w:eastAsia="zh-CN"/>
        </w:rPr>
        <w:t>12. 合同价格、计量与支付</w:t>
      </w:r>
      <w:bookmarkEnd w:id="270"/>
    </w:p>
    <w:bookmarkEnd w:id="271"/>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4" w:name="_Toc351203581"/>
      <w:bookmarkStart w:id="275" w:name="_Toc337558800"/>
      <w:r>
        <w:rPr>
          <w:rFonts w:hint="eastAsia" w:ascii="宋体" w:hAnsi="宋体" w:eastAsia="宋体" w:cs="宋体"/>
          <w:color w:val="000000"/>
          <w:kern w:val="0"/>
          <w:sz w:val="24"/>
          <w:lang w:eastAsia="zh-CN"/>
        </w:rPr>
        <w:t>12.1 合同价</w:t>
      </w:r>
      <w:bookmarkEnd w:id="272"/>
      <w:bookmarkEnd w:id="273"/>
      <w:r>
        <w:rPr>
          <w:rFonts w:hint="eastAsia" w:ascii="宋体" w:hAnsi="宋体" w:eastAsia="宋体" w:cs="宋体"/>
          <w:color w:val="000000"/>
          <w:kern w:val="0"/>
          <w:sz w:val="24"/>
          <w:lang w:eastAsia="zh-CN"/>
        </w:rPr>
        <w:t>格形式</w:t>
      </w:r>
      <w:bookmarkEnd w:id="274"/>
    </w:p>
    <w:bookmarkEnd w:id="27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发包人和承包人应在合同协议书中选择下列一种合同价格形式：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1.单价合同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3.其它价格形式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合同当事人可在专用合同条款中约定其他合同价格形式。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76" w:name="_Toc296503097"/>
      <w:bookmarkStart w:id="277" w:name="_Toc296346598"/>
      <w:bookmarkStart w:id="278" w:name="_Toc351203582"/>
      <w:bookmarkStart w:id="279" w:name="_Toc337558801"/>
      <w:r>
        <w:rPr>
          <w:rFonts w:hint="eastAsia" w:ascii="宋体" w:hAnsi="宋体" w:eastAsia="宋体" w:cs="宋体"/>
          <w:color w:val="000000"/>
          <w:kern w:val="0"/>
          <w:sz w:val="24"/>
          <w:lang w:eastAsia="zh-CN"/>
        </w:rPr>
        <w:t>12.2预</w:t>
      </w:r>
      <w:bookmarkEnd w:id="276"/>
      <w:bookmarkEnd w:id="277"/>
      <w:bookmarkStart w:id="280" w:name="_Toc296503100"/>
      <w:bookmarkStart w:id="281" w:name="_Toc296346601"/>
      <w:r>
        <w:rPr>
          <w:rFonts w:hint="eastAsia" w:ascii="宋体" w:hAnsi="宋体" w:eastAsia="宋体" w:cs="宋体"/>
          <w:color w:val="000000"/>
          <w:kern w:val="0"/>
          <w:sz w:val="24"/>
          <w:lang w:eastAsia="zh-CN"/>
        </w:rPr>
        <w:t>付款</w:t>
      </w:r>
      <w:bookmarkEnd w:id="278"/>
    </w:p>
    <w:bookmarkEnd w:id="279"/>
    <w:bookmarkEnd w:id="280"/>
    <w:bookmarkEnd w:id="28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12.2.1预付款的支付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预付款的支付按照专用合同条款约定执行，但至迟应在开工通知载明的开工日期7天前支付。预付款应当用于材料、工程设备、施工设备的采购及修建临时工程、组织施工队伍进场等。</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除专用合同条款另有约定外，预付款在进度付款中同比例扣回。</w:t>
      </w:r>
      <w:bookmarkEnd w:id="265"/>
      <w:r>
        <w:rPr>
          <w:rFonts w:hint="eastAsia" w:ascii="宋体" w:hAnsi="宋体" w:eastAsia="宋体" w:cs="宋体"/>
          <w:color w:val="000000"/>
          <w:kern w:val="0"/>
          <w:sz w:val="24"/>
          <w:lang w:eastAsia="zh-CN"/>
        </w:rPr>
        <w:t>在颁发工程接收证书前，提前解除合同的，尚未扣完的预付款应与合同价款一并结算。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发包人逾期支付预付款超过7天的，承包人有权向发包人发出要求预付的催告通知，发包人收到通知后7天内仍未支付的，承包人有权暂停施工，并按第16.1.1项〔发包人违约的情形〕执行。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12.2.2 预付款担保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发包人在工程款中逐期扣回预付款后，预付款担保额度应相应减少，但剩余的预付款担保金额不得低于未被扣回的预付款金额。</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2" w:name="_Toc351203583"/>
      <w:bookmarkStart w:id="283" w:name="_Toc337558802"/>
      <w:r>
        <w:rPr>
          <w:rFonts w:hint="eastAsia" w:ascii="宋体" w:hAnsi="宋体" w:eastAsia="宋体" w:cs="宋体"/>
          <w:color w:val="000000"/>
          <w:kern w:val="0"/>
          <w:sz w:val="24"/>
          <w:lang w:eastAsia="zh-CN"/>
        </w:rPr>
        <w:t>12.3计量</w:t>
      </w:r>
      <w:bookmarkEnd w:id="282"/>
    </w:p>
    <w:bookmarkEnd w:id="28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12.3.1 计量原则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工程量计量按照合同约定的工程量计算规则、图纸及变更指示等进行计量。工程量计算规则应以相关的国家标准、行业标准等为依据，由合同当事人在专用合同条款中约定。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12.3.2 计量周期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除专用合同条款另有约定外，工程量的计量按月进行。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12.3.3 单价合同的计量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除专用合同条款另有约定外，单价合同的计量按照本项约定执行：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（1）承包人应于每月25日向监理人报送上月20日至当月19日已完成的工程量报告，并附具进度付款申请单、已完成工程量报表和有关资料。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（3）监理人未在收到承包人提交的工程量报表后的7天内完成审核的，承包人报送的工程量报告中的工程量视为承包人实际完成的工程量，据此计算工程价款。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12.3.4 总价合同的计量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除专用合同条款另有约定外，按月计量支付的总价合同，按照本项约定执行：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（1）承包人应于每月25日向监理人报送上月20日至当月19日已完成的工程量报告，并附具进度付款申请单、已完成工程量报表和有关资料。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（3）监理人未在收到承包人提交的工程量报表后的7天内完成复核的，承包人提交的工程量报告中的工程量视为承包人实际完成的工程量。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12.3.5 总价合同采用支付分解表计量支付的，可以按照第12.3.4项〔总价合同的计量〕约定进行计量，但合同价款按照支付分解表进行支付。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12.3.6 其他价格形式合同的计量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合同当事人可在专用合同条款中约定其他价格形式合同的计量方式和程序。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4" w:name="_Toc296503101"/>
      <w:bookmarkStart w:id="285" w:name="_Toc296346602"/>
      <w:bookmarkStart w:id="286" w:name="_Toc351203584"/>
      <w:bookmarkStart w:id="287" w:name="_Toc337558803"/>
      <w:r>
        <w:rPr>
          <w:rFonts w:hint="eastAsia" w:ascii="宋体" w:hAnsi="宋体" w:eastAsia="宋体" w:cs="宋体"/>
          <w:color w:val="000000"/>
          <w:kern w:val="0"/>
          <w:sz w:val="24"/>
          <w:lang w:eastAsia="zh-CN"/>
        </w:rPr>
        <w:t>12.4工程进度款支</w:t>
      </w:r>
      <w:bookmarkEnd w:id="284"/>
      <w:bookmarkEnd w:id="285"/>
      <w:r>
        <w:rPr>
          <w:rFonts w:hint="eastAsia" w:ascii="宋体" w:hAnsi="宋体" w:eastAsia="宋体" w:cs="宋体"/>
          <w:color w:val="000000"/>
          <w:kern w:val="0"/>
          <w:sz w:val="24"/>
          <w:lang w:eastAsia="zh-CN"/>
        </w:rPr>
        <w:t>付</w:t>
      </w:r>
      <w:bookmarkEnd w:id="286"/>
    </w:p>
    <w:bookmarkEnd w:id="28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12.4.1 付款周期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除专用合同条款另有约定外，付款周期应按照第12.3.2项〔计量周期〕的约定与计量周期保持一致。</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12.4.2 进度付款申请单的编制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除专用合同条款另有约定外，进度付款申请单应包括下列内容：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（1）截至本次付款周期已完成工作对应的金额；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（2）根据第10条〔变更〕应增加和扣减的变更金额；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（3）根据第12.2款〔预付款〕约定应支付的预付款和扣减的返还预付款；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（4）根据第15.3款〔质量保证金〕约定应扣减的质量保证金；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（5）根据第19条〔索赔〕应增加和扣减的索赔金额；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（6）对已签发的进度款支付证书中出现错误的修正，应在本次进度付款中支付或扣除的金额；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（7）根据合同约定应增加和扣减的其他金额。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12.4.3 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（1）单价合同进度付款申请单的提交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总价合同按月计量支付的，承包人按照第12.3.4项〔总价合同的计量〕约定的时间按月向监理人提交进度付款申请单，并附上已完成工程量报表和有关资料。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总价合同按支付分解表支付的，承包人应按照第12.4.6项〔支付分解表〕及第12.4.2项〔进度付款申请单的编制〕的约定向监理人提交进度付款申请单。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（3）其他价格形式合同的进度付款申请单的提交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合同当事人可在专用合同条款中约定其他价格形式合同的进度付款申请单的编制和提交程序。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12.4.4 进度款审核和支付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（2）除专用合同条款另有约定外，发包人应在进度款支付证书或临时进度款支付证书签发后14天内完成支付，发包人逾期支付进度款的，应按照中国人民银行发布的同期同类贷款基准利率支付违约金。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（3）发包人签发进度款支付证书或临时进度款支付证书，不表明发包人已同意、批准或接受了承包人完成的相应部分的工作。</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12.4.5 进度付款的修正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在对已签发的进度款支付证书进行阶段汇总和复核中发现错误、遗漏或重复的，发包人和承包人均有权提出修正申请。经发包人和承包人同意的修正，应在下期进度付款中支付或扣除。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12.4.6 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1.支付分解表的编制要求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（1）支付分解表中所列的每期付款金额，应为第12.4.2项〔进度付款申请单的编制〕第（1）目的估算金额；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（2）实际进度与施工进度计划不一致的，合同当事人可按照第4.4款〔商定或确定〕修改支付分解表；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（3）不采用支付分解表的，承包人应向发包人和监理人提交按季度编制的支付估算分解表，用于支付参考。</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2.总价合同支付分解表的编制与审批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（2）监理人应在收到支付分解表后7天内完成审核并报送发包人。发包人应在收到经监理人审核的支付分解表后7天内完成审批，经发包人批准的支付分解表为有约束力的支付分解表。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    （3）发包人逾期未完成支付分解表审批的，也未及时要求承包人进行修正和提供补充资料的，则承包人提交的支付分解表视为已经获得发包人批准。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3.单价合同的总价项目支付分解表的编制与审批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8" w:name="_Toc351203585"/>
      <w:r>
        <w:rPr>
          <w:rFonts w:hint="eastAsia" w:ascii="宋体" w:hAnsi="宋体" w:eastAsia="宋体" w:cs="宋体"/>
          <w:color w:val="000000"/>
          <w:kern w:val="0"/>
          <w:sz w:val="24"/>
          <w:lang w:eastAsia="zh-CN"/>
        </w:rPr>
        <w:t>12.5支付账户</w:t>
      </w:r>
      <w:bookmarkEnd w:id="288"/>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发包人应将合同价款支付至合同协议书中约定的承包人账户。</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89" w:name="_Toc351203586"/>
      <w:bookmarkStart w:id="290" w:name="_Toc296346607"/>
      <w:bookmarkStart w:id="291" w:name="_Toc296503106"/>
      <w:bookmarkStart w:id="292" w:name="_Toc337558804"/>
      <w:bookmarkStart w:id="293" w:name="_Toc322522574"/>
      <w:r>
        <w:rPr>
          <w:rFonts w:hint="eastAsia" w:ascii="宋体" w:hAnsi="宋体" w:eastAsia="宋体" w:cs="宋体"/>
          <w:color w:val="000000"/>
          <w:kern w:val="0"/>
          <w:sz w:val="24"/>
          <w:lang w:eastAsia="zh-CN"/>
        </w:rPr>
        <w:t>13. 验收和工程试车</w:t>
      </w:r>
      <w:bookmarkEnd w:id="289"/>
    </w:p>
    <w:bookmarkEnd w:id="290"/>
    <w:bookmarkEnd w:id="291"/>
    <w:bookmarkEnd w:id="292"/>
    <w:bookmarkEnd w:id="293"/>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94" w:name="_Toc351203587"/>
      <w:bookmarkStart w:id="295" w:name="_Toc337558805"/>
      <w:bookmarkStart w:id="296" w:name="_Toc296346611"/>
      <w:bookmarkStart w:id="297" w:name="_Toc296503110"/>
      <w:r>
        <w:rPr>
          <w:rFonts w:hint="eastAsia" w:ascii="宋体" w:hAnsi="宋体" w:eastAsia="宋体" w:cs="宋体"/>
          <w:color w:val="000000"/>
          <w:kern w:val="0"/>
          <w:sz w:val="24"/>
          <w:lang w:eastAsia="zh-CN"/>
        </w:rPr>
        <w:t>13.1分部分项工程验收</w:t>
      </w:r>
      <w:bookmarkEnd w:id="294"/>
    </w:p>
    <w:bookmarkEnd w:id="29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13.1.1 分部分项工程质量应符合国家有关工程施工验收规范、标准及合同约定，承包人应按照施工组织设计的要求完成分部分项工程施工。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分部分项工程的验收资料应当作为竣工资料的组成部分。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298" w:name="_Toc351203588"/>
      <w:bookmarkStart w:id="299" w:name="_Toc337558806"/>
      <w:r>
        <w:rPr>
          <w:rFonts w:hint="eastAsia" w:ascii="宋体" w:hAnsi="宋体" w:eastAsia="宋体" w:cs="宋体"/>
          <w:color w:val="000000"/>
          <w:kern w:val="0"/>
          <w:sz w:val="24"/>
          <w:lang w:eastAsia="zh-CN"/>
        </w:rPr>
        <w:t>13.2交工验收</w:t>
      </w:r>
      <w:bookmarkEnd w:id="298"/>
    </w:p>
    <w:bookmarkEnd w:id="296"/>
    <w:bookmarkEnd w:id="297"/>
    <w:bookmarkEnd w:id="29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13.2.1交工验收条件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工程具备以下条件的，承包人可以申请竣工验收：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（1）除发包人同意的甩项工作和缺陷修补工作外，合同范围内的全部工程以及有关工作，包括合同要求的试验、试运行以及检验均已完成，并符合合同要求；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（2）已按合同约定编制了甩项工作和缺陷修补工作清单以及相应的施工计划；</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（3）已按合同约定的内容和份数备齐竣工资料。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13.2.2交工验收程序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除专用合同条款另有约定外，承包人申请交工验收的，应当按照以下程序进行：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向监理人报送交工验收申请报告，监理人应在收到交工验收申请报告后14天内完成审查并报送发包人。监理人审查后认为尚不具备验收条件的，应通知承包人在交工验收前承包人还需完成的工作内容，承包人应在完成监理人通知的全部工作内容后，再次提交交工验收申请报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（2）监理人审查后认为已具备交工验收条件的，应将交工验收申请报告提交发包人，发包人应在收到经监理人审核的交工验收申请报告后28天内审批完毕并组织监理人、承包人、设计人等相关单位完成交工验收。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（3）交工验收合格的，发包人应在验收合格后14天内向承包人签发工程接收证书。发包人无正当理由逾期不颁发工程接收证书的，自验收合格后第15天起视为已颁发工程接收证书。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交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交工验收申请报告，并按本项约定的程序重新进行验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除专用合同条款另有约定外，发包人不按照本项约定组织竣工验收、颁发工程接收证书的，每逾期一天，应以签约合同价为基数，按照中国人民银行发布的同期同类贷款基准利率支付违约金。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13.2.3交工日期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经竣工验收合格的，以承包人提交竣工验收申请报告之日为实际竣工日期，并在工程接收证书中载明；因发包人原因，未在监理人收到承包人提交的交工验收申请报告42天内完成交工验收，或完成交工验收不予签发工程接收证书的，以提交交工验</w:t>
      </w:r>
      <w:bookmarkStart w:id="300" w:name="#go14"/>
      <w:bookmarkEnd w:id="300"/>
      <w:r>
        <w:rPr>
          <w:rFonts w:hint="eastAsia" w:ascii="宋体" w:hAnsi="宋体" w:eastAsia="宋体" w:cs="宋体"/>
          <w:color w:val="000000"/>
          <w:kern w:val="0"/>
          <w:sz w:val="24"/>
          <w:lang w:eastAsia="zh-CN"/>
        </w:rPr>
        <w:t>收申请报告的日期为实际交工日期；工程未经交工验收，发包人擅自使用的，以转移占有工程之日为实际交工日期。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13.2.4 拒绝接收全部或部分工程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于交工验收不合格的工程，承包人完成整改后，应当重新进行交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13.2.5 移交、接收全部与部分工程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除专用合同条款另有约定外，合同当事人应当在颁发工程接收证书后7天内完成工程的移交。</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发包人无正当理由不接收工程的，发包人自应当接收工程之日起，承担工程照管、成品保护、保管等与工程有关的各项费用，合同当事人可以在专用合同条款中另行约定发包人逾期接收工程的违约责任。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承包人无正当理由不移交工程的，承包人应承担工程照管、成品保护、保管等与工程有关的各项费用，合同当事人可以在专用合同条款中另行约定承包人无正当理由不移交工程的违约责任。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1" w:name="_Toc351203589"/>
      <w:bookmarkStart w:id="302" w:name="_Toc296503111"/>
      <w:bookmarkStart w:id="303" w:name="_Toc337558807"/>
      <w:bookmarkStart w:id="304" w:name="_Toc296346612"/>
      <w:r>
        <w:rPr>
          <w:rFonts w:hint="eastAsia" w:ascii="宋体" w:hAnsi="宋体" w:eastAsia="宋体" w:cs="宋体"/>
          <w:color w:val="000000"/>
          <w:kern w:val="0"/>
          <w:sz w:val="24"/>
          <w:lang w:eastAsia="zh-CN"/>
        </w:rPr>
        <w:t>13.3工程试车</w:t>
      </w:r>
      <w:bookmarkEnd w:id="301"/>
    </w:p>
    <w:bookmarkEnd w:id="302"/>
    <w:bookmarkEnd w:id="303"/>
    <w:bookmarkEnd w:id="30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13.3.1试车程序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工程需要试车的，除专用合同条款另有约定外，试车内容应与承包人承包范围相一致，试车费用由承包人承担。工程试车应按如下程序进行：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13.3.2 试车中的责任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13.3.3 投料试车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如需进行投料试车的，发包人应在工程竣工验收后组织投料试车。发包人要求在工程竣工验收前进行或需要承包人配合时，应征得承包人同意，并在专用合同条款中约定有关事项。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5" w:name="_Toc351203590"/>
      <w:bookmarkStart w:id="306" w:name="_Toc337558808"/>
      <w:r>
        <w:rPr>
          <w:rFonts w:hint="eastAsia" w:ascii="宋体" w:hAnsi="宋体" w:eastAsia="宋体" w:cs="宋体"/>
          <w:color w:val="000000"/>
          <w:kern w:val="0"/>
          <w:sz w:val="24"/>
          <w:lang w:eastAsia="zh-CN"/>
        </w:rPr>
        <w:t>13.4提前交付单位工程的验收</w:t>
      </w:r>
      <w:bookmarkEnd w:id="305"/>
    </w:p>
    <w:bookmarkEnd w:id="30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13.4.1 发包人需要在工程竣工前使用单位工程的，或承包人提出提前交付已经竣工的单位工程且经发包人同意的，可进行单位工程验收，验收的程序按照第13.2款〔竣工验收〕的约定进行。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13.4.2 发包人要求在工程竣工前交付单位工程，由此导致承包人费用增加和（或）工期延误的，由发包人承担由此增加的费用和（或）延误的工期，并支付承包人合理的利润。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7" w:name="_Toc351203591"/>
      <w:r>
        <w:rPr>
          <w:rFonts w:hint="eastAsia" w:ascii="宋体" w:hAnsi="宋体" w:eastAsia="宋体" w:cs="宋体"/>
          <w:color w:val="000000"/>
          <w:kern w:val="0"/>
          <w:sz w:val="24"/>
          <w:lang w:eastAsia="zh-CN"/>
        </w:rPr>
        <w:t>13.5 施工期运行</w:t>
      </w:r>
      <w:bookmarkEnd w:id="307"/>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13.5.2 在施工期运行中发现工程或工程设备损坏或存在缺陷的，由承包人按第15.2款〔缺陷责任期〕约定进行修复。</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08" w:name="_Toc296503112"/>
      <w:bookmarkStart w:id="309" w:name="_Toc296346613"/>
      <w:bookmarkStart w:id="310" w:name="_Toc351203592"/>
      <w:bookmarkStart w:id="311" w:name="_Toc337558809"/>
      <w:r>
        <w:rPr>
          <w:rFonts w:hint="eastAsia" w:ascii="宋体" w:hAnsi="宋体" w:eastAsia="宋体" w:cs="宋体"/>
          <w:color w:val="000000"/>
          <w:kern w:val="0"/>
          <w:sz w:val="24"/>
          <w:lang w:eastAsia="zh-CN"/>
        </w:rPr>
        <w:t>13.6 竣工退</w:t>
      </w:r>
      <w:bookmarkEnd w:id="308"/>
      <w:bookmarkEnd w:id="309"/>
      <w:r>
        <w:rPr>
          <w:rFonts w:hint="eastAsia" w:ascii="宋体" w:hAnsi="宋体" w:eastAsia="宋体" w:cs="宋体"/>
          <w:color w:val="000000"/>
          <w:kern w:val="0"/>
          <w:sz w:val="24"/>
          <w:lang w:eastAsia="zh-CN"/>
        </w:rPr>
        <w:t>场</w:t>
      </w:r>
      <w:bookmarkEnd w:id="310"/>
    </w:p>
    <w:bookmarkEnd w:id="31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13.6.1 竣工退场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颁发工程接收证书后，承包人应按以下要求对施工现场进行清理：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（1）施工现场内残留的垃圾已全部清除出场；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（2）临时工程已拆除，场地已进行清理、平整或复原；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（3）按合同约定应撤离的人员、承包人施工设备和剩余的材料，包括废弃的施工设备和材料，已按计划撤离施工现场；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（4）施工现场周边及其附近道路、河道的施工堆积物，已全部清理；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（5）施工现场其他场地清理工作已全部完成。</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13.6.2 地表还原</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承包人应按发包人要求恢复临时占地及清理场地，承包人未按发包人的要求恢复临时占地，或者场地清理未达到合同约定要求的，发包人有权委托其他人恢复或清理，所发生的费用由承包人承担。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2" w:name="_Toc351203593"/>
      <w:bookmarkStart w:id="313" w:name="_Toc337558810"/>
      <w:bookmarkStart w:id="314" w:name="_Toc296346614"/>
      <w:bookmarkStart w:id="315" w:name="_Toc296503113"/>
      <w:r>
        <w:rPr>
          <w:rFonts w:hint="eastAsia" w:ascii="宋体" w:hAnsi="宋体" w:eastAsia="宋体" w:cs="宋体"/>
          <w:color w:val="000000"/>
          <w:kern w:val="0"/>
          <w:sz w:val="24"/>
          <w:lang w:eastAsia="zh-CN"/>
        </w:rPr>
        <w:t>14. 竣工结算</w:t>
      </w:r>
      <w:bookmarkEnd w:id="312"/>
    </w:p>
    <w:bookmarkEnd w:id="313"/>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6" w:name="_Toc351203594"/>
      <w:bookmarkStart w:id="317" w:name="_Toc337558811"/>
      <w:r>
        <w:rPr>
          <w:rFonts w:hint="eastAsia" w:ascii="宋体" w:hAnsi="宋体" w:eastAsia="宋体" w:cs="宋体"/>
          <w:color w:val="000000"/>
          <w:kern w:val="0"/>
          <w:sz w:val="24"/>
          <w:lang w:eastAsia="zh-CN"/>
        </w:rPr>
        <w:t>14.1 竣工结算申请</w:t>
      </w:r>
      <w:bookmarkEnd w:id="316"/>
    </w:p>
    <w:bookmarkEnd w:id="31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除专用合同条款另有约定外，竣工结算申请单应包括以下内容：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（1）竣工结算合同价格；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（2）发包人已支付承包人的款项；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（3）应扣留的质量保证金。已缴纳履约保证金的或提供其他工程质量担保方式的除外；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（4）发包人应支付承包人的合同价款。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18" w:name="_Toc351203595"/>
      <w:bookmarkStart w:id="319" w:name="_Toc337558812"/>
      <w:r>
        <w:rPr>
          <w:rFonts w:hint="eastAsia" w:ascii="宋体" w:hAnsi="宋体" w:eastAsia="宋体" w:cs="宋体"/>
          <w:color w:val="000000"/>
          <w:kern w:val="0"/>
          <w:sz w:val="24"/>
          <w:lang w:eastAsia="zh-CN"/>
        </w:rPr>
        <w:t>14.2 竣工结算审核</w:t>
      </w:r>
      <w:bookmarkEnd w:id="318"/>
    </w:p>
    <w:bookmarkEnd w:id="31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0" w:name="_Toc351203596"/>
      <w:bookmarkStart w:id="321" w:name="_Toc337558813"/>
      <w:r>
        <w:rPr>
          <w:rFonts w:hint="eastAsia" w:ascii="宋体" w:hAnsi="宋体" w:eastAsia="宋体" w:cs="宋体"/>
          <w:color w:val="000000"/>
          <w:kern w:val="0"/>
          <w:sz w:val="24"/>
          <w:lang w:eastAsia="zh-CN"/>
        </w:rPr>
        <w:t>14.3 甩项竣工协议</w:t>
      </w:r>
      <w:bookmarkEnd w:id="320"/>
    </w:p>
    <w:bookmarkEnd w:id="32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要求甩项竣工的，合同当事人应签订甩项竣工协议。在甩项竣工协议中应明确，合同当事人按照第14.1款〔竣工结算申请〕及14.2款〔竣工结算审核〕的约定，对已完合格工程进行结算，并支付相应合同价款。</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2" w:name="_Toc351203597"/>
      <w:bookmarkStart w:id="323" w:name="_Toc337558814"/>
      <w:r>
        <w:rPr>
          <w:rFonts w:hint="eastAsia" w:ascii="宋体" w:hAnsi="宋体" w:eastAsia="宋体" w:cs="宋体"/>
          <w:color w:val="000000"/>
          <w:kern w:val="0"/>
          <w:sz w:val="24"/>
          <w:lang w:eastAsia="zh-CN"/>
        </w:rPr>
        <w:t>14.4 最终结清</w:t>
      </w:r>
      <w:bookmarkEnd w:id="322"/>
    </w:p>
    <w:bookmarkEnd w:id="32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14.4.1 最终结清申请单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（1）除专用合同条款另有约定外，承包人应在缺陷责任期终止证书颁发后7天内，按专用合同条款约定的份数向发包人提交最终结清申请单，并提供相关证明材料。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除专用合同条款另有约定外，最终结清申请单应列明质量保证金、应扣除的质量保证金、缺陷责任期内发生的增减费用。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（2）发包人对最终结清申请单内容有异议的，有权要求承包人进行修正和提供补充资料，承包人应向发包人提交修正后的最终结清申请单。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14.4.2 最终结清证书和支付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（3）承包人对发包人颁发的最终结清证书有异议的，按第20条〔争议解决〕的约定办理。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4" w:name="_Toc351203598"/>
      <w:bookmarkStart w:id="325" w:name="_Toc337558815"/>
      <w:r>
        <w:rPr>
          <w:rFonts w:hint="eastAsia" w:ascii="宋体" w:hAnsi="宋体" w:eastAsia="宋体" w:cs="宋体"/>
          <w:color w:val="000000"/>
          <w:kern w:val="0"/>
          <w:sz w:val="24"/>
          <w:lang w:eastAsia="zh-CN"/>
        </w:rPr>
        <w:t>15. 缺陷责任与保修</w:t>
      </w:r>
      <w:bookmarkEnd w:id="324"/>
    </w:p>
    <w:bookmarkEnd w:id="314"/>
    <w:bookmarkEnd w:id="315"/>
    <w:bookmarkEnd w:id="325"/>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26" w:name="_Toc351203599"/>
      <w:bookmarkStart w:id="327" w:name="_Toc337558816"/>
      <w:bookmarkStart w:id="328" w:name="_Toc296503114"/>
      <w:bookmarkStart w:id="329" w:name="_Toc296346615"/>
      <w:r>
        <w:rPr>
          <w:rFonts w:hint="eastAsia" w:ascii="宋体" w:hAnsi="宋体" w:eastAsia="宋体" w:cs="宋体"/>
          <w:color w:val="000000"/>
          <w:kern w:val="0"/>
          <w:sz w:val="24"/>
          <w:lang w:eastAsia="zh-CN"/>
        </w:rPr>
        <w:t>15.1 工程保修的原则</w:t>
      </w:r>
      <w:bookmarkEnd w:id="326"/>
    </w:p>
    <w:bookmarkEnd w:id="32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在工程移交发包人后，因承包人原因产生的质量缺陷，承包人应承担质量缺陷责任和保修义务。缺陷责任期届满，承包人仍应按合同约定的工程各部位保修年限承担保修义务。</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0" w:name="_Toc351203600"/>
      <w:bookmarkStart w:id="331" w:name="_Toc337558817"/>
      <w:r>
        <w:rPr>
          <w:rFonts w:hint="eastAsia" w:ascii="宋体" w:hAnsi="宋体" w:eastAsia="宋体" w:cs="宋体"/>
          <w:color w:val="000000"/>
          <w:kern w:val="0"/>
          <w:sz w:val="24"/>
          <w:lang w:eastAsia="zh-CN"/>
        </w:rPr>
        <w:t>15.2 缺陷责任期</w:t>
      </w:r>
      <w:bookmarkEnd w:id="328"/>
      <w:bookmarkEnd w:id="329"/>
      <w:bookmarkEnd w:id="330"/>
    </w:p>
    <w:bookmarkEnd w:id="33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15.2.1 缺陷责任期从工程通过竣工验收之日起计算，合同当事人应在专用合同条款约定缺陷责任期的具体期限，但该期限最长不超过24个月。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由他人原因造成的缺陷，发包人负责组织维修，承包人不承担费用，且发包人不得从保证金中扣除费用。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15.2.3 任何一项缺陷或损坏修复后，经检查证明其影响了工程或工程设备的使用性能，承包人应重新进行合同约定的试验和试运行，试验和试运行的全部费用应由责任方承担。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2" w:name="_Toc351203601"/>
      <w:bookmarkStart w:id="333" w:name="_Toc337558818"/>
      <w:bookmarkStart w:id="334" w:name="_Toc296346616"/>
      <w:bookmarkStart w:id="335" w:name="_Toc296503115"/>
      <w:r>
        <w:rPr>
          <w:rFonts w:hint="eastAsia" w:ascii="宋体" w:hAnsi="宋体" w:eastAsia="宋体" w:cs="宋体"/>
          <w:color w:val="000000"/>
          <w:kern w:val="0"/>
          <w:sz w:val="24"/>
          <w:lang w:eastAsia="zh-CN"/>
        </w:rPr>
        <w:t>15.3 质量保证金</w:t>
      </w:r>
      <w:bookmarkEnd w:id="332"/>
    </w:p>
    <w:bookmarkEnd w:id="33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经合同当事人协商一致扣留质量保证金的，应在专用合同条款中予以明确。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在工程项目竣工前，承包人已经提供履约担保的，发包人不得同时预留工程质量保证金。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15.3.1 承包人提供质量保证金的方式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承包人提供质量保证金有以下三种方式：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（1）质量保证金保函；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（2）相应比例的工程款；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（3）双方约定的其他方式。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除专用合同条款另有约定外，质量保证金原则上采用上述第（1）种方式。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15.3.2 质量保证金的扣留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质量保证金的扣留有以下三种方式：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（1）在支付工程进度款时逐次扣留，在此情形下，质量保证金的计算基数不包括预付款的支付、扣回以及价格调整的金额；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（2）工</w:t>
      </w:r>
      <w:bookmarkStart w:id="336" w:name="#go6"/>
      <w:bookmarkEnd w:id="336"/>
      <w:r>
        <w:rPr>
          <w:rFonts w:hint="eastAsia" w:ascii="宋体" w:hAnsi="宋体" w:eastAsia="宋体" w:cs="宋体"/>
          <w:color w:val="000000"/>
          <w:kern w:val="0"/>
          <w:sz w:val="24"/>
          <w:lang w:eastAsia="zh-CN"/>
        </w:rPr>
        <w:t>程竣工结算时一次性扣留质量保证金；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（3）双方约定的其他扣留方式。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除专用合同条款另有约定外，质量保证金的扣留原则上采用上述第（1）种方式。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w:t>
      </w:r>
      <w:bookmarkStart w:id="337" w:name="#go4"/>
      <w:bookmarkEnd w:id="337"/>
      <w:r>
        <w:rPr>
          <w:rFonts w:hint="eastAsia" w:ascii="宋体" w:hAnsi="宋体" w:eastAsia="宋体" w:cs="宋体"/>
          <w:color w:val="000000"/>
          <w:kern w:val="0"/>
          <w:sz w:val="24"/>
          <w:lang w:eastAsia="zh-CN"/>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发包人在退还质量保证金的同时按照中国人民银行发布的同期同类贷款基准利率支付利息。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15.3.3 质量保证金的退还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缺陷责任期内，承包人认真履行合同约定的责任，到期后，承包人可向发包人申请返还保证金。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发包人和承包人对保证金预留、返还以及工程维修质量、费用有争议的，按本合同第20条约定的争议和纠纷解决程序处理。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38" w:name="_Toc351203602"/>
      <w:bookmarkStart w:id="339" w:name="_Toc337558819"/>
      <w:r>
        <w:rPr>
          <w:rFonts w:hint="eastAsia" w:ascii="宋体" w:hAnsi="宋体" w:eastAsia="宋体" w:cs="宋体"/>
          <w:color w:val="000000"/>
          <w:kern w:val="0"/>
          <w:sz w:val="24"/>
          <w:lang w:eastAsia="zh-CN"/>
        </w:rPr>
        <w:t>15.4 保修</w:t>
      </w:r>
      <w:bookmarkEnd w:id="338"/>
    </w:p>
    <w:bookmarkEnd w:id="334"/>
    <w:bookmarkEnd w:id="335"/>
    <w:bookmarkEnd w:id="33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15.4.1保修责任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发包人未经竣工验收擅自使用工程的，保修期自转移占有之日起算。</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15.4.2 修复费用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保修期内，修复的费用按照以下约定处理：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（1）保修期内，因承包人原因造成工程的缺陷、损坏，承包人应负责修复，并承担修复的费用以及因工程的缺陷、损坏造成的人身伤害和财产损失；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（2）保修期内，因发包人使用不当造成工程的缺陷、损坏，可以委托承包人修复，但发包人应承担修复的费用，并支付承包人合理利润；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（3）因其他原因造成工程的缺陷、损坏，可以委托承包人修复，发包人应承担修复的费用，并支付承包人合理的利润，因工程的缺陷、损坏造成的人身伤害和财产损失由责任方承担。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15.4.3 修复通知</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15.4.4 未能修复</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15.4.5 承包人出入权</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0" w:name="_Toc351203603"/>
      <w:bookmarkStart w:id="341" w:name="_Toc337558820"/>
      <w:r>
        <w:rPr>
          <w:rFonts w:hint="eastAsia" w:ascii="宋体" w:hAnsi="宋体" w:eastAsia="宋体" w:cs="宋体"/>
          <w:color w:val="000000"/>
          <w:kern w:val="0"/>
          <w:sz w:val="24"/>
          <w:lang w:eastAsia="zh-CN"/>
        </w:rPr>
        <w:t>16. 违约</w:t>
      </w:r>
      <w:bookmarkEnd w:id="340"/>
    </w:p>
    <w:bookmarkEnd w:id="341"/>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2" w:name="_Toc296346630"/>
      <w:bookmarkStart w:id="343" w:name="_Toc296503129"/>
      <w:bookmarkStart w:id="344" w:name="_Toc351203604"/>
      <w:bookmarkStart w:id="345" w:name="_Toc337558821"/>
      <w:r>
        <w:rPr>
          <w:rFonts w:hint="eastAsia" w:ascii="宋体" w:hAnsi="宋体" w:eastAsia="宋体" w:cs="宋体"/>
          <w:color w:val="000000"/>
          <w:kern w:val="0"/>
          <w:sz w:val="24"/>
          <w:lang w:eastAsia="zh-CN"/>
        </w:rPr>
        <w:t>16.1 发</w:t>
      </w:r>
      <w:bookmarkEnd w:id="342"/>
      <w:bookmarkEnd w:id="343"/>
      <w:r>
        <w:rPr>
          <w:rFonts w:hint="eastAsia" w:ascii="宋体" w:hAnsi="宋体" w:eastAsia="宋体" w:cs="宋体"/>
          <w:color w:val="000000"/>
          <w:kern w:val="0"/>
          <w:sz w:val="24"/>
          <w:lang w:eastAsia="zh-CN"/>
        </w:rPr>
        <w:t>包人违约</w:t>
      </w:r>
      <w:bookmarkEnd w:id="344"/>
    </w:p>
    <w:bookmarkEnd w:id="34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16.1.1 发包人违约的情形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在合同履行过程中发生的下列情形，属于发包人违约：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（1）因发包人原因未能在计划开工日期前7天内下达开工通知的；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（2）因发包人原因未能按合同约定支付合同价款的；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（3）发包人违反第10.1款〔变更的范围〕第（2）项约定，自行实施被取消的工作或转由他人实施的；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（4）发包人提供的材料、工程设备的规格、数量或质量不符合合同约定，或因发包人原因导致交货日期延误或交货地点变更等情况的；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（5）因发包人违反合同约定造成暂停施工的；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（6）发包人无正当理由没有在约定期限内发出复工指示，导致承包人无法复工的；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（7）发包人明确表示或者以其行为表明不履行合同主要义务的；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（8）发包人未能按照合同约定履行其他义务的。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16.1.2 发包人违约的责任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发包人应承担因其违约给承包人增加的费用和（或）延误的工期，并支付承包人合理的利润。此外，合同当事人可在专用合同条款中另行约定发包人违约责任的承担方式和计算方法。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16.1.3 因发包人违约解除合同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16.1.4 因发包人违约解除合同后的付款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承包人按照本款约定解除合同的，发包人应在解除合同后28天内支付下列款项，并解除履约担保：</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（1）合同解除前所完成工作的价款；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（2）承包人为工程施工订购并已付款的材料、工程设备和其他物品的价款；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（3）承包人撤离施工现场以及遣散承包人人员的款项；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（4）按照合同约定在合同解除前应支付的违约金；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（5）按照合同约定应当支付给承包人的其他款项；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（6）按照合同约定应退还的质量保证金；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（7）因解除合同给承包人造成的损失。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合同当事人未能就解除合同后的结清达成一致的，按照第20条〔争议解决〕的约定处理。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承包人应妥善做好已完工程和与工程有关的已购材料、工程设备的保护和移交工作，并将施工设备和人员撤出施工现场，发包人应为承包人撤出提供必要条件。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46" w:name="_Toc351203605"/>
      <w:bookmarkStart w:id="347" w:name="_Toc296346632"/>
      <w:bookmarkStart w:id="348" w:name="_Toc337558822"/>
      <w:bookmarkStart w:id="349" w:name="_Toc296503131"/>
      <w:r>
        <w:rPr>
          <w:rFonts w:hint="eastAsia" w:ascii="宋体" w:hAnsi="宋体" w:eastAsia="宋体" w:cs="宋体"/>
          <w:color w:val="000000"/>
          <w:kern w:val="0"/>
          <w:sz w:val="24"/>
          <w:lang w:eastAsia="zh-CN"/>
        </w:rPr>
        <w:t>16.2 承包人违约</w:t>
      </w:r>
      <w:bookmarkEnd w:id="346"/>
    </w:p>
    <w:bookmarkEnd w:id="347"/>
    <w:bookmarkEnd w:id="348"/>
    <w:bookmarkEnd w:id="34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16.2.1 承包人违约的情形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在合同履行过程中发生的下列情形，属于承包人违约：</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（1）承包人违反合同约定进行转包或违法分包的；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（2）承包人违反合同约定采购和使用不合格的材料和工程设备的；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（3）因承包人原因导致工程质量不符合合同要求的；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（4）承包人违反第8.9款〔材料与设备专用要求〕的约定，未经批准，私自将已按照合同约定进入施工现场的材料或设备撤离施工现场的；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（5）承包人未能按施工进度计划及时完成合同约定的工作，造成工期延误的；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（6）承包人在缺陷责任期及保修期内，未能在合理期限对工程缺陷进行修复，或拒绝按发包人要求进行修复的；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（7）承包人明确表示或者以其行为表明不履行合同主要义务的；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（8）承包人未能按照合同约定履行其他义务的。</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承包人发生除本项第（7）目约定以外的其他违约情况时，监理人可向承包人发出整改通知，要求其在指定的期限内改正。</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16.2.2 承包人违约的责任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承包人应承担因其违约行为而增加的费用和（或）延误的工期。此外，合同当事人可在专用合同条款中另行约定承包人违约责任的承担方式和计算方法。</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16.2.3 因承包人违约解除合同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16.2.4因承包人违约解除合同后的处理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因承包人原因导致合同解除的，则合同当事人应在合同解除后28天内完成估价、付款和清算，并按以下约定执行：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（1）合同解除后，按第4.4款〔商定或确定〕商定或确定承包人实际完成工作对应的合同价款，以及承包人已提供的材料、工程设备、施工设备和临时工程等的价值；</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（2）合同解除后，承包人应支付的违约金；</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（3）合同解除后，因解除合同给发包人造成的损失；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（4）合同解除后，承包人应按照发包人要求和监理人的指示完成现场的清理和撤离；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（5）发包人和承包人应在合同解除后进行清算，出具最终结清付款证书，结清全部款项。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因承包人违约解除合同的，发包人有权暂停对承包人的付款，查清各项付款和已扣款项。发包人和承包人未能就合同解除后的清算和款项支付达成一致的，按照第20条〔争议解决〕的约定处理。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16.2.5采购合同权益转让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0" w:name="_Toc351203606"/>
      <w:r>
        <w:rPr>
          <w:rFonts w:hint="eastAsia" w:ascii="宋体" w:hAnsi="宋体" w:eastAsia="宋体" w:cs="宋体"/>
          <w:color w:val="000000"/>
          <w:kern w:val="0"/>
          <w:sz w:val="24"/>
          <w:lang w:eastAsia="zh-CN"/>
        </w:rPr>
        <w:t>16.3 第三人造成的违约</w:t>
      </w:r>
      <w:bookmarkEnd w:id="350"/>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在履行合同过程中，一方当事人因第三人的原因造成违约的，应当向对方当事人承担违约责任。一方当事人和第三人之间的纠纷，依照法律规定或者按照约定解决。</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1" w:name="_Toc351203607"/>
      <w:bookmarkStart w:id="352" w:name="_Toc296346617"/>
      <w:bookmarkStart w:id="353" w:name="_Toc337558823"/>
      <w:bookmarkStart w:id="354" w:name="_Toc296503116"/>
      <w:r>
        <w:rPr>
          <w:rFonts w:hint="eastAsia" w:ascii="宋体" w:hAnsi="宋体" w:eastAsia="宋体" w:cs="宋体"/>
          <w:color w:val="000000"/>
          <w:kern w:val="0"/>
          <w:sz w:val="24"/>
          <w:lang w:eastAsia="zh-CN"/>
        </w:rPr>
        <w:t>17. 不可抗力</w:t>
      </w:r>
      <w:bookmarkEnd w:id="351"/>
      <w:r>
        <w:rPr>
          <w:rFonts w:hint="eastAsia" w:ascii="宋体" w:hAnsi="宋体" w:eastAsia="宋体" w:cs="宋体"/>
          <w:color w:val="000000"/>
          <w:kern w:val="0"/>
          <w:sz w:val="24"/>
          <w:lang w:eastAsia="zh-CN"/>
        </w:rPr>
        <w:t xml:space="preserve"> </w:t>
      </w:r>
      <w:bookmarkEnd w:id="352"/>
      <w:bookmarkEnd w:id="353"/>
      <w:bookmarkEnd w:id="354"/>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5" w:name="_Toc351203608"/>
      <w:bookmarkStart w:id="356" w:name="_Toc337558824"/>
      <w:bookmarkStart w:id="357" w:name="_Toc296346618"/>
      <w:bookmarkStart w:id="358" w:name="_Toc296503117"/>
      <w:r>
        <w:rPr>
          <w:rFonts w:hint="eastAsia" w:ascii="宋体" w:hAnsi="宋体" w:eastAsia="宋体" w:cs="宋体"/>
          <w:color w:val="000000"/>
          <w:kern w:val="0"/>
          <w:sz w:val="24"/>
          <w:lang w:eastAsia="zh-CN"/>
        </w:rPr>
        <w:t>17.1 不可抗力的确认</w:t>
      </w:r>
      <w:bookmarkEnd w:id="355"/>
    </w:p>
    <w:bookmarkEnd w:id="356"/>
    <w:bookmarkEnd w:id="357"/>
    <w:bookmarkEnd w:id="35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59" w:name="_Toc351203609"/>
      <w:bookmarkStart w:id="360" w:name="_Toc296346619"/>
      <w:bookmarkStart w:id="361" w:name="_Toc337558825"/>
      <w:bookmarkStart w:id="362" w:name="_Toc296503118"/>
      <w:r>
        <w:rPr>
          <w:rFonts w:hint="eastAsia" w:ascii="宋体" w:hAnsi="宋体" w:eastAsia="宋体" w:cs="宋体"/>
          <w:color w:val="000000"/>
          <w:kern w:val="0"/>
          <w:sz w:val="24"/>
          <w:lang w:eastAsia="zh-CN"/>
        </w:rPr>
        <w:t>17.2 不可抗力的通知</w:t>
      </w:r>
      <w:bookmarkEnd w:id="359"/>
    </w:p>
    <w:bookmarkEnd w:id="360"/>
    <w:bookmarkEnd w:id="361"/>
    <w:bookmarkEnd w:id="36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合同一方当事人遇到不可抗力事件，使其履行合同义务受到阻碍时，应立即通知合同另一方当事人和监理人，书面说明不可抗力和受阻碍的详细情况，并提供必要的证明。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不可抗力持续发生的，合同一方当事人应及时向合同另一方当事人和监理人提交中间报告，说明不可抗力和履行合同受阻的情况，并于不可抗力事件结束后28天内提交最终报告及有关资料。</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3" w:name="_Toc351203610"/>
      <w:bookmarkStart w:id="364" w:name="_Toc296346620"/>
      <w:bookmarkStart w:id="365" w:name="_Toc337558826"/>
      <w:bookmarkStart w:id="366" w:name="_Toc296503119"/>
      <w:r>
        <w:rPr>
          <w:rFonts w:hint="eastAsia" w:ascii="宋体" w:hAnsi="宋体" w:eastAsia="宋体" w:cs="宋体"/>
          <w:color w:val="000000"/>
          <w:kern w:val="0"/>
          <w:sz w:val="24"/>
          <w:lang w:eastAsia="zh-CN"/>
        </w:rPr>
        <w:t>17.3 不可抗力后果的承担</w:t>
      </w:r>
      <w:bookmarkEnd w:id="363"/>
    </w:p>
    <w:bookmarkEnd w:id="364"/>
    <w:bookmarkEnd w:id="365"/>
    <w:bookmarkEnd w:id="36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17.3.1 不可抗力引起的后果及造成的损失由合同当事人按照法律规定及合同约定各自承担。不可抗力发生前已完成的工程应当按照合同约定进行计量支付。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17.3.2 不可抗力导致的人员伤亡、财产损失、费用增加和（或）工期延误等后果，由合同当事人按以下原则承担：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（1）永久工程、已运至施工现场的材料和工程设备的损坏，以及因工程损坏造成的第三人人员伤亡和财产损失由发包人承担；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（2）承包人施工设备的损坏由承包人承担；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（3）发包人和承包人承担各自人员伤亡和财产的损失；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（4）因不可抗力影响承包人履行合同约定的义务，已经引起或将引起工期延误的，应当顺延工期，由此导致承包人停工的费用损失由发包人和承包人合理分担，停工期间必须支付的工人工资由发包人承担；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（5）因不可抗力引起或将引起工期延误，发包人要求赶工的，由此增加的赶工费用由发包人承担；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（6）承包人在停工期间按照发包人要求照管、清理和修复工程的费用由发包人承担。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不可抗力发生后，合同当事人均应采取措施尽量避免和减少损失的扩大，任何一方当事人没有采取有效措施导致损失扩大的，应对扩大的损失承担责任。</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因合同一方迟延履行合同义务，在迟延履行期间遭遇不可抗力的，不免除其违约责任。</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7" w:name="_Toc351203611"/>
      <w:bookmarkStart w:id="368" w:name="_Toc337558827"/>
      <w:r>
        <w:rPr>
          <w:rFonts w:hint="eastAsia" w:ascii="宋体" w:hAnsi="宋体" w:eastAsia="宋体" w:cs="宋体"/>
          <w:color w:val="000000"/>
          <w:kern w:val="0"/>
          <w:sz w:val="24"/>
          <w:lang w:eastAsia="zh-CN"/>
        </w:rPr>
        <w:t>17.4 因不可抗力解除合同</w:t>
      </w:r>
      <w:bookmarkEnd w:id="367"/>
    </w:p>
    <w:bookmarkEnd w:id="36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（1）合同解除前承包人已完成工作的价款；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（2）承包人为工程订购的并已交付给承包人，或承包人有责任接受交付的材料、工程设备和其他物品的价款；</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（3）发包人要求承包人退货或解除订货合同而产生的费用，或因不能退货或解除合同而产生的损失；</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（4）承包人撤离施工现场以及遣散承包人人员的费用；</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（5）按照合同约定在合同解除前应支付给承包人的其他款项；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（6）扣减承包人按照合同约定应向发包人支付的款项；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（7）双方商定或确定的其他款项。</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除专用合同条款另有约定外，合同解除后，发包人应在商定或确定上述款项后28天内完成上述款项的支付。</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69" w:name="_Toc351203612"/>
      <w:bookmarkStart w:id="370" w:name="_Toc296346621"/>
      <w:bookmarkStart w:id="371" w:name="_Toc296503120"/>
      <w:bookmarkStart w:id="372" w:name="_Toc337558828"/>
      <w:r>
        <w:rPr>
          <w:rFonts w:hint="eastAsia" w:ascii="宋体" w:hAnsi="宋体" w:eastAsia="宋体" w:cs="宋体"/>
          <w:color w:val="000000"/>
          <w:kern w:val="0"/>
          <w:sz w:val="24"/>
          <w:lang w:eastAsia="zh-CN"/>
        </w:rPr>
        <w:t>18. 保险</w:t>
      </w:r>
      <w:bookmarkEnd w:id="369"/>
    </w:p>
    <w:bookmarkEnd w:id="370"/>
    <w:bookmarkEnd w:id="371"/>
    <w:bookmarkEnd w:id="372"/>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73" w:name="_Toc351203613"/>
      <w:bookmarkStart w:id="374" w:name="_Toc296346622"/>
      <w:bookmarkStart w:id="375" w:name="_Toc296503121"/>
      <w:bookmarkStart w:id="376" w:name="_Toc337558829"/>
      <w:r>
        <w:rPr>
          <w:rFonts w:hint="eastAsia" w:ascii="宋体" w:hAnsi="宋体" w:eastAsia="宋体" w:cs="宋体"/>
          <w:color w:val="000000"/>
          <w:kern w:val="0"/>
          <w:sz w:val="24"/>
          <w:lang w:eastAsia="zh-CN"/>
        </w:rPr>
        <w:t>18.1 工程保险</w:t>
      </w:r>
      <w:bookmarkEnd w:id="373"/>
    </w:p>
    <w:bookmarkEnd w:id="374"/>
    <w:bookmarkEnd w:id="375"/>
    <w:bookmarkEnd w:id="37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除专用合同条款另有约定外，发包人应投保建筑工程一切险或安装工程一切险；发包人委托承包人投保的，因投保产生的保险费和其他相关费用由发包人承担。</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77" w:name="_Toc351203614"/>
      <w:bookmarkStart w:id="378" w:name="_Toc296346623"/>
      <w:bookmarkStart w:id="379" w:name="_Toc296503122"/>
      <w:bookmarkStart w:id="380" w:name="_Toc337558830"/>
      <w:r>
        <w:rPr>
          <w:rFonts w:hint="eastAsia" w:ascii="宋体" w:hAnsi="宋体" w:eastAsia="宋体" w:cs="宋体"/>
          <w:color w:val="000000"/>
          <w:kern w:val="0"/>
          <w:sz w:val="24"/>
          <w:lang w:eastAsia="zh-CN"/>
        </w:rPr>
        <w:t>18.2 工伤保险</w:t>
      </w:r>
      <w:bookmarkEnd w:id="377"/>
    </w:p>
    <w:bookmarkEnd w:id="378"/>
    <w:bookmarkEnd w:id="379"/>
    <w:bookmarkEnd w:id="38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18.2.1 发包人应依照法律规定参加工伤保险，并为在施工现场的全部员工办理工伤保险，缴纳工伤保险费，并要求监理人及由发包人为履行合同聘请的第三方依法参加工伤保险。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18.2.2 承包人应依照法律规定参加工伤保险，并为其履行合同的全部员工办理工伤保险，缴纳工伤保险费，并要求分包人及由承包人为履行合同聘请的第三方依法参加工伤保险。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1" w:name="_Toc351203615"/>
      <w:bookmarkStart w:id="382" w:name="_Toc337558831"/>
      <w:bookmarkStart w:id="383" w:name="_Toc296346626"/>
      <w:bookmarkStart w:id="384" w:name="_Toc296503125"/>
      <w:r>
        <w:rPr>
          <w:rFonts w:hint="eastAsia" w:ascii="宋体" w:hAnsi="宋体" w:eastAsia="宋体" w:cs="宋体"/>
          <w:color w:val="000000"/>
          <w:kern w:val="0"/>
          <w:sz w:val="24"/>
          <w:lang w:eastAsia="zh-CN"/>
        </w:rPr>
        <w:t>18.3其他保险</w:t>
      </w:r>
      <w:bookmarkEnd w:id="381"/>
    </w:p>
    <w:bookmarkEnd w:id="382"/>
    <w:bookmarkEnd w:id="383"/>
    <w:bookmarkEnd w:id="38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发包人和承包人可以为其施工现场的全部人员办理意外伤害保险并支付保险费，包括其员工及为履行合同聘请的第三方的人员，具体事项由合同当事人在专用合同条款约定。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除专用合同条款另有约定外，承包人应为其施工设备等办理财产保险。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5" w:name="_Toc351203616"/>
      <w:r>
        <w:rPr>
          <w:rFonts w:hint="eastAsia" w:ascii="宋体" w:hAnsi="宋体" w:eastAsia="宋体" w:cs="宋体"/>
          <w:color w:val="000000"/>
          <w:kern w:val="0"/>
          <w:sz w:val="24"/>
          <w:lang w:eastAsia="zh-CN"/>
        </w:rPr>
        <w:t>18.4持续保险</w:t>
      </w:r>
      <w:bookmarkEnd w:id="385"/>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合同当事人应与保险人保持联系，使保险人能够随时了解工程实施中的变动，并确保按保险合同条款要求持续保险。</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86" w:name="_Toc351203617"/>
      <w:bookmarkStart w:id="387" w:name="_Toc296503126"/>
      <w:bookmarkStart w:id="388" w:name="_Toc296346627"/>
      <w:bookmarkStart w:id="389" w:name="_Toc337558832"/>
      <w:r>
        <w:rPr>
          <w:rFonts w:hint="eastAsia" w:ascii="宋体" w:hAnsi="宋体" w:eastAsia="宋体" w:cs="宋体"/>
          <w:color w:val="000000"/>
          <w:kern w:val="0"/>
          <w:sz w:val="24"/>
          <w:lang w:eastAsia="zh-CN"/>
        </w:rPr>
        <w:t>18.5 保险凭证</w:t>
      </w:r>
      <w:bookmarkEnd w:id="386"/>
    </w:p>
    <w:bookmarkEnd w:id="387"/>
    <w:bookmarkEnd w:id="388"/>
    <w:bookmarkEnd w:id="389"/>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合同当事人应及时向另一方当事人提交其已投保的各项保险的凭证和保险单复印件。</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0" w:name="_Toc351203618"/>
      <w:bookmarkStart w:id="391" w:name="_Toc337558833"/>
      <w:bookmarkStart w:id="392" w:name="_Toc296346628"/>
      <w:bookmarkStart w:id="393" w:name="_Toc296503127"/>
      <w:r>
        <w:rPr>
          <w:rFonts w:hint="eastAsia" w:ascii="宋体" w:hAnsi="宋体" w:eastAsia="宋体" w:cs="宋体"/>
          <w:color w:val="000000"/>
          <w:kern w:val="0"/>
          <w:sz w:val="24"/>
          <w:lang w:eastAsia="zh-CN"/>
        </w:rPr>
        <w:t>18.6 未按约定投保的补救</w:t>
      </w:r>
      <w:bookmarkEnd w:id="390"/>
    </w:p>
    <w:bookmarkEnd w:id="391"/>
    <w:bookmarkEnd w:id="392"/>
    <w:bookmarkEnd w:id="39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18.6.1发包人未按合同约定办理保险，或未能使保险持续有效的，则承包人可代为办理，所需费用由发包人承担。发包人未按合同约定办理保险，导致未能得到足额赔偿的，由发包人负责补足。</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18.6.2承包人未按合同约定办理保险，或未能使保险持续有效的，则发包人可代为办理，所需费用由承包人承担。承包人未按合同约定办理保险，导致未能得到足额赔偿的，由承包人负责补足。</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4" w:name="_Toc351203619"/>
      <w:bookmarkStart w:id="395" w:name="_Toc337558834"/>
      <w:r>
        <w:rPr>
          <w:rFonts w:hint="eastAsia" w:ascii="宋体" w:hAnsi="宋体" w:eastAsia="宋体" w:cs="宋体"/>
          <w:color w:val="000000"/>
          <w:kern w:val="0"/>
          <w:sz w:val="24"/>
          <w:lang w:eastAsia="zh-CN"/>
        </w:rPr>
        <w:t>18.7 通知义务</w:t>
      </w:r>
      <w:bookmarkEnd w:id="394"/>
    </w:p>
    <w:bookmarkEnd w:id="39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保险事故发生时，投保人应按照保险合同规定的条件和期限及时向保险人报告。发包人和承包人应当在知道保险事故发生后及时通知对方。</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396" w:name="_Toc351203620"/>
      <w:bookmarkStart w:id="397" w:name="_Toc337558835"/>
      <w:bookmarkStart w:id="398" w:name="_Toc296346641"/>
      <w:bookmarkStart w:id="399" w:name="_Toc296503140"/>
      <w:r>
        <w:rPr>
          <w:rFonts w:hint="eastAsia" w:ascii="宋体" w:hAnsi="宋体" w:eastAsia="宋体" w:cs="宋体"/>
          <w:color w:val="000000"/>
          <w:kern w:val="0"/>
          <w:sz w:val="24"/>
          <w:lang w:eastAsia="zh-CN"/>
        </w:rPr>
        <w:t>19. 索赔</w:t>
      </w:r>
      <w:bookmarkEnd w:id="396"/>
    </w:p>
    <w:bookmarkEnd w:id="397"/>
    <w:bookmarkEnd w:id="398"/>
    <w:bookmarkEnd w:id="399"/>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0" w:name="_Toc351203621"/>
      <w:bookmarkStart w:id="401" w:name="_Toc337558836"/>
      <w:bookmarkStart w:id="402" w:name="_Toc296503141"/>
      <w:bookmarkStart w:id="403" w:name="_Toc296346642"/>
      <w:r>
        <w:rPr>
          <w:rFonts w:hint="eastAsia" w:ascii="宋体" w:hAnsi="宋体" w:eastAsia="宋体" w:cs="宋体"/>
          <w:color w:val="000000"/>
          <w:kern w:val="0"/>
          <w:sz w:val="24"/>
          <w:lang w:eastAsia="zh-CN"/>
        </w:rPr>
        <w:t>19.1承包人的索赔</w:t>
      </w:r>
      <w:bookmarkEnd w:id="400"/>
    </w:p>
    <w:bookmarkEnd w:id="401"/>
    <w:bookmarkEnd w:id="402"/>
    <w:bookmarkEnd w:id="403"/>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根据合同约定，承包人认为有权得到追加付款和（或）延长工期的，应按以下程序向发包人提出索赔：</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（2）承包人应在发出索赔意向通知书后28天内，向监理人正式递交索赔报告；索赔报告应详细说明索赔理由以及要求追加的付款金额和（或）延长的工期，并附必要的记录和证明材料；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（3）索赔事件具有持续影响的，承包人应按合理时间间隔继续递交延续索赔通知，说明持续影响的实际情况和记录，列出累计的追加付款金额和（或）工期延长天数；</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（4）在索赔事件影响结束后28天内，承包人应向监理人递交最终索赔报告，说明最终要求索赔的追加付款金额和（或）延长的工期，并附必要的记录和证明材料。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4" w:name="_Toc351203622"/>
      <w:bookmarkStart w:id="405" w:name="_Toc296503142"/>
      <w:bookmarkStart w:id="406" w:name="_Toc337558837"/>
      <w:bookmarkStart w:id="407" w:name="_Toc296346643"/>
      <w:r>
        <w:rPr>
          <w:rFonts w:hint="eastAsia" w:ascii="宋体" w:hAnsi="宋体" w:eastAsia="宋体" w:cs="宋体"/>
          <w:color w:val="000000"/>
          <w:kern w:val="0"/>
          <w:sz w:val="24"/>
          <w:lang w:eastAsia="zh-CN"/>
        </w:rPr>
        <w:t>19.2 对承包人索赔的处理</w:t>
      </w:r>
      <w:bookmarkEnd w:id="404"/>
    </w:p>
    <w:bookmarkEnd w:id="405"/>
    <w:bookmarkEnd w:id="406"/>
    <w:bookmarkEnd w:id="407"/>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对承包人索赔的处理如下：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（1）监理人应在收到索赔报告后14天内完成审查并报送发包人。监理人对索赔报告存在异议的，有权要求承包人提交全部原始记录副本；</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（2）发包人应在监理人收到索赔报告或有关索赔的进一步证明材料后的28天内，由监理人向承包人出具经发包人签认的索赔处理结果。发包人逾期答复的，则视为认可承包人的索赔要求；</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（3）承包人接受索赔处理结果的，索赔款项在当期进度款中进行支付；承包人不接受索赔处理结果的，按照第20条〔争议解决〕约定处理。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08" w:name="_Toc351203623"/>
      <w:bookmarkStart w:id="409" w:name="_Toc296503143"/>
      <w:bookmarkStart w:id="410" w:name="_Toc337558838"/>
      <w:bookmarkStart w:id="411" w:name="_Toc296346644"/>
      <w:r>
        <w:rPr>
          <w:rFonts w:hint="eastAsia" w:ascii="宋体" w:hAnsi="宋体" w:eastAsia="宋体" w:cs="宋体"/>
          <w:color w:val="000000"/>
          <w:kern w:val="0"/>
          <w:sz w:val="24"/>
          <w:lang w:eastAsia="zh-CN"/>
        </w:rPr>
        <w:t>19.3发包人的索赔</w:t>
      </w:r>
      <w:bookmarkEnd w:id="408"/>
    </w:p>
    <w:bookmarkEnd w:id="409"/>
    <w:bookmarkEnd w:id="410"/>
    <w:bookmarkEnd w:id="411"/>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根据合同约定，发包人认为有权得到赔付金额和（或）延长缺陷责任期的，监理人应向承包人发出通知并附有详细的证明。</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2" w:name="_Toc351203624"/>
      <w:bookmarkStart w:id="413" w:name="_Toc296346645"/>
      <w:bookmarkStart w:id="414" w:name="_Toc296503144"/>
      <w:bookmarkStart w:id="415" w:name="_Toc337558839"/>
      <w:r>
        <w:rPr>
          <w:rFonts w:hint="eastAsia" w:ascii="宋体" w:hAnsi="宋体" w:eastAsia="宋体" w:cs="宋体"/>
          <w:color w:val="000000"/>
          <w:kern w:val="0"/>
          <w:sz w:val="24"/>
          <w:lang w:eastAsia="zh-CN"/>
        </w:rPr>
        <w:t>19.4 对发包人索赔的处理</w:t>
      </w:r>
      <w:bookmarkEnd w:id="412"/>
    </w:p>
    <w:bookmarkEnd w:id="413"/>
    <w:bookmarkEnd w:id="414"/>
    <w:bookmarkEnd w:id="415"/>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对发包人索赔的处理如下：</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（1）承包人收到发包人提交的索赔报告后，应及时审查索赔报告的内容、查验发包人证明材料；</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（2）承包人应在收到索赔报告或有关索赔的进一步证明材料后28天内，将索赔处理结果答复发包人。如果承包人未在上述期限内作出答复的，则视为对发包人索赔要求的认可；</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（3）承包人接受索赔处理结果的，发包人可从应支付给承包人的合同价款中扣除赔付的金额或延长缺陷责任期；发包人不接受索赔处理结果的，按第20条〔争议解决〕约定处理。</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6" w:name="_Toc351203625"/>
      <w:r>
        <w:rPr>
          <w:rFonts w:hint="eastAsia" w:ascii="宋体" w:hAnsi="宋体" w:eastAsia="宋体" w:cs="宋体"/>
          <w:color w:val="000000"/>
          <w:kern w:val="0"/>
          <w:sz w:val="24"/>
          <w:lang w:eastAsia="zh-CN"/>
        </w:rPr>
        <w:t>19.5 提出索赔的期限</w:t>
      </w:r>
      <w:bookmarkEnd w:id="416"/>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（1）承包人按第14.2款〔竣工结算审核〕约定接收竣工付款证书后，应被视为已无权再提出在工程接收证书颁发前所发生的任何索赔。</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（2）承包人按第14.4款〔最终结清〕提交的最终结清申请单中，只限于提出工程接收证书颁发后发生的索赔。提出索赔的期限自接受最终结清证书时终止。</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17" w:name="_Toc351203626"/>
      <w:r>
        <w:rPr>
          <w:rFonts w:hint="eastAsia" w:ascii="宋体" w:hAnsi="宋体" w:eastAsia="宋体" w:cs="宋体"/>
          <w:color w:val="000000"/>
          <w:kern w:val="0"/>
          <w:sz w:val="24"/>
          <w:lang w:eastAsia="zh-CN"/>
        </w:rPr>
        <w:t>20</w:t>
      </w:r>
      <w:bookmarkStart w:id="418" w:name="_Toc296346647"/>
      <w:bookmarkStart w:id="419" w:name="_Toc296503146"/>
      <w:bookmarkStart w:id="420" w:name="_Toc337558840"/>
      <w:r>
        <w:rPr>
          <w:rFonts w:hint="eastAsia" w:ascii="宋体" w:hAnsi="宋体" w:eastAsia="宋体" w:cs="宋体"/>
          <w:color w:val="000000"/>
          <w:kern w:val="0"/>
          <w:sz w:val="24"/>
          <w:lang w:eastAsia="zh-CN"/>
        </w:rPr>
        <w:t>. 争议解决</w:t>
      </w:r>
      <w:bookmarkEnd w:id="417"/>
    </w:p>
    <w:bookmarkEnd w:id="418"/>
    <w:bookmarkEnd w:id="419"/>
    <w:bookmarkEnd w:id="420"/>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1" w:name="_Toc351203627"/>
      <w:bookmarkStart w:id="422" w:name="_Toc337558841"/>
      <w:bookmarkStart w:id="423" w:name="_Toc296346648"/>
      <w:bookmarkStart w:id="424" w:name="_Toc296503147"/>
      <w:r>
        <w:rPr>
          <w:rFonts w:hint="eastAsia" w:ascii="宋体" w:hAnsi="宋体" w:eastAsia="宋体" w:cs="宋体"/>
          <w:color w:val="000000"/>
          <w:kern w:val="0"/>
          <w:sz w:val="24"/>
          <w:lang w:eastAsia="zh-CN"/>
        </w:rPr>
        <w:t>20.1和解</w:t>
      </w:r>
      <w:bookmarkEnd w:id="421"/>
    </w:p>
    <w:bookmarkEnd w:id="422"/>
    <w:bookmarkEnd w:id="423"/>
    <w:bookmarkEnd w:id="424"/>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合同当事人可以就争议自行和解，自行和解达成协议的经双方签字并盖章后作为合同补充文件，双方均应遵照执行。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5" w:name="_Toc351203628"/>
      <w:r>
        <w:rPr>
          <w:rFonts w:hint="eastAsia" w:ascii="宋体" w:hAnsi="宋体" w:eastAsia="宋体" w:cs="宋体"/>
          <w:color w:val="000000"/>
          <w:kern w:val="0"/>
          <w:sz w:val="24"/>
          <w:lang w:eastAsia="zh-CN"/>
        </w:rPr>
        <w:t>20</w:t>
      </w:r>
      <w:bookmarkStart w:id="426" w:name="_Toc296346649"/>
      <w:bookmarkStart w:id="427" w:name="_Toc337558842"/>
      <w:bookmarkStart w:id="428" w:name="_Toc296503148"/>
      <w:r>
        <w:rPr>
          <w:rFonts w:hint="eastAsia" w:ascii="宋体" w:hAnsi="宋体" w:eastAsia="宋体" w:cs="宋体"/>
          <w:color w:val="000000"/>
          <w:kern w:val="0"/>
          <w:sz w:val="24"/>
          <w:lang w:eastAsia="zh-CN"/>
        </w:rPr>
        <w:t>.2调解</w:t>
      </w:r>
      <w:bookmarkEnd w:id="425"/>
    </w:p>
    <w:bookmarkEnd w:id="426"/>
    <w:bookmarkEnd w:id="427"/>
    <w:bookmarkEnd w:id="428"/>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合同当事人可以就争议请求建设行政主管部门、行业协会或其他第三方进行调解，调解达成协议的，经双方签字并盖章后作为合同补充文件，双方均应遵照执行。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29" w:name="_Toc351203629"/>
      <w:bookmarkStart w:id="430" w:name="_Toc296503149"/>
      <w:bookmarkStart w:id="431" w:name="_Toc337558843"/>
      <w:bookmarkStart w:id="432" w:name="_Toc296346650"/>
      <w:r>
        <w:rPr>
          <w:rFonts w:hint="eastAsia" w:ascii="宋体" w:hAnsi="宋体" w:eastAsia="宋体" w:cs="宋体"/>
          <w:color w:val="000000"/>
          <w:kern w:val="0"/>
          <w:sz w:val="24"/>
          <w:lang w:eastAsia="zh-CN"/>
        </w:rPr>
        <w:t>20.3争议评审</w:t>
      </w:r>
      <w:bookmarkEnd w:id="429"/>
    </w:p>
    <w:bookmarkEnd w:id="430"/>
    <w:bookmarkEnd w:id="431"/>
    <w:bookmarkEnd w:id="432"/>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合同当事人在专用合同条款中约定采取争议评审方式解决争议以及评审规则，并按下列约定执行：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20.3.1 争议评审小组的确定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合同当事人可以共同选择一名或三名争议评审员，组成争议评审小组。除专用合同条款另有约定外，合同当事人应当自合同签订后28天内，或者争议发生后14天内，选定争议评审员。</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除专用合同条款另有约定外，评审员报酬由发包人和承包人各承担一半。</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20.3.2 争议评审小组的决定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20.3.3 争议评审小组决定的效力</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争议评审小组作出的书面决定经合同当事人签字确认后，对双方具有约束力，双方应遵照执行。</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任何一方当事人不接受争议评审小组决定或不履行争议评审小组决定的，双方可选择采用其他争议解决方式。</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3" w:name="_Toc351203630"/>
      <w:bookmarkStart w:id="434" w:name="_Toc337558844"/>
      <w:bookmarkStart w:id="435" w:name="_Toc296503150"/>
      <w:bookmarkStart w:id="436" w:name="_Toc296346651"/>
      <w:r>
        <w:rPr>
          <w:rFonts w:hint="eastAsia" w:ascii="宋体" w:hAnsi="宋体" w:eastAsia="宋体" w:cs="宋体"/>
          <w:color w:val="000000"/>
          <w:kern w:val="0"/>
          <w:sz w:val="24"/>
          <w:lang w:eastAsia="zh-CN"/>
        </w:rPr>
        <w:t>20.4仲裁或诉讼</w:t>
      </w:r>
      <w:bookmarkEnd w:id="433"/>
    </w:p>
    <w:bookmarkEnd w:id="434"/>
    <w:bookmarkEnd w:id="435"/>
    <w:bookmarkEnd w:id="436"/>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因合同及合同有关事项产生的争议，合同当事人可以在专用合同条款中约定以下一种方式解决争议：</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（1）向约定的仲裁委员会申请仲裁；</w:t>
      </w:r>
    </w:p>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（2）向有管辖权的人民法院起诉。</w:t>
      </w:r>
    </w:p>
    <w:p>
      <w:pPr>
        <w:spacing w:line="440" w:lineRule="exact"/>
        <w:ind w:firstLine="480" w:firstLineChars="200"/>
        <w:jc w:val="left"/>
        <w:outlineLvl w:val="0"/>
        <w:rPr>
          <w:rFonts w:hint="eastAsia" w:ascii="宋体" w:hAnsi="宋体" w:eastAsia="宋体" w:cs="宋体"/>
          <w:color w:val="000000"/>
          <w:kern w:val="0"/>
          <w:sz w:val="24"/>
          <w:lang w:eastAsia="zh-CN"/>
        </w:rPr>
      </w:pPr>
      <w:bookmarkStart w:id="437" w:name="_Toc351203631"/>
      <w:bookmarkStart w:id="438" w:name="_Toc337558845"/>
      <w:bookmarkStart w:id="439" w:name="_Toc296503152"/>
      <w:bookmarkStart w:id="440" w:name="_Toc296346653"/>
      <w:r>
        <w:rPr>
          <w:rFonts w:hint="eastAsia" w:ascii="宋体" w:hAnsi="宋体" w:eastAsia="宋体" w:cs="宋体"/>
          <w:color w:val="000000"/>
          <w:kern w:val="0"/>
          <w:sz w:val="24"/>
          <w:lang w:eastAsia="zh-CN"/>
        </w:rPr>
        <w:t>20.5争议解决条款效力</w:t>
      </w:r>
      <w:bookmarkEnd w:id="437"/>
    </w:p>
    <w:bookmarkEnd w:id="438"/>
    <w:bookmarkEnd w:id="439"/>
    <w:bookmarkEnd w:id="440"/>
    <w:p>
      <w:pPr>
        <w:spacing w:line="440" w:lineRule="exact"/>
        <w:ind w:firstLine="480" w:firstLineChars="200"/>
        <w:jc w:val="left"/>
        <w:outlineLvl w:val="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 xml:space="preserve">合同有关争议解决的条款独立存在，合同的变更、解除、终止、无效或者被撤销均不影响其效力。 </w:t>
      </w:r>
    </w:p>
    <w:p>
      <w:pPr>
        <w:tabs>
          <w:tab w:val="left" w:pos="3120"/>
        </w:tabs>
        <w:spacing w:line="360" w:lineRule="auto"/>
        <w:jc w:val="center"/>
        <w:rPr>
          <w:rFonts w:hint="eastAsia" w:ascii="宋体" w:hAnsi="宋体" w:eastAsia="宋体" w:cs="宋体"/>
          <w:b/>
          <w:bCs/>
          <w:color w:val="000000"/>
          <w:sz w:val="32"/>
          <w:szCs w:val="32"/>
        </w:rPr>
      </w:pPr>
      <w:r>
        <w:rPr>
          <w:rFonts w:ascii="宋体" w:hAnsi="宋体"/>
          <w:sz w:val="28"/>
          <w:szCs w:val="28"/>
        </w:rPr>
        <w:br w:type="page"/>
      </w:r>
      <w:r>
        <w:rPr>
          <w:rFonts w:hint="eastAsia" w:ascii="宋体" w:hAnsi="宋体" w:eastAsia="宋体" w:cs="宋体"/>
          <w:b/>
          <w:bCs/>
          <w:color w:val="000000"/>
          <w:sz w:val="32"/>
          <w:szCs w:val="32"/>
        </w:rPr>
        <w:t>第三部分  专用</w:t>
      </w:r>
      <w:r>
        <w:rPr>
          <w:rFonts w:hint="default" w:ascii="宋体" w:hAnsi="宋体" w:eastAsia="宋体" w:cs="宋体"/>
          <w:b/>
          <w:bCs/>
          <w:color w:val="000000"/>
          <w:sz w:val="32"/>
          <w:szCs w:val="32"/>
          <w:lang w:val="en"/>
        </w:rPr>
        <w:t>条款</w:t>
      </w:r>
    </w:p>
    <w:p>
      <w:pPr>
        <w:pStyle w:val="7"/>
        <w:tabs>
          <w:tab w:val="left" w:pos="3261"/>
        </w:tabs>
        <w:spacing w:before="120" w:after="120" w:line="360" w:lineRule="auto"/>
        <w:rPr>
          <w:rFonts w:hint="eastAsia" w:ascii="宋体" w:hAnsi="宋体" w:eastAsia="宋体" w:cs="宋体"/>
          <w:b w:val="0"/>
          <w:color w:val="000000"/>
          <w:sz w:val="28"/>
          <w:szCs w:val="28"/>
        </w:rPr>
      </w:pPr>
      <w:bookmarkStart w:id="441" w:name="_Toc351203633"/>
      <w:r>
        <w:rPr>
          <w:rFonts w:hint="eastAsia" w:ascii="宋体" w:hAnsi="宋体" w:eastAsia="宋体" w:cs="宋体"/>
          <w:b w:val="0"/>
          <w:color w:val="000000"/>
          <w:sz w:val="28"/>
          <w:szCs w:val="28"/>
        </w:rPr>
        <w:t>1</w:t>
      </w:r>
      <w:bookmarkStart w:id="442" w:name="_Toc292559866"/>
      <w:bookmarkStart w:id="443" w:name="_Toc296503156"/>
      <w:bookmarkStart w:id="444" w:name="_Toc296347155"/>
      <w:bookmarkStart w:id="445" w:name="_Toc297120456"/>
      <w:bookmarkStart w:id="446" w:name="_Toc297048342"/>
      <w:bookmarkStart w:id="447" w:name="_Toc296944495"/>
      <w:bookmarkStart w:id="448" w:name="_Toc296346657"/>
      <w:bookmarkStart w:id="449" w:name="_Toc296890984"/>
      <w:bookmarkStart w:id="450" w:name="_Toc296891196"/>
      <w:bookmarkStart w:id="451" w:name="_Toc292559361"/>
      <w:r>
        <w:rPr>
          <w:rFonts w:hint="eastAsia" w:ascii="宋体" w:hAnsi="宋体" w:eastAsia="宋体" w:cs="宋体"/>
          <w:b w:val="0"/>
          <w:color w:val="000000"/>
          <w:sz w:val="28"/>
          <w:szCs w:val="28"/>
        </w:rPr>
        <w:t>. 一般约定</w:t>
      </w:r>
      <w:bookmarkEnd w:id="441"/>
    </w:p>
    <w:bookmarkEnd w:id="442"/>
    <w:bookmarkEnd w:id="443"/>
    <w:bookmarkEnd w:id="444"/>
    <w:bookmarkEnd w:id="445"/>
    <w:bookmarkEnd w:id="446"/>
    <w:bookmarkEnd w:id="447"/>
    <w:bookmarkEnd w:id="448"/>
    <w:bookmarkEnd w:id="449"/>
    <w:bookmarkEnd w:id="450"/>
    <w:bookmarkEnd w:id="451"/>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1.1 词语定义</w:t>
      </w:r>
    </w:p>
    <w:p>
      <w:pPr>
        <w:tabs>
          <w:tab w:val="left" w:pos="3261"/>
        </w:tabs>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1.1.1合同</w:t>
      </w:r>
    </w:p>
    <w:p>
      <w:pPr>
        <w:tabs>
          <w:tab w:val="left" w:pos="3261"/>
        </w:tabs>
        <w:spacing w:line="360" w:lineRule="auto"/>
        <w:ind w:firstLine="560" w:firstLineChars="200"/>
        <w:rPr>
          <w:rFonts w:hint="eastAsia" w:ascii="宋体" w:hAnsi="宋体" w:eastAsia="宋体" w:cs="宋体"/>
          <w:color w:val="FF0000"/>
          <w:kern w:val="0"/>
          <w:sz w:val="28"/>
          <w:szCs w:val="28"/>
        </w:rPr>
      </w:pPr>
      <w:r>
        <w:rPr>
          <w:rFonts w:hint="eastAsia" w:ascii="宋体" w:hAnsi="宋体" w:eastAsia="宋体" w:cs="宋体"/>
          <w:color w:val="000000"/>
          <w:kern w:val="0"/>
          <w:sz w:val="28"/>
          <w:szCs w:val="28"/>
        </w:rPr>
        <w:t>1.1.1.10其他合同文件包括：</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 合同当事人及其他相关方</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1.1.2.4监理人：</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名称</w:t>
      </w:r>
      <w:r>
        <w:rPr>
          <w:rFonts w:hint="eastAsia" w:ascii="宋体" w:hAnsi="宋体" w:eastAsia="宋体" w:cs="宋体"/>
          <w:color w:val="000000"/>
          <w:sz w:val="28"/>
          <w:szCs w:val="28"/>
          <w:lang w:val="en"/>
        </w:rPr>
        <w:t>：</w:t>
      </w:r>
      <w:r>
        <w:rPr>
          <w:rFonts w:hint="eastAsia" w:ascii="宋体" w:hAnsi="宋体" w:eastAsia="宋体" w:cs="宋体"/>
          <w:color w:val="000000"/>
          <w:sz w:val="28"/>
          <w:szCs w:val="28"/>
          <w:u w:val="single"/>
          <w:lang w:val="en-US" w:eastAsia="zh-CN"/>
        </w:rPr>
        <w:t xml:space="preserve">海南电信规划设计院有限公司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资质类别和等级：</w:t>
      </w:r>
      <w:r>
        <w:rPr>
          <w:rFonts w:hint="eastAsia" w:ascii="宋体" w:hAnsi="宋体" w:eastAsia="宋体" w:cs="宋体"/>
          <w:color w:val="000000"/>
          <w:sz w:val="28"/>
          <w:szCs w:val="28"/>
          <w:u w:val="single"/>
          <w:lang w:val="en-US" w:eastAsia="zh-CN"/>
        </w:rPr>
        <w:t xml:space="preserve">通信工程监理甲级和房屋建筑工程监理乙级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0898-66835224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lang w:val="en-US" w:eastAsia="zh-CN"/>
        </w:rPr>
        <w:t xml:space="preserve">  yanwq.hi@chinaccs,cn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海南省海口市金盘路6号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1.1.2.5 设计人：</w:t>
      </w:r>
    </w:p>
    <w:p>
      <w:pPr>
        <w:tabs>
          <w:tab w:val="left" w:pos="3261"/>
        </w:tabs>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名    称</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建勘勘测有限公司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资质类别和等级：</w:t>
      </w:r>
      <w:r>
        <w:rPr>
          <w:rFonts w:hint="eastAsia" w:ascii="宋体" w:hAnsi="宋体" w:eastAsia="宋体" w:cs="宋体"/>
          <w:color w:val="auto"/>
          <w:sz w:val="28"/>
          <w:szCs w:val="28"/>
          <w:u w:val="single"/>
          <w:lang w:val="en-US" w:eastAsia="zh-CN"/>
        </w:rPr>
        <w:t xml:space="preserve">  岩土工程设计专业甲级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eastAsia="zh-CN"/>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16718916989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电子信箱：</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16718916989@163.com </w:t>
      </w:r>
      <w:r>
        <w:rPr>
          <w:rFonts w:hint="eastAsia" w:ascii="宋体" w:hAnsi="宋体" w:eastAsia="宋体" w:cs="宋体"/>
          <w:color w:val="auto"/>
          <w:sz w:val="28"/>
          <w:szCs w:val="28"/>
          <w:u w:val="single"/>
        </w:rPr>
        <w:t xml:space="preserve">           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left="1959" w:leftChars="266" w:hanging="1400" w:hangingChars="500"/>
        <w:rPr>
          <w:rFonts w:hint="eastAsia" w:ascii="宋体" w:hAnsi="宋体" w:eastAsia="宋体" w:cs="宋体"/>
          <w:color w:val="auto"/>
          <w:sz w:val="28"/>
          <w:szCs w:val="28"/>
        </w:rPr>
      </w:pPr>
      <w:r>
        <w:rPr>
          <w:rFonts w:hint="eastAsia" w:ascii="宋体" w:hAnsi="宋体" w:eastAsia="宋体" w:cs="宋体"/>
          <w:color w:val="auto"/>
          <w:sz w:val="28"/>
          <w:szCs w:val="28"/>
        </w:rPr>
        <w:t>通信地址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single"/>
          <w:lang w:val="en-US" w:eastAsia="zh-CN"/>
        </w:rPr>
        <w:t xml:space="preserve">  海口市美兰区海甸岛六西路天汇湾T12B         </w:t>
      </w:r>
      <w:r>
        <w:rPr>
          <w:rFonts w:hint="eastAsia" w:ascii="宋体" w:hAnsi="宋体" w:eastAsia="宋体" w:cs="宋体"/>
          <w:color w:val="auto"/>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1.1.3 工程和设备</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1.1.3.7 作为施工现场组成部分的其他场所包括：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1.1.3.10 临时占地包括：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 </w:t>
      </w:r>
      <w:r>
        <w:rPr>
          <w:rFonts w:hint="eastAsia" w:ascii="宋体" w:hAnsi="宋体" w:eastAsia="宋体" w:cs="宋体"/>
          <w:color w:val="000000"/>
          <w:kern w:val="0"/>
          <w:sz w:val="28"/>
          <w:szCs w:val="28"/>
        </w:rPr>
        <w:t>。</w:t>
      </w:r>
    </w:p>
    <w:p>
      <w:pPr>
        <w:tabs>
          <w:tab w:val="left" w:pos="3261"/>
        </w:tabs>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1.6 图纸和承包人文件</w:t>
      </w:r>
      <w:r>
        <w:rPr>
          <w:rFonts w:hint="eastAsia" w:ascii="宋体" w:hAnsi="宋体" w:eastAsia="宋体" w:cs="宋体"/>
          <w:color w:val="000000"/>
          <w:sz w:val="28"/>
          <w:szCs w:val="28"/>
        </w:rPr>
        <w:tab/>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1.6.1 图纸的提供</w:t>
      </w:r>
    </w:p>
    <w:p>
      <w:pPr>
        <w:tabs>
          <w:tab w:val="left" w:pos="3261"/>
        </w:tabs>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color w:val="000000"/>
          <w:sz w:val="28"/>
          <w:szCs w:val="28"/>
        </w:rPr>
        <w:t>发包人向承包人提供图纸的期限：</w:t>
      </w:r>
      <w:r>
        <w:rPr>
          <w:rFonts w:hint="eastAsia" w:ascii="宋体" w:hAnsi="宋体" w:eastAsia="宋体" w:cs="宋体"/>
          <w:color w:val="000000"/>
          <w:sz w:val="28"/>
          <w:szCs w:val="28"/>
          <w:u w:val="single"/>
        </w:rPr>
        <w:t></w:t>
      </w:r>
      <w:r>
        <w:rPr>
          <w:rFonts w:hint="eastAsia" w:ascii="宋体" w:hAnsi="宋体" w:eastAsia="宋体" w:cs="宋体"/>
          <w:color w:val="000000"/>
          <w:kern w:val="0"/>
          <w:sz w:val="28"/>
          <w:szCs w:val="28"/>
          <w:u w:val="single"/>
          <w:lang w:val="en-US" w:eastAsia="zh-CN" w:bidi="ar"/>
        </w:rPr>
        <w:t>自签订合同之日起3天内提供</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发包人向承包人提供图纸的数量：</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贰份</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rPr>
        <w:t>发包人向承包人提供图纸的内容：</w:t>
      </w:r>
      <w:r>
        <w:rPr>
          <w:rFonts w:hint="eastAsia" w:ascii="宋体" w:hAnsi="宋体" w:eastAsia="宋体" w:cs="宋体"/>
          <w:color w:val="000000"/>
          <w:kern w:val="0"/>
          <w:sz w:val="28"/>
          <w:szCs w:val="28"/>
          <w:u w:val="single"/>
          <w:lang w:val="en-US" w:eastAsia="zh-CN" w:bidi="ar"/>
        </w:rPr>
        <w:t>承包人中标工程项目有关的施工图纸</w:t>
      </w:r>
      <w:r>
        <w:rPr>
          <w:rFonts w:hint="eastAsia" w:ascii="宋体" w:hAnsi="宋体" w:eastAsia="宋体" w:cs="宋体"/>
          <w:color w:val="000000"/>
          <w:kern w:val="0"/>
          <w:sz w:val="28"/>
          <w:szCs w:val="28"/>
          <w:lang w:val="en-US" w:eastAsia="zh-CN" w:bidi="ar"/>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1.6.4 承包人文件</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sz w:val="28"/>
          <w:szCs w:val="28"/>
        </w:rPr>
        <w:t>需要由承包人提供的文件，包括：</w:t>
      </w:r>
      <w:r>
        <w:rPr>
          <w:rFonts w:hint="eastAsia" w:ascii="宋体" w:hAnsi="宋体" w:eastAsia="宋体" w:cs="宋体"/>
          <w:color w:val="000000"/>
          <w:sz w:val="28"/>
          <w:szCs w:val="28"/>
          <w:u w:val="single"/>
          <w:lang w:eastAsia="zh-CN"/>
        </w:rPr>
        <w:t>基坑支护</w:t>
      </w:r>
      <w:r>
        <w:rPr>
          <w:rFonts w:hint="eastAsia" w:ascii="宋体" w:hAnsi="宋体" w:eastAsia="宋体" w:cs="宋体"/>
          <w:color w:val="000000"/>
          <w:kern w:val="0"/>
          <w:sz w:val="28"/>
          <w:szCs w:val="28"/>
          <w:u w:val="single"/>
          <w:lang w:val="en-US" w:eastAsia="zh-CN" w:bidi="ar"/>
        </w:rPr>
        <w:t>施工方案</w:t>
      </w:r>
      <w:r>
        <w:rPr>
          <w:rFonts w:hint="eastAsia" w:ascii="宋体" w:hAnsi="宋体" w:eastAsia="宋体" w:cs="宋体"/>
          <w:color w:val="000000"/>
          <w:kern w:val="0"/>
          <w:sz w:val="28"/>
          <w:szCs w:val="28"/>
          <w:lang w:val="en-US" w:eastAsia="zh-CN" w:bidi="ar"/>
        </w:rPr>
        <w:t>；</w:t>
      </w:r>
    </w:p>
    <w:p>
      <w:pPr>
        <w:keepNext w:val="0"/>
        <w:keepLines w:val="0"/>
        <w:widowControl/>
        <w:suppressLineNumbers w:val="0"/>
        <w:ind w:firstLine="840" w:firstLineChars="300"/>
        <w:jc w:val="left"/>
        <w:rPr>
          <w:rFonts w:hint="eastAsia" w:ascii="宋体" w:hAnsi="宋体" w:eastAsia="宋体" w:cs="宋体"/>
          <w:sz w:val="28"/>
          <w:szCs w:val="28"/>
        </w:rPr>
      </w:pPr>
      <w:r>
        <w:rPr>
          <w:rFonts w:hint="eastAsia" w:ascii="宋体" w:hAnsi="宋体" w:eastAsia="宋体" w:cs="宋体"/>
          <w:color w:val="000000"/>
          <w:sz w:val="28"/>
          <w:szCs w:val="28"/>
        </w:rPr>
        <w:t>承包人提供的文件的期限为</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000000"/>
          <w:kern w:val="0"/>
          <w:sz w:val="28"/>
          <w:szCs w:val="28"/>
          <w:u w:val="single"/>
          <w:lang w:val="en-US" w:eastAsia="zh-CN" w:bidi="ar"/>
        </w:rPr>
        <w:t>自签订合同之日起3天内提供</w:t>
      </w:r>
      <w:r>
        <w:rPr>
          <w:rFonts w:hint="eastAsia" w:ascii="宋体" w:hAnsi="宋体" w:eastAsia="宋体" w:cs="宋体"/>
          <w:color w:val="000000"/>
          <w:kern w:val="0"/>
          <w:sz w:val="28"/>
          <w:szCs w:val="28"/>
          <w:lang w:val="en-US" w:eastAsia="zh-CN" w:bidi="ar"/>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承包人提供的文件的数量为：</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贰份</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ind w:firstLine="560" w:firstLineChars="200"/>
        <w:jc w:val="left"/>
        <w:rPr>
          <w:rFonts w:hint="eastAsia" w:ascii="宋体" w:hAnsi="宋体" w:eastAsia="宋体" w:cs="宋体"/>
          <w:sz w:val="28"/>
          <w:szCs w:val="28"/>
          <w:u w:val="single"/>
          <w:lang w:val="en-US"/>
        </w:rPr>
      </w:pPr>
      <w:r>
        <w:rPr>
          <w:rFonts w:hint="eastAsia" w:ascii="宋体" w:hAnsi="宋体" w:eastAsia="宋体" w:cs="宋体"/>
          <w:color w:val="000000"/>
          <w:sz w:val="28"/>
          <w:szCs w:val="28"/>
        </w:rPr>
        <w:t>承包人提供的文件的形式为</w:t>
      </w:r>
      <w:r>
        <w:rPr>
          <w:rFonts w:hint="eastAsia" w:ascii="宋体" w:hAnsi="宋体" w:eastAsia="宋体" w:cs="宋体"/>
          <w:color w:val="000000"/>
          <w:kern w:val="0"/>
          <w:sz w:val="28"/>
          <w:szCs w:val="28"/>
          <w:u w:val="none"/>
          <w:lang w:val="en-US" w:eastAsia="zh-CN" w:bidi="ar"/>
        </w:rPr>
        <w:t>：</w:t>
      </w:r>
      <w:r>
        <w:rPr>
          <w:rFonts w:hint="eastAsia" w:ascii="宋体" w:hAnsi="宋体" w:eastAsia="宋体" w:cs="宋体"/>
          <w:color w:val="000000"/>
          <w:kern w:val="0"/>
          <w:sz w:val="28"/>
          <w:szCs w:val="28"/>
          <w:u w:val="single"/>
          <w:lang w:val="en-US" w:eastAsia="zh-CN" w:bidi="ar"/>
        </w:rPr>
        <w:t xml:space="preserve"> 文本及电子版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发包人审批承包人文件的期限：</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1.6.5 现场图纸准备</w:t>
      </w:r>
    </w:p>
    <w:p>
      <w:pPr>
        <w:keepNext w:val="0"/>
        <w:keepLines w:val="0"/>
        <w:widowControl/>
        <w:suppressLineNumbers w:val="0"/>
        <w:jc w:val="left"/>
        <w:rPr>
          <w:rFonts w:hint="eastAsia" w:ascii="宋体" w:hAnsi="宋体" w:eastAsia="宋体" w:cs="宋体"/>
          <w:sz w:val="28"/>
          <w:szCs w:val="28"/>
          <w:u w:val="none"/>
          <w:lang w:val="en-US"/>
        </w:rPr>
      </w:pPr>
      <w:r>
        <w:rPr>
          <w:rFonts w:hint="eastAsia" w:ascii="宋体" w:hAnsi="宋体" w:eastAsia="宋体" w:cs="宋体"/>
          <w:color w:val="000000"/>
          <w:sz w:val="28"/>
          <w:szCs w:val="28"/>
        </w:rPr>
        <w:t>关于现场图纸准备的约定：</w:t>
      </w:r>
      <w:r>
        <w:rPr>
          <w:rFonts w:hint="eastAsia" w:ascii="宋体" w:hAnsi="宋体" w:eastAsia="宋体" w:cs="宋体"/>
          <w:color w:val="000000"/>
          <w:kern w:val="0"/>
          <w:sz w:val="28"/>
          <w:szCs w:val="28"/>
          <w:u w:val="single"/>
          <w:lang w:val="en-US" w:eastAsia="zh-CN" w:bidi="ar"/>
        </w:rPr>
        <w:t xml:space="preserve">由承包人负责现场备用一份，便于监理、发包人   </w:t>
      </w:r>
      <w:r>
        <w:rPr>
          <w:rFonts w:hint="eastAsia" w:ascii="宋体" w:hAnsi="宋体" w:eastAsia="宋体" w:cs="宋体"/>
          <w:color w:val="000000"/>
          <w:kern w:val="0"/>
          <w:sz w:val="28"/>
          <w:szCs w:val="28"/>
          <w:u w:val="none"/>
          <w:lang w:val="en-US" w:eastAsia="zh-CN" w:bidi="ar"/>
        </w:rPr>
        <w:t xml:space="preserve"> 检查。</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sz w:val="28"/>
          <w:szCs w:val="28"/>
        </w:rPr>
        <w:t>1.7 联络</w:t>
      </w:r>
    </w:p>
    <w:p>
      <w:pPr>
        <w:tabs>
          <w:tab w:val="left" w:pos="3261"/>
        </w:tabs>
        <w:spacing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1.7.1发包人和承包人应当在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3</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rPr>
        <w:t>天内将与合同有关的通知、批准、证明、证书、指示、指令、要求、请求、同意、意见、确定和决定等书面函件送达对方当事人。</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rPr>
        <w:t>1.7.2 发包人接收文件的地点：</w:t>
      </w:r>
      <w:r>
        <w:rPr>
          <w:rFonts w:hint="eastAsia" w:ascii="宋体" w:hAnsi="宋体" w:eastAsia="宋体" w:cs="宋体"/>
          <w:color w:val="000000"/>
          <w:kern w:val="0"/>
          <w:sz w:val="28"/>
          <w:szCs w:val="28"/>
          <w:u w:val="single"/>
          <w:lang w:val="en-US" w:eastAsia="zh-CN" w:bidi="ar"/>
        </w:rPr>
        <w:t xml:space="preserve">本工程发包人项目部  </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发包人指定的接收人为：</w:t>
      </w:r>
      <w:r>
        <w:rPr>
          <w:rFonts w:hint="eastAsia" w:ascii="宋体" w:hAnsi="宋体" w:eastAsia="宋体" w:cs="宋体"/>
          <w:color w:val="000000"/>
          <w:kern w:val="0"/>
          <w:sz w:val="28"/>
          <w:szCs w:val="28"/>
          <w:u w:val="single"/>
          <w:lang w:val="en-US" w:eastAsia="zh-CN" w:bidi="ar"/>
        </w:rPr>
        <w:t xml:space="preserve">发包人代表         </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承包人接收文件的地点：</w:t>
      </w:r>
      <w:r>
        <w:rPr>
          <w:rFonts w:hint="eastAsia" w:ascii="宋体" w:hAnsi="宋体" w:eastAsia="宋体" w:cs="宋体"/>
          <w:color w:val="000000"/>
          <w:kern w:val="0"/>
          <w:sz w:val="28"/>
          <w:szCs w:val="28"/>
          <w:u w:val="single"/>
          <w:lang w:val="en-US" w:eastAsia="zh-CN" w:bidi="ar"/>
        </w:rPr>
        <w:t>本工程施工现场承包人项目部</w:t>
      </w:r>
      <w:r>
        <w:rPr>
          <w:rFonts w:hint="eastAsia" w:ascii="宋体" w:hAnsi="宋体" w:eastAsia="宋体" w:cs="宋体"/>
          <w:color w:val="000000"/>
          <w:kern w:val="0"/>
          <w:sz w:val="28"/>
          <w:szCs w:val="28"/>
          <w:lang w:val="en-US" w:eastAsia="zh-CN" w:bidi="ar"/>
        </w:rPr>
        <w:t>；</w:t>
      </w:r>
    </w:p>
    <w:p>
      <w:pPr>
        <w:tabs>
          <w:tab w:val="left" w:pos="3261"/>
        </w:tabs>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承包人指定的接收人为：</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项目经理</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kern w:val="0"/>
          <w:sz w:val="28"/>
          <w:szCs w:val="28"/>
        </w:rPr>
        <w:t>。</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1.10 交通运输</w:t>
      </w:r>
    </w:p>
    <w:p>
      <w:pPr>
        <w:tabs>
          <w:tab w:val="left" w:pos="3261"/>
        </w:tabs>
        <w:spacing w:line="360" w:lineRule="auto"/>
        <w:ind w:firstLine="560" w:firstLineChars="200"/>
        <w:jc w:val="left"/>
        <w:outlineLvl w:val="0"/>
        <w:rPr>
          <w:rFonts w:hint="eastAsia" w:ascii="宋体" w:hAnsi="宋体" w:eastAsia="宋体" w:cs="宋体"/>
          <w:color w:val="auto"/>
          <w:sz w:val="28"/>
          <w:szCs w:val="28"/>
        </w:rPr>
      </w:pPr>
      <w:r>
        <w:rPr>
          <w:rFonts w:hint="eastAsia" w:ascii="宋体" w:hAnsi="宋体" w:eastAsia="宋体" w:cs="宋体"/>
          <w:sz w:val="28"/>
          <w:szCs w:val="28"/>
        </w:rPr>
        <w:t>1</w:t>
      </w:r>
      <w:bookmarkStart w:id="452" w:name="_Toc303539101"/>
      <w:bookmarkStart w:id="453" w:name="_Toc312677987"/>
      <w:bookmarkStart w:id="454" w:name="_Toc304295522"/>
      <w:bookmarkStart w:id="455" w:name="_Toc300934944"/>
      <w:bookmarkStart w:id="456" w:name="_Toc318581156"/>
      <w:r>
        <w:rPr>
          <w:rFonts w:hint="eastAsia" w:ascii="宋体" w:hAnsi="宋体" w:eastAsia="宋体" w:cs="宋体"/>
          <w:sz w:val="28"/>
          <w:szCs w:val="28"/>
        </w:rPr>
        <w:t>.10.</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 场</w:t>
      </w:r>
      <w:r>
        <w:rPr>
          <w:rFonts w:hint="eastAsia" w:ascii="宋体" w:hAnsi="宋体" w:eastAsia="宋体" w:cs="宋体"/>
          <w:color w:val="auto"/>
          <w:sz w:val="28"/>
          <w:szCs w:val="28"/>
        </w:rPr>
        <w:t>内交通</w:t>
      </w:r>
    </w:p>
    <w:p>
      <w:pPr>
        <w:tabs>
          <w:tab w:val="left" w:pos="3261"/>
        </w:tabs>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关于场外交通和场内交通的边界的约定：</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以施工单位临时围墙 </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为边界</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color w:val="auto"/>
          <w:sz w:val="28"/>
          <w:szCs w:val="28"/>
        </w:rPr>
        <w:t>关于发包人向承包人免费提供满足工程施工需要的场内道路和交通设施的约定：</w:t>
      </w:r>
      <w:r>
        <w:rPr>
          <w:rFonts w:hint="eastAsia" w:ascii="宋体" w:hAnsi="宋体" w:eastAsia="宋体" w:cs="宋体"/>
          <w:color w:val="auto"/>
          <w:sz w:val="28"/>
          <w:szCs w:val="28"/>
          <w:u w:val="single"/>
          <w:lang w:val="en-US" w:eastAsia="zh-CN"/>
        </w:rPr>
        <w:t xml:space="preserve">水、电、道路、通信需要开通    </w:t>
      </w:r>
      <w:r>
        <w:rPr>
          <w:rFonts w:hint="eastAsia" w:ascii="宋体" w:hAnsi="宋体" w:eastAsia="宋体" w:cs="宋体"/>
          <w:color w:val="auto"/>
          <w:sz w:val="28"/>
          <w:szCs w:val="28"/>
        </w:rPr>
        <w:t>。</w:t>
      </w:r>
      <w:bookmarkEnd w:id="452"/>
      <w:bookmarkEnd w:id="453"/>
      <w:bookmarkEnd w:id="454"/>
      <w:bookmarkEnd w:id="455"/>
      <w:bookmarkEnd w:id="456"/>
      <w:r>
        <w:rPr>
          <w:rFonts w:hint="eastAsia" w:ascii="宋体" w:hAnsi="宋体" w:eastAsia="宋体" w:cs="宋体"/>
          <w:sz w:val="28"/>
          <w:szCs w:val="28"/>
        </w:rPr>
        <w:t xml:space="preserve">  </w:t>
      </w:r>
      <w:bookmarkStart w:id="457" w:name="_Toc318581157"/>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1.10.</w:t>
      </w:r>
      <w:r>
        <w:rPr>
          <w:rFonts w:hint="eastAsia" w:ascii="宋体" w:hAnsi="宋体" w:eastAsia="宋体" w:cs="宋体"/>
          <w:sz w:val="28"/>
          <w:szCs w:val="28"/>
          <w:lang w:val="en-US" w:eastAsia="zh-CN"/>
        </w:rPr>
        <w:t>4</w:t>
      </w:r>
      <w:r>
        <w:rPr>
          <w:rFonts w:hint="eastAsia" w:ascii="宋体" w:hAnsi="宋体" w:eastAsia="宋体" w:cs="宋体"/>
          <w:sz w:val="28"/>
          <w:szCs w:val="28"/>
        </w:rPr>
        <w:t>超大件和超重件的运输</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运输超大件或超重件所需的道路和桥梁临时加固改造费用和其他有关费用由</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承包人</w:t>
      </w:r>
      <w:r>
        <w:rPr>
          <w:rFonts w:hint="eastAsia" w:ascii="宋体" w:hAnsi="宋体" w:eastAsia="宋体" w:cs="宋体"/>
          <w:sz w:val="28"/>
          <w:szCs w:val="28"/>
          <w:u w:val="single"/>
        </w:rPr>
        <w:t xml:space="preserve">       </w:t>
      </w:r>
      <w:r>
        <w:rPr>
          <w:rFonts w:hint="eastAsia" w:ascii="宋体" w:hAnsi="宋体" w:eastAsia="宋体" w:cs="宋体"/>
          <w:sz w:val="28"/>
          <w:szCs w:val="28"/>
        </w:rPr>
        <w:t>承担。</w:t>
      </w:r>
    </w:p>
    <w:bookmarkEnd w:id="457"/>
    <w:p>
      <w:pPr>
        <w:pStyle w:val="7"/>
        <w:tabs>
          <w:tab w:val="left" w:pos="3261"/>
        </w:tabs>
        <w:spacing w:before="120" w:after="120" w:line="360" w:lineRule="auto"/>
        <w:ind w:firstLine="281" w:firstLineChars="100"/>
        <w:rPr>
          <w:rFonts w:hint="eastAsia" w:ascii="宋体" w:hAnsi="宋体" w:eastAsia="宋体" w:cs="宋体"/>
          <w:b w:val="0"/>
          <w:color w:val="000000"/>
          <w:sz w:val="28"/>
          <w:szCs w:val="28"/>
        </w:rPr>
      </w:pPr>
      <w:bookmarkStart w:id="458" w:name="_Toc351203634"/>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b w:val="0"/>
          <w:color w:val="000000"/>
          <w:sz w:val="28"/>
          <w:szCs w:val="28"/>
        </w:rPr>
        <w:t>2</w:t>
      </w:r>
      <w:bookmarkStart w:id="459" w:name="_Toc292559867"/>
      <w:bookmarkStart w:id="460" w:name="_Toc296346658"/>
      <w:bookmarkStart w:id="461" w:name="_Toc296890985"/>
      <w:bookmarkStart w:id="462" w:name="_Toc296944496"/>
      <w:bookmarkStart w:id="463" w:name="_Toc296347156"/>
      <w:bookmarkStart w:id="464" w:name="_Toc297048343"/>
      <w:bookmarkStart w:id="465" w:name="_Toc297120457"/>
      <w:bookmarkStart w:id="466" w:name="_Toc292559362"/>
      <w:bookmarkStart w:id="467" w:name="_Toc296891197"/>
      <w:bookmarkStart w:id="468" w:name="_Toc296503157"/>
      <w:r>
        <w:rPr>
          <w:rFonts w:hint="eastAsia" w:ascii="宋体" w:hAnsi="宋体" w:eastAsia="宋体" w:cs="宋体"/>
          <w:b w:val="0"/>
          <w:color w:val="000000"/>
          <w:sz w:val="28"/>
          <w:szCs w:val="28"/>
        </w:rPr>
        <w:t>. 发包人</w:t>
      </w:r>
      <w:bookmarkEnd w:id="458"/>
    </w:p>
    <w:bookmarkEnd w:id="459"/>
    <w:bookmarkEnd w:id="460"/>
    <w:bookmarkEnd w:id="461"/>
    <w:bookmarkEnd w:id="462"/>
    <w:bookmarkEnd w:id="463"/>
    <w:bookmarkEnd w:id="464"/>
    <w:bookmarkEnd w:id="465"/>
    <w:bookmarkEnd w:id="466"/>
    <w:bookmarkEnd w:id="467"/>
    <w:bookmarkEnd w:id="468"/>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2.2 发包人代表</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发包人代表：</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职    务：</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  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   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   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b/>
          <w:color w:val="000000"/>
          <w:sz w:val="28"/>
          <w:szCs w:val="28"/>
        </w:rPr>
      </w:pPr>
      <w:r>
        <w:rPr>
          <w:rFonts w:hint="eastAsia" w:ascii="宋体" w:hAnsi="宋体" w:eastAsia="宋体" w:cs="宋体"/>
          <w:color w:val="000000"/>
          <w:sz w:val="28"/>
          <w:szCs w:val="28"/>
        </w:rPr>
        <w:t>发包人对发包人代表的授权范围如下：</w:t>
      </w:r>
      <w:r>
        <w:rPr>
          <w:rFonts w:hint="eastAsia" w:ascii="宋体" w:hAnsi="宋体" w:eastAsia="宋体" w:cs="宋体"/>
          <w:color w:val="000000"/>
          <w:kern w:val="0"/>
          <w:sz w:val="28"/>
          <w:szCs w:val="28"/>
          <w:u w:val="single"/>
          <w:lang w:val="en-US" w:eastAsia="zh-CN" w:bidi="ar"/>
        </w:rPr>
        <w:t xml:space="preserve">施工现场监督、进度款审核、隐蔽验收、组织等       </w:t>
      </w:r>
      <w:r>
        <w:rPr>
          <w:rFonts w:hint="eastAsia" w:ascii="宋体" w:hAnsi="宋体" w:eastAsia="宋体" w:cs="宋体"/>
          <w:color w:val="000000"/>
          <w:kern w:val="0"/>
          <w:sz w:val="28"/>
          <w:szCs w:val="28"/>
          <w:u w:val="none"/>
          <w:lang w:val="en-US" w:eastAsia="zh-CN" w:bidi="ar"/>
        </w:rPr>
        <w:t>。</w:t>
      </w:r>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施工现场、施工条件和基础资料的提供</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.1 提供施工现场</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rPr>
        <w:t>关于发包人移交施工现场的期限要求：</w:t>
      </w:r>
      <w:r>
        <w:rPr>
          <w:rFonts w:hint="eastAsia" w:ascii="宋体" w:hAnsi="宋体" w:eastAsia="宋体" w:cs="宋体"/>
          <w:color w:val="000000"/>
          <w:kern w:val="0"/>
          <w:sz w:val="28"/>
          <w:szCs w:val="28"/>
          <w:u w:val="single"/>
          <w:lang w:val="en-US" w:eastAsia="zh-CN" w:bidi="ar"/>
        </w:rPr>
        <w:t xml:space="preserve">根据施工进度计划提供    </w:t>
      </w:r>
      <w:r>
        <w:rPr>
          <w:rFonts w:hint="eastAsia" w:ascii="宋体" w:hAnsi="宋体" w:eastAsia="宋体" w:cs="宋体"/>
          <w:color w:val="000000"/>
          <w:kern w:val="0"/>
          <w:sz w:val="28"/>
          <w:szCs w:val="28"/>
          <w:lang w:val="en-US" w:eastAsia="zh-CN" w:bidi="ar"/>
        </w:rPr>
        <w:t>。</w:t>
      </w:r>
    </w:p>
    <w:p>
      <w:pPr>
        <w:tabs>
          <w:tab w:val="left" w:pos="3261"/>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2.4.2 提供施工条件</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sz w:val="28"/>
          <w:szCs w:val="28"/>
          <w:u w:val="none"/>
        </w:rPr>
        <w:t>关于发包人应负责提供施工所需要的条件，包括：</w:t>
      </w:r>
      <w:r>
        <w:rPr>
          <w:rFonts w:hint="eastAsia" w:ascii="宋体" w:hAnsi="宋体" w:eastAsia="宋体" w:cs="宋体"/>
          <w:color w:val="000000"/>
          <w:kern w:val="0"/>
          <w:sz w:val="28"/>
          <w:szCs w:val="28"/>
          <w:u w:val="single"/>
          <w:lang w:val="en-US" w:eastAsia="zh-CN" w:bidi="ar"/>
        </w:rPr>
        <w:t xml:space="preserve">开工前负责三通一平及相关技术资料        </w:t>
      </w:r>
      <w:r>
        <w:rPr>
          <w:rFonts w:hint="eastAsia" w:ascii="宋体" w:hAnsi="宋体" w:eastAsia="宋体" w:cs="宋体"/>
          <w:color w:val="000000"/>
          <w:kern w:val="0"/>
          <w:sz w:val="28"/>
          <w:szCs w:val="28"/>
          <w:u w:val="none"/>
          <w:lang w:val="en-US" w:eastAsia="zh-CN" w:bidi="ar"/>
        </w:rPr>
        <w:t>。</w:t>
      </w:r>
    </w:p>
    <w:p>
      <w:pPr>
        <w:tabs>
          <w:tab w:val="left" w:pos="3261"/>
        </w:tabs>
        <w:spacing w:line="360" w:lineRule="auto"/>
        <w:ind w:firstLine="560" w:firstLineChars="200"/>
        <w:rPr>
          <w:rFonts w:hint="eastAsia" w:ascii="宋体" w:hAnsi="宋体" w:eastAsia="宋体" w:cs="宋体"/>
          <w:b w:val="0"/>
          <w:bCs/>
          <w:color w:val="000000"/>
          <w:sz w:val="28"/>
          <w:szCs w:val="28"/>
        </w:rPr>
      </w:pPr>
      <w:r>
        <w:rPr>
          <w:rFonts w:hint="eastAsia" w:ascii="宋体" w:hAnsi="宋体" w:eastAsia="宋体" w:cs="宋体"/>
          <w:color w:val="000000"/>
          <w:sz w:val="28"/>
          <w:szCs w:val="28"/>
          <w:lang w:val="en-US" w:eastAsia="zh-CN"/>
        </w:rPr>
        <w:t xml:space="preserve"> </w:t>
      </w:r>
      <w:bookmarkStart w:id="469" w:name="_Toc351203635"/>
      <w:r>
        <w:rPr>
          <w:rFonts w:hint="eastAsia" w:ascii="宋体" w:hAnsi="宋体" w:eastAsia="宋体" w:cs="宋体"/>
          <w:b w:val="0"/>
          <w:bCs/>
          <w:color w:val="000000"/>
          <w:sz w:val="28"/>
          <w:szCs w:val="28"/>
        </w:rPr>
        <w:t>3</w:t>
      </w:r>
      <w:bookmarkStart w:id="470" w:name="_Toc292559363"/>
      <w:bookmarkStart w:id="471" w:name="_Toc292559868"/>
      <w:bookmarkStart w:id="472" w:name="_Toc296503158"/>
      <w:bookmarkStart w:id="473" w:name="_Toc296891198"/>
      <w:bookmarkStart w:id="474" w:name="_Toc296944497"/>
      <w:bookmarkStart w:id="475" w:name="_Toc297120458"/>
      <w:bookmarkStart w:id="476" w:name="_Toc296346659"/>
      <w:bookmarkStart w:id="477" w:name="_Toc296890986"/>
      <w:bookmarkStart w:id="478" w:name="_Toc296347157"/>
      <w:bookmarkStart w:id="479" w:name="_Toc297048344"/>
      <w:r>
        <w:rPr>
          <w:rFonts w:hint="eastAsia" w:ascii="宋体" w:hAnsi="宋体" w:eastAsia="宋体" w:cs="宋体"/>
          <w:b w:val="0"/>
          <w:bCs/>
          <w:color w:val="000000"/>
          <w:sz w:val="28"/>
          <w:szCs w:val="28"/>
          <w:lang w:val="en-US" w:eastAsia="zh-CN"/>
        </w:rPr>
        <w:t xml:space="preserve">. </w:t>
      </w:r>
      <w:r>
        <w:rPr>
          <w:rFonts w:hint="eastAsia" w:ascii="宋体" w:hAnsi="宋体" w:eastAsia="宋体" w:cs="宋体"/>
          <w:b w:val="0"/>
          <w:bCs/>
          <w:color w:val="000000"/>
          <w:sz w:val="28"/>
          <w:szCs w:val="28"/>
        </w:rPr>
        <w:t xml:space="preserve"> 承包人</w:t>
      </w:r>
      <w:bookmarkEnd w:id="469"/>
    </w:p>
    <w:bookmarkEnd w:id="470"/>
    <w:bookmarkEnd w:id="471"/>
    <w:bookmarkEnd w:id="472"/>
    <w:bookmarkEnd w:id="473"/>
    <w:bookmarkEnd w:id="474"/>
    <w:bookmarkEnd w:id="475"/>
    <w:bookmarkEnd w:id="476"/>
    <w:bookmarkEnd w:id="477"/>
    <w:bookmarkEnd w:id="478"/>
    <w:bookmarkEnd w:id="479"/>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3.1 承包人的一般义务</w:t>
      </w:r>
    </w:p>
    <w:p>
      <w:pPr>
        <w:tabs>
          <w:tab w:val="left" w:pos="3261"/>
        </w:tabs>
        <w:spacing w:line="360" w:lineRule="auto"/>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rPr>
        <w:t xml:space="preserve">   （1） </w:t>
      </w:r>
      <w:r>
        <w:rPr>
          <w:rFonts w:hint="eastAsia" w:ascii="宋体" w:hAnsi="宋体" w:eastAsia="宋体" w:cs="宋体"/>
          <w:color w:val="000000"/>
          <w:sz w:val="28"/>
          <w:szCs w:val="28"/>
        </w:rPr>
        <w:t>承包人需要提交的竣工资料套数：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贰套</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left="638" w:leftChars="304"/>
        <w:jc w:val="left"/>
        <w:rPr>
          <w:rFonts w:hint="eastAsia" w:ascii="宋体" w:hAnsi="宋体" w:eastAsia="宋体" w:cs="宋体"/>
          <w:color w:val="000000"/>
          <w:sz w:val="28"/>
          <w:szCs w:val="28"/>
        </w:rPr>
      </w:pPr>
      <w:r>
        <w:rPr>
          <w:rFonts w:hint="eastAsia" w:ascii="宋体" w:hAnsi="宋体" w:eastAsia="宋体" w:cs="宋体"/>
          <w:color w:val="000000"/>
          <w:sz w:val="28"/>
          <w:szCs w:val="28"/>
        </w:rPr>
        <w:t>承包人提交的竣工资料的费用承担：</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承包人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sz w:val="28"/>
          <w:szCs w:val="28"/>
          <w:u w:val="none"/>
        </w:rPr>
        <w:t>承包人提交的竣工资料移交时间：</w:t>
      </w:r>
      <w:r>
        <w:rPr>
          <w:rFonts w:hint="eastAsia" w:ascii="宋体" w:hAnsi="宋体" w:eastAsia="宋体" w:cs="宋体"/>
          <w:color w:val="000000"/>
          <w:kern w:val="0"/>
          <w:sz w:val="28"/>
          <w:szCs w:val="28"/>
          <w:u w:val="single"/>
          <w:lang w:val="en-US" w:eastAsia="zh-CN" w:bidi="ar"/>
        </w:rPr>
        <w:t>本工程竣工验收结算后15天内移交</w:t>
      </w:r>
      <w:r>
        <w:rPr>
          <w:rFonts w:hint="eastAsia" w:ascii="宋体" w:hAnsi="宋体" w:eastAsia="宋体" w:cs="宋体"/>
          <w:color w:val="000000"/>
          <w:kern w:val="0"/>
          <w:sz w:val="28"/>
          <w:szCs w:val="28"/>
          <w:u w:val="none"/>
          <w:lang w:val="en-US" w:eastAsia="zh-CN" w:bidi="ar"/>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承包人提交的竣工资料形式要求：</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书面整理成册</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u w:val="single"/>
        </w:rPr>
        <w:t>承包人应履行的其他义务：</w:t>
      </w:r>
      <w:r>
        <w:rPr>
          <w:rFonts w:hint="eastAsia" w:ascii="宋体" w:hAnsi="宋体" w:eastAsia="宋体" w:cs="宋体"/>
          <w:color w:val="000000"/>
          <w:kern w:val="0"/>
          <w:sz w:val="28"/>
          <w:szCs w:val="28"/>
          <w:u w:val="single"/>
          <w:lang w:val="en-US" w:eastAsia="zh-CN" w:bidi="ar"/>
        </w:rPr>
        <w:t>1、承包人施工时必须与施工区域有关部门密 切配合，保质保量完成施工任务。2、承包人在施工时，必须全面协调好与周边 环境关系，施工时承包人自身原因末处理好周边环境关系而导致的停工，发包人 不承担由此引起的工期延误及其他工程费用损失 ；3、严格按照施工图纸和国家 现行规定、施工验收规范、质量标准进行组织施工，开工前组织有关人员熟悉图 纸标注 不清或设计错误，应及时向甲方反馈，自行施工所造成损失由乙方负责。</w:t>
      </w:r>
    </w:p>
    <w:p>
      <w:pPr>
        <w:tabs>
          <w:tab w:val="left" w:pos="3261"/>
        </w:tabs>
        <w:spacing w:after="12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3.2 项目经理</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3.2.1 </w:t>
      </w:r>
      <w:r>
        <w:rPr>
          <w:rFonts w:hint="eastAsia" w:ascii="宋体" w:hAnsi="宋体" w:eastAsia="宋体" w:cs="宋体"/>
          <w:color w:val="000000"/>
          <w:sz w:val="28"/>
          <w:szCs w:val="28"/>
        </w:rPr>
        <w:t>项目经理：</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身份证号：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建造师执业资格等级：</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建造师注册证书号：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建造师执业印章号：</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安全生产考核合格证书号：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widowControl/>
        <w:suppressLineNumbers w:val="0"/>
        <w:jc w:val="left"/>
        <w:rPr>
          <w:rFonts w:hint="eastAsia" w:ascii="宋体" w:hAnsi="宋体" w:eastAsia="宋体" w:cs="宋体"/>
          <w:sz w:val="28"/>
          <w:szCs w:val="28"/>
          <w:u w:val="single"/>
        </w:rPr>
      </w:pPr>
      <w:r>
        <w:rPr>
          <w:rFonts w:hint="eastAsia" w:ascii="宋体" w:hAnsi="宋体" w:eastAsia="宋体" w:cs="宋体"/>
          <w:color w:val="000000"/>
          <w:sz w:val="28"/>
          <w:szCs w:val="28"/>
        </w:rPr>
        <w:t>承包人对项目经理的授权范围如下：</w:t>
      </w:r>
      <w:r>
        <w:rPr>
          <w:rFonts w:hint="eastAsia" w:ascii="宋体" w:hAnsi="宋体" w:eastAsia="宋体" w:cs="宋体"/>
          <w:color w:val="000000"/>
          <w:kern w:val="0"/>
          <w:sz w:val="28"/>
          <w:szCs w:val="28"/>
          <w:u w:val="single"/>
          <w:lang w:val="en-US" w:eastAsia="zh-CN" w:bidi="ar"/>
        </w:rPr>
        <w:t>项目经理负责全面履行工程项目承包合同所有的职责，代表承包人行使承包人的一切权利、履行承包人的一切义务，其在该项目上签署的所有文件均视为得到承包人的认可。全权负责本工程项目的生产管理。</w:t>
      </w:r>
    </w:p>
    <w:p>
      <w:pPr>
        <w:keepNext w:val="0"/>
        <w:keepLines w:val="0"/>
        <w:widowControl/>
        <w:suppressLineNumbers w:val="0"/>
        <w:jc w:val="left"/>
        <w:rPr>
          <w:rFonts w:hint="eastAsia" w:ascii="宋体" w:hAnsi="宋体" w:eastAsia="宋体" w:cs="宋体"/>
          <w:sz w:val="28"/>
          <w:szCs w:val="28"/>
          <w:u w:val="none"/>
          <w:lang w:val="en-US"/>
        </w:rPr>
      </w:pPr>
      <w:r>
        <w:rPr>
          <w:rFonts w:hint="eastAsia" w:ascii="宋体" w:hAnsi="宋体" w:eastAsia="宋体" w:cs="宋体"/>
          <w:color w:val="000000"/>
          <w:kern w:val="0"/>
          <w:sz w:val="28"/>
          <w:szCs w:val="28"/>
        </w:rPr>
        <w:t>关于项目经理每月在施工现场的时间要求：</w:t>
      </w:r>
      <w:r>
        <w:rPr>
          <w:rFonts w:hint="eastAsia" w:ascii="宋体" w:hAnsi="宋体" w:eastAsia="宋体" w:cs="宋体"/>
          <w:b w:val="0"/>
          <w:bCs w:val="0"/>
          <w:color w:val="000000"/>
          <w:sz w:val="28"/>
          <w:szCs w:val="28"/>
          <w:u w:val="single"/>
        </w:rPr>
        <w:t xml:space="preserve">    </w:t>
      </w:r>
      <w:r>
        <w:rPr>
          <w:rFonts w:hint="eastAsia" w:ascii="宋体" w:hAnsi="宋体" w:eastAsia="宋体" w:cs="宋体"/>
          <w:b w:val="0"/>
          <w:bCs w:val="0"/>
          <w:color w:val="000000"/>
          <w:sz w:val="28"/>
          <w:szCs w:val="28"/>
          <w:u w:val="single"/>
          <w:lang w:eastAsia="zh-CN"/>
        </w:rPr>
        <w:t>每周不少于五天</w:t>
      </w:r>
      <w:r>
        <w:rPr>
          <w:rFonts w:hint="eastAsia" w:ascii="宋体" w:hAnsi="宋体" w:eastAsia="宋体" w:cs="宋体"/>
          <w:b w:val="0"/>
          <w:bCs w:val="0"/>
          <w:color w:val="000000"/>
          <w:kern w:val="0"/>
          <w:sz w:val="28"/>
          <w:szCs w:val="28"/>
          <w:u w:val="single"/>
          <w:lang w:val="en-US" w:eastAsia="zh-CN" w:bidi="ar"/>
        </w:rPr>
        <w:t xml:space="preserve">    </w:t>
      </w:r>
      <w:r>
        <w:rPr>
          <w:rFonts w:hint="eastAsia" w:ascii="宋体" w:hAnsi="宋体" w:eastAsia="宋体" w:cs="宋体"/>
          <w:b w:val="0"/>
          <w:bCs w:val="0"/>
          <w:color w:val="000000"/>
          <w:kern w:val="0"/>
          <w:sz w:val="28"/>
          <w:szCs w:val="28"/>
          <w:u w:val="none"/>
          <w:lang w:val="en-US" w:eastAsia="zh-CN" w:bidi="ar"/>
        </w:rPr>
        <w:t xml:space="preserve">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承包人未提交劳动合同，以及没有为项目经理缴纳社会保险证明的违约责任：</w:t>
      </w:r>
      <w:r>
        <w:rPr>
          <w:rFonts w:hint="eastAsia" w:ascii="宋体" w:hAnsi="宋体" w:eastAsia="宋体" w:cs="宋体"/>
          <w:color w:val="000000"/>
          <w:kern w:val="0"/>
          <w:sz w:val="28"/>
          <w:szCs w:val="28"/>
          <w:u w:val="single"/>
          <w:lang w:val="en-US" w:eastAsia="zh-CN" w:bidi="ar"/>
        </w:rPr>
        <w:t xml:space="preserve"> 由承包人负责  </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项目经理未经批准，擅自离开施工现场的违约责任：</w:t>
      </w:r>
      <w:r>
        <w:rPr>
          <w:rFonts w:hint="eastAsia" w:ascii="宋体" w:hAnsi="宋体" w:eastAsia="宋体" w:cs="宋体"/>
          <w:color w:val="auto"/>
          <w:sz w:val="28"/>
          <w:szCs w:val="28"/>
          <w:u w:val="single"/>
        </w:rPr>
        <w:t xml:space="preserve"> </w:t>
      </w:r>
      <w:r>
        <w:rPr>
          <w:rFonts w:hint="eastAsia" w:ascii="宋体" w:hAnsi="宋体" w:eastAsia="宋体" w:cs="宋体"/>
          <w:color w:val="auto"/>
          <w:kern w:val="0"/>
          <w:sz w:val="28"/>
          <w:szCs w:val="28"/>
          <w:u w:val="single"/>
          <w:lang w:val="en-US" w:eastAsia="zh-CN" w:bidi="ar"/>
        </w:rPr>
        <w:t>生产期间，因其他事物需要离开施工现场时，应向发包人请假，项目经理未事先征得发包人同意离开施工现场，每检查发现离开施工现场一次罚款人民币5000元</w:t>
      </w:r>
      <w:r>
        <w:rPr>
          <w:rFonts w:hint="eastAsia" w:ascii="宋体" w:hAnsi="宋体" w:eastAsia="宋体" w:cs="宋体"/>
          <w:color w:val="auto"/>
          <w:kern w:val="0"/>
          <w:sz w:val="28"/>
          <w:szCs w:val="28"/>
          <w:lang w:val="en-US" w:eastAsia="zh-CN" w:bidi="ar"/>
        </w:rPr>
        <w:t xml:space="preserve"> 。</w:t>
      </w:r>
    </w:p>
    <w:p>
      <w:pPr>
        <w:pStyle w:val="7"/>
        <w:tabs>
          <w:tab w:val="left" w:pos="3261"/>
        </w:tabs>
        <w:spacing w:before="120" w:after="120" w:line="360" w:lineRule="auto"/>
        <w:rPr>
          <w:rFonts w:hint="eastAsia" w:ascii="宋体" w:hAnsi="宋体" w:eastAsia="宋体" w:cs="宋体"/>
          <w:b w:val="0"/>
          <w:color w:val="000000"/>
          <w:sz w:val="28"/>
          <w:szCs w:val="28"/>
        </w:rPr>
      </w:pPr>
      <w:bookmarkStart w:id="480" w:name="_Toc351203636"/>
      <w:r>
        <w:rPr>
          <w:rFonts w:hint="eastAsia" w:ascii="宋体" w:hAnsi="宋体" w:eastAsia="宋体" w:cs="宋体"/>
          <w:b w:val="0"/>
          <w:color w:val="000000"/>
          <w:sz w:val="28"/>
          <w:szCs w:val="28"/>
        </w:rPr>
        <w:t>4</w:t>
      </w:r>
      <w:bookmarkStart w:id="481" w:name="_Toc292559366"/>
      <w:bookmarkStart w:id="482" w:name="_Toc296346663"/>
      <w:bookmarkStart w:id="483" w:name="_Toc297120462"/>
      <w:bookmarkStart w:id="484" w:name="_Toc292559871"/>
      <w:bookmarkStart w:id="485" w:name="_Toc296944501"/>
      <w:bookmarkStart w:id="486" w:name="_Toc297048348"/>
      <w:bookmarkStart w:id="487" w:name="_Toc267251413"/>
      <w:bookmarkStart w:id="488" w:name="_Toc296890990"/>
      <w:bookmarkStart w:id="489" w:name="_Toc296347161"/>
      <w:bookmarkStart w:id="490" w:name="_Toc296891202"/>
      <w:bookmarkStart w:id="491" w:name="_Toc296503162"/>
      <w:r>
        <w:rPr>
          <w:rFonts w:hint="eastAsia" w:ascii="宋体" w:hAnsi="宋体" w:eastAsia="宋体" w:cs="宋体"/>
          <w:b w:val="0"/>
          <w:color w:val="000000"/>
          <w:sz w:val="28"/>
          <w:szCs w:val="28"/>
        </w:rPr>
        <w:t>. 监</w:t>
      </w:r>
      <w:bookmarkEnd w:id="481"/>
      <w:bookmarkEnd w:id="482"/>
      <w:bookmarkEnd w:id="483"/>
      <w:bookmarkEnd w:id="484"/>
      <w:bookmarkEnd w:id="485"/>
      <w:bookmarkEnd w:id="486"/>
      <w:bookmarkEnd w:id="487"/>
      <w:bookmarkEnd w:id="488"/>
      <w:bookmarkEnd w:id="489"/>
      <w:bookmarkEnd w:id="490"/>
      <w:bookmarkEnd w:id="491"/>
      <w:r>
        <w:rPr>
          <w:rFonts w:hint="eastAsia" w:ascii="宋体" w:hAnsi="宋体" w:eastAsia="宋体" w:cs="宋体"/>
          <w:b w:val="0"/>
          <w:color w:val="000000"/>
          <w:sz w:val="28"/>
          <w:szCs w:val="28"/>
        </w:rPr>
        <w:t>理人</w:t>
      </w:r>
      <w:bookmarkEnd w:id="480"/>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4.</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监理人员</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总监理工程师：</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职    务：</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监理工程师执业资格证书号：</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联系电话：</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电子信箱：</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通信地址：</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tabs>
          <w:tab w:val="left" w:pos="3261"/>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关于监理人的其他约定：</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 </w:t>
      </w:r>
      <w:r>
        <w:rPr>
          <w:rFonts w:hint="eastAsia" w:ascii="宋体" w:hAnsi="宋体" w:eastAsia="宋体" w:cs="宋体"/>
          <w:color w:val="000000"/>
          <w:sz w:val="28"/>
          <w:szCs w:val="28"/>
        </w:rPr>
        <w:t>。</w:t>
      </w:r>
    </w:p>
    <w:p>
      <w:pPr>
        <w:pStyle w:val="7"/>
        <w:tabs>
          <w:tab w:val="left" w:pos="3261"/>
        </w:tabs>
        <w:spacing w:before="120" w:after="120" w:line="360" w:lineRule="auto"/>
        <w:rPr>
          <w:rFonts w:hint="eastAsia" w:ascii="宋体" w:hAnsi="宋体" w:eastAsia="宋体" w:cs="宋体"/>
          <w:b w:val="0"/>
          <w:color w:val="000000"/>
          <w:sz w:val="28"/>
          <w:szCs w:val="28"/>
        </w:rPr>
      </w:pPr>
      <w:bookmarkStart w:id="492" w:name="_Toc351203638"/>
      <w:bookmarkStart w:id="493" w:name="_Toc297216155"/>
      <w:bookmarkStart w:id="494" w:name="_Toc300934949"/>
      <w:bookmarkStart w:id="495" w:name="_Toc312677997"/>
      <w:bookmarkStart w:id="496" w:name="_Toc318581164"/>
      <w:bookmarkStart w:id="497" w:name="_Toc297123496"/>
      <w:bookmarkStart w:id="498" w:name="_Toc304295527"/>
      <w:bookmarkStart w:id="499" w:name="_Toc303539106"/>
      <w:bookmarkStart w:id="500" w:name="_Toc296346664"/>
      <w:bookmarkStart w:id="501" w:name="_Toc296944502"/>
      <w:bookmarkStart w:id="502" w:name="_Toc292559367"/>
      <w:bookmarkStart w:id="503" w:name="_Toc297120463"/>
      <w:bookmarkStart w:id="504" w:name="_Toc297048349"/>
      <w:bookmarkStart w:id="505" w:name="_Toc292559872"/>
      <w:bookmarkStart w:id="506" w:name="_Toc296891203"/>
      <w:bookmarkStart w:id="507" w:name="_Toc296347162"/>
      <w:bookmarkStart w:id="508" w:name="_Toc296890991"/>
      <w:bookmarkStart w:id="509" w:name="_Toc296503163"/>
      <w:r>
        <w:rPr>
          <w:rFonts w:hint="eastAsia" w:ascii="宋体" w:hAnsi="宋体" w:eastAsia="宋体" w:cs="宋体"/>
          <w:b w:val="0"/>
          <w:bCs w:val="0"/>
          <w:color w:val="000000"/>
          <w:sz w:val="28"/>
          <w:szCs w:val="28"/>
          <w:lang w:val="en-US" w:eastAsia="zh-CN"/>
        </w:rPr>
        <w:t>6.</w:t>
      </w:r>
      <w:r>
        <w:rPr>
          <w:rFonts w:hint="eastAsia" w:ascii="宋体" w:hAnsi="宋体" w:eastAsia="宋体" w:cs="宋体"/>
          <w:b w:val="0"/>
          <w:color w:val="000000"/>
          <w:sz w:val="28"/>
          <w:szCs w:val="28"/>
        </w:rPr>
        <w:t>安全文明施工与环境保护</w:t>
      </w:r>
      <w:bookmarkEnd w:id="492"/>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.1安全文明施工</w:t>
      </w:r>
    </w:p>
    <w:p>
      <w:pPr>
        <w:keepNext w:val="0"/>
        <w:keepLines w:val="0"/>
        <w:widowControl/>
        <w:suppressLineNumbers w:val="0"/>
        <w:jc w:val="left"/>
        <w:rPr>
          <w:rFonts w:hint="eastAsia" w:ascii="宋体" w:hAnsi="宋体" w:eastAsia="宋体" w:cs="宋体"/>
          <w:sz w:val="28"/>
          <w:szCs w:val="28"/>
          <w:u w:val="none"/>
        </w:rPr>
      </w:pPr>
      <w:r>
        <w:rPr>
          <w:rFonts w:hint="eastAsia" w:ascii="宋体" w:hAnsi="宋体" w:eastAsia="宋体" w:cs="宋体"/>
          <w:sz w:val="28"/>
          <w:szCs w:val="28"/>
          <w:lang w:val="en-US" w:eastAsia="zh-CN"/>
        </w:rPr>
        <w:t>6</w:t>
      </w:r>
      <w:r>
        <w:rPr>
          <w:rFonts w:hint="eastAsia" w:ascii="宋体" w:hAnsi="宋体" w:eastAsia="宋体" w:cs="宋体"/>
          <w:sz w:val="28"/>
          <w:szCs w:val="28"/>
        </w:rPr>
        <w:t>.1.1</w:t>
      </w:r>
      <w:r>
        <w:rPr>
          <w:rFonts w:hint="eastAsia" w:ascii="宋体" w:hAnsi="宋体" w:eastAsia="宋体" w:cs="宋体"/>
          <w:color w:val="000000"/>
          <w:sz w:val="28"/>
          <w:szCs w:val="28"/>
        </w:rPr>
        <w:t xml:space="preserve"> </w:t>
      </w:r>
      <w:r>
        <w:rPr>
          <w:rFonts w:hint="eastAsia" w:ascii="宋体" w:hAnsi="宋体" w:eastAsia="宋体" w:cs="宋体"/>
          <w:color w:val="000000"/>
          <w:kern w:val="0"/>
          <w:sz w:val="28"/>
          <w:szCs w:val="28"/>
          <w:lang w:val="en-US" w:eastAsia="zh-CN" w:bidi="ar"/>
        </w:rPr>
        <w:t>项目安全生产的达标目标及相应事项的约定：</w:t>
      </w:r>
      <w:r>
        <w:rPr>
          <w:rFonts w:hint="eastAsia" w:ascii="宋体" w:hAnsi="宋体" w:eastAsia="宋体" w:cs="宋体"/>
          <w:color w:val="000000"/>
          <w:kern w:val="0"/>
          <w:sz w:val="28"/>
          <w:szCs w:val="28"/>
          <w:u w:val="single"/>
          <w:lang w:val="en-US" w:eastAsia="zh-CN" w:bidi="ar"/>
        </w:rPr>
        <w:t xml:space="preserve">⑴承包人遵守所有与实施本工程和使用施工设备相关的现场卫生、安全和环保的法律规定，并按规定各 自办理相关手续；⑵承包人在施工中必须坚持安全、文明施工，严格按照施工安全规范，施工期间发生安全事故完全由承包人负责  </w:t>
      </w:r>
      <w:r>
        <w:rPr>
          <w:rFonts w:hint="eastAsia" w:ascii="宋体" w:hAnsi="宋体" w:eastAsia="宋体" w:cs="宋体"/>
          <w:color w:val="000000"/>
          <w:kern w:val="0"/>
          <w:sz w:val="28"/>
          <w:szCs w:val="28"/>
          <w:u w:val="none"/>
          <w:lang w:val="en-US" w:eastAsia="zh-CN" w:bidi="ar"/>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 </w:t>
      </w:r>
      <w:r>
        <w:rPr>
          <w:rFonts w:hint="eastAsia" w:ascii="宋体" w:hAnsi="宋体" w:eastAsia="宋体" w:cs="宋体"/>
          <w:color w:val="000000"/>
          <w:kern w:val="0"/>
          <w:sz w:val="28"/>
          <w:szCs w:val="28"/>
          <w:u w:val="none"/>
          <w:lang w:val="en-US" w:eastAsia="zh-CN" w:bidi="ar"/>
        </w:rPr>
        <w:t>关于安全文明施工费支付比例和支付期限的约定：</w:t>
      </w:r>
      <w:r>
        <w:rPr>
          <w:rFonts w:hint="eastAsia" w:ascii="宋体" w:hAnsi="宋体" w:eastAsia="宋体" w:cs="宋体"/>
          <w:color w:val="000000"/>
          <w:kern w:val="0"/>
          <w:sz w:val="28"/>
          <w:szCs w:val="28"/>
          <w:u w:val="single"/>
          <w:lang w:val="en-US" w:eastAsia="zh-CN" w:bidi="ar"/>
        </w:rPr>
        <w:t xml:space="preserve">按预付款和进度款的比例同期支付    </w:t>
      </w:r>
      <w:r>
        <w:rPr>
          <w:rFonts w:hint="eastAsia" w:ascii="宋体" w:hAnsi="宋体" w:eastAsia="宋体" w:cs="宋体"/>
          <w:color w:val="000000"/>
          <w:kern w:val="0"/>
          <w:sz w:val="28"/>
          <w:szCs w:val="28"/>
          <w:u w:val="none"/>
          <w:lang w:val="en-US" w:eastAsia="zh-CN" w:bidi="ar"/>
        </w:rPr>
        <w:t xml:space="preserve"> </w:t>
      </w:r>
      <w:r>
        <w:rPr>
          <w:rFonts w:hint="eastAsia" w:ascii="宋体" w:hAnsi="宋体" w:eastAsia="宋体" w:cs="宋体"/>
          <w:color w:val="000000"/>
          <w:kern w:val="0"/>
          <w:sz w:val="28"/>
          <w:szCs w:val="28"/>
          <w:lang w:val="en-US" w:eastAsia="zh-CN" w:bidi="ar"/>
        </w:rPr>
        <w:t xml:space="preserve">。 </w:t>
      </w:r>
    </w:p>
    <w:p>
      <w:pPr>
        <w:tabs>
          <w:tab w:val="left" w:pos="3261"/>
        </w:tabs>
        <w:spacing w:line="360" w:lineRule="auto"/>
        <w:jc w:val="left"/>
        <w:rPr>
          <w:rFonts w:hint="eastAsia" w:ascii="宋体" w:hAnsi="宋体" w:eastAsia="宋体" w:cs="宋体"/>
          <w:sz w:val="28"/>
          <w:szCs w:val="28"/>
        </w:rPr>
      </w:pPr>
    </w:p>
    <w:bookmarkEnd w:id="493"/>
    <w:bookmarkEnd w:id="494"/>
    <w:bookmarkEnd w:id="495"/>
    <w:bookmarkEnd w:id="496"/>
    <w:bookmarkEnd w:id="497"/>
    <w:bookmarkEnd w:id="498"/>
    <w:bookmarkEnd w:id="499"/>
    <w:p>
      <w:pPr>
        <w:pStyle w:val="7"/>
        <w:tabs>
          <w:tab w:val="left" w:pos="3261"/>
        </w:tabs>
        <w:spacing w:before="120" w:after="120" w:line="360" w:lineRule="auto"/>
        <w:rPr>
          <w:rFonts w:hint="eastAsia" w:ascii="宋体" w:hAnsi="宋体" w:eastAsia="宋体" w:cs="宋体"/>
          <w:b w:val="0"/>
          <w:color w:val="000000"/>
          <w:sz w:val="28"/>
          <w:szCs w:val="28"/>
        </w:rPr>
      </w:pPr>
      <w:bookmarkStart w:id="510" w:name="_Toc351203639"/>
      <w:r>
        <w:rPr>
          <w:rFonts w:hint="eastAsia" w:ascii="宋体" w:hAnsi="宋体" w:eastAsia="宋体" w:cs="宋体"/>
          <w:sz w:val="28"/>
          <w:szCs w:val="28"/>
          <w:lang w:val="en-US" w:eastAsia="zh-CN"/>
        </w:rPr>
        <w:t xml:space="preserve"> </w:t>
      </w:r>
      <w:r>
        <w:rPr>
          <w:rFonts w:hint="eastAsia" w:ascii="宋体" w:hAnsi="宋体" w:eastAsia="宋体" w:cs="宋体"/>
          <w:b w:val="0"/>
          <w:color w:val="000000"/>
          <w:sz w:val="28"/>
          <w:szCs w:val="28"/>
          <w:lang w:val="en-US" w:eastAsia="zh-CN"/>
        </w:rPr>
        <w:t>7</w:t>
      </w:r>
      <w:r>
        <w:rPr>
          <w:rFonts w:hint="eastAsia" w:ascii="宋体" w:hAnsi="宋体" w:eastAsia="宋体" w:cs="宋体"/>
          <w:b w:val="0"/>
          <w:color w:val="000000"/>
          <w:sz w:val="28"/>
          <w:szCs w:val="28"/>
        </w:rPr>
        <w:t>. 工期和进度</w:t>
      </w:r>
      <w:bookmarkEnd w:id="510"/>
    </w:p>
    <w:p>
      <w:pPr>
        <w:tabs>
          <w:tab w:val="left" w:pos="3261"/>
        </w:tabs>
        <w:spacing w:line="360" w:lineRule="auto"/>
        <w:ind w:firstLine="280" w:firstLineChars="100"/>
        <w:jc w:val="left"/>
        <w:rPr>
          <w:rFonts w:hint="eastAsia" w:ascii="宋体" w:hAnsi="宋体" w:eastAsia="宋体" w:cs="宋体"/>
          <w:color w:val="000000"/>
          <w:sz w:val="28"/>
          <w:szCs w:val="28"/>
        </w:rPr>
      </w:pPr>
      <w:bookmarkStart w:id="511" w:name="_Toc312677479"/>
      <w:bookmarkStart w:id="512" w:name="_Toc312678005"/>
      <w:bookmarkStart w:id="513" w:name="_Toc297216173"/>
      <w:bookmarkStart w:id="514" w:name="_Toc303539123"/>
      <w:bookmarkStart w:id="515" w:name="_Toc297123514"/>
      <w:bookmarkStart w:id="516" w:name="_Toc300934966"/>
      <w:bookmarkStart w:id="517" w:name="_Toc304295541"/>
      <w:r>
        <w:rPr>
          <w:rFonts w:hint="eastAsia" w:ascii="宋体" w:hAnsi="宋体" w:eastAsia="宋体" w:cs="宋体"/>
          <w:color w:val="000000"/>
          <w:sz w:val="28"/>
          <w:szCs w:val="28"/>
        </w:rPr>
        <w:t>7.3 开工</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7.3.1 开工准备</w:t>
      </w:r>
    </w:p>
    <w:p>
      <w:pPr>
        <w:tabs>
          <w:tab w:val="left" w:pos="3261"/>
        </w:tabs>
        <w:spacing w:line="360" w:lineRule="auto"/>
        <w:ind w:firstLine="645"/>
        <w:jc w:val="left"/>
        <w:rPr>
          <w:rFonts w:hint="eastAsia" w:ascii="宋体" w:hAnsi="宋体" w:eastAsia="宋体" w:cs="宋体"/>
          <w:sz w:val="28"/>
          <w:szCs w:val="28"/>
          <w:u w:val="single"/>
          <w:lang w:eastAsia="zh-CN"/>
        </w:rPr>
      </w:pPr>
      <w:r>
        <w:rPr>
          <w:rFonts w:hint="eastAsia" w:ascii="宋体" w:hAnsi="宋体" w:eastAsia="宋体" w:cs="宋体"/>
          <w:color w:val="000000"/>
          <w:sz w:val="28"/>
          <w:szCs w:val="28"/>
        </w:rPr>
        <w:t>关于承包人提交</w:t>
      </w:r>
      <w:r>
        <w:rPr>
          <w:rFonts w:hint="eastAsia" w:ascii="宋体" w:hAnsi="宋体" w:eastAsia="宋体" w:cs="宋体"/>
          <w:color w:val="000000"/>
          <w:kern w:val="0"/>
          <w:sz w:val="28"/>
          <w:szCs w:val="28"/>
        </w:rPr>
        <w:t>工程开工报审表的期限：</w:t>
      </w:r>
    </w:p>
    <w:bookmarkEnd w:id="511"/>
    <w:bookmarkEnd w:id="512"/>
    <w:bookmarkEnd w:id="513"/>
    <w:bookmarkEnd w:id="514"/>
    <w:bookmarkEnd w:id="515"/>
    <w:bookmarkEnd w:id="516"/>
    <w:bookmarkEnd w:id="517"/>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7</w:t>
      </w:r>
      <w:bookmarkStart w:id="518" w:name="_Toc303539125"/>
      <w:bookmarkStart w:id="519" w:name="_Toc297216175"/>
      <w:bookmarkStart w:id="520" w:name="_Toc297123516"/>
      <w:bookmarkStart w:id="521" w:name="_Toc304295546"/>
      <w:bookmarkStart w:id="522" w:name="_Toc312677484"/>
      <w:bookmarkStart w:id="523" w:name="_Toc300934968"/>
      <w:bookmarkStart w:id="524" w:name="_Toc312678010"/>
      <w:r>
        <w:rPr>
          <w:rFonts w:hint="eastAsia" w:ascii="宋体" w:hAnsi="宋体" w:eastAsia="宋体" w:cs="宋体"/>
          <w:color w:val="000000"/>
          <w:sz w:val="28"/>
          <w:szCs w:val="28"/>
        </w:rPr>
        <w:t>.5 工期延误</w:t>
      </w:r>
    </w:p>
    <w:bookmarkEnd w:id="518"/>
    <w:bookmarkEnd w:id="519"/>
    <w:bookmarkEnd w:id="520"/>
    <w:bookmarkEnd w:id="521"/>
    <w:bookmarkEnd w:id="522"/>
    <w:bookmarkEnd w:id="523"/>
    <w:bookmarkEnd w:id="524"/>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7.5.1 因发包人原因导致工期延误</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rPr>
        <w:t>（7）因发包人原因导致工期延误的其他情形：</w:t>
      </w:r>
      <w:r>
        <w:rPr>
          <w:rFonts w:hint="eastAsia" w:ascii="宋体" w:hAnsi="宋体" w:eastAsia="宋体" w:cs="宋体"/>
          <w:color w:val="000000"/>
          <w:kern w:val="0"/>
          <w:sz w:val="28"/>
          <w:szCs w:val="28"/>
          <w:u w:val="single"/>
          <w:lang w:val="en-US" w:eastAsia="zh-CN" w:bidi="ar"/>
        </w:rPr>
        <w:t>⑴因发包人规划调整或其他专业工种施工影响承包人正常施工，工期可顺延；⑵施工现场如遇到地下管线和邻近建筑物、构筑物（包括文物保护建筑）、古树名木等，发包人应做好现场的保护工作；如果需要改道或者迁移的地下管线和邻近建筑物、构筑物（含文物保护建筑）、古树名木等产生的费用由发包人负责，延误的工期可顺延；由此增加工程量、变更导致的工期可顺延；⑶在异常恶劣的气候条件下不能正常进行施工时，工期限可顺延；⑷征地补偿等原因，民扰闹事、阻碍施工，工期可顺延；⑸其他的按通用条款执行</w:t>
      </w:r>
    </w:p>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7</w:t>
      </w:r>
      <w:bookmarkStart w:id="525" w:name="_Toc318581169"/>
      <w:bookmarkStart w:id="526" w:name="_Toc312678012"/>
      <w:bookmarkStart w:id="527" w:name="_Toc312677486"/>
      <w:bookmarkStart w:id="528" w:name="_Toc297216177"/>
      <w:bookmarkStart w:id="529" w:name="_Toc303539127"/>
      <w:bookmarkStart w:id="530" w:name="_Toc304295548"/>
      <w:bookmarkStart w:id="531" w:name="_Toc300934970"/>
      <w:bookmarkStart w:id="532" w:name="_Toc297123518"/>
      <w:r>
        <w:rPr>
          <w:rFonts w:hint="eastAsia" w:ascii="宋体" w:hAnsi="宋体" w:eastAsia="宋体" w:cs="宋体"/>
          <w:sz w:val="28"/>
          <w:szCs w:val="28"/>
        </w:rPr>
        <w:t>.5.2 因承包人原因导致工期延误</w:t>
      </w:r>
    </w:p>
    <w:bookmarkEnd w:id="525"/>
    <w:bookmarkEnd w:id="526"/>
    <w:bookmarkEnd w:id="527"/>
    <w:p>
      <w:pPr>
        <w:tabs>
          <w:tab w:val="left" w:pos="3261"/>
        </w:tabs>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因</w:t>
      </w:r>
      <w:bookmarkStart w:id="533" w:name="_Toc312678013"/>
      <w:bookmarkStart w:id="534" w:name="_Toc312677487"/>
      <w:bookmarkStart w:id="535" w:name="_Toc318581170"/>
      <w:r>
        <w:rPr>
          <w:rFonts w:hint="eastAsia" w:ascii="宋体" w:hAnsi="宋体" w:eastAsia="宋体" w:cs="宋体"/>
          <w:sz w:val="28"/>
          <w:szCs w:val="28"/>
        </w:rPr>
        <w:t>承包人原因造成工期延误，逾期竣工违约金的计算方法为：</w:t>
      </w:r>
      <w:bookmarkEnd w:id="528"/>
      <w:bookmarkEnd w:id="529"/>
      <w:bookmarkEnd w:id="530"/>
      <w:bookmarkEnd w:id="531"/>
      <w:bookmarkEnd w:id="532"/>
      <w:bookmarkEnd w:id="533"/>
      <w:bookmarkEnd w:id="534"/>
      <w:bookmarkEnd w:id="535"/>
      <w:r>
        <w:rPr>
          <w:rFonts w:hint="eastAsia" w:ascii="宋体" w:hAnsi="宋体" w:eastAsia="宋体" w:cs="宋体"/>
          <w:color w:val="000000"/>
          <w:kern w:val="0"/>
          <w:sz w:val="28"/>
          <w:szCs w:val="28"/>
          <w:u w:val="single"/>
          <w:lang w:val="en-US" w:eastAsia="zh-CN" w:bidi="ar"/>
        </w:rPr>
        <w:t xml:space="preserve">逾期一天罚1000元，逾期达到30后终止合同  </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sz w:val="28"/>
          <w:szCs w:val="28"/>
        </w:rPr>
        <w:t>因承包人原因造成工期延误，逾</w:t>
      </w:r>
      <w:bookmarkStart w:id="536" w:name="_Toc312678014"/>
      <w:bookmarkStart w:id="537" w:name="_Toc318581171"/>
      <w:r>
        <w:rPr>
          <w:rFonts w:hint="eastAsia" w:ascii="宋体" w:hAnsi="宋体" w:eastAsia="宋体" w:cs="宋体"/>
          <w:sz w:val="28"/>
          <w:szCs w:val="28"/>
        </w:rPr>
        <w:t>期竣工违约金的上限：</w:t>
      </w:r>
      <w:r>
        <w:rPr>
          <w:rFonts w:hint="eastAsia" w:ascii="宋体" w:hAnsi="宋体" w:eastAsia="宋体" w:cs="宋体"/>
          <w:color w:val="000000"/>
          <w:kern w:val="0"/>
          <w:sz w:val="28"/>
          <w:szCs w:val="28"/>
          <w:u w:val="single"/>
          <w:lang w:val="en-US" w:eastAsia="zh-CN" w:bidi="ar"/>
        </w:rPr>
        <w:t xml:space="preserve">不能超过合同总价的20%   </w:t>
      </w:r>
      <w:r>
        <w:rPr>
          <w:rFonts w:hint="eastAsia" w:ascii="宋体" w:hAnsi="宋体" w:eastAsia="宋体" w:cs="宋体"/>
          <w:color w:val="000000"/>
          <w:kern w:val="0"/>
          <w:sz w:val="28"/>
          <w:szCs w:val="28"/>
          <w:lang w:val="en-US" w:eastAsia="zh-CN" w:bidi="ar"/>
        </w:rPr>
        <w:t>。</w:t>
      </w:r>
      <w:r>
        <w:rPr>
          <w:rFonts w:hint="eastAsia" w:ascii="宋体" w:hAnsi="宋体" w:eastAsia="宋体" w:cs="宋体"/>
          <w:color w:val="808080"/>
          <w:kern w:val="0"/>
          <w:sz w:val="28"/>
          <w:szCs w:val="28"/>
          <w:lang w:val="en-US" w:eastAsia="zh-CN" w:bidi="ar"/>
        </w:rPr>
        <w:t xml:space="preserve"> </w:t>
      </w:r>
    </w:p>
    <w:bookmarkEnd w:id="500"/>
    <w:bookmarkEnd w:id="501"/>
    <w:bookmarkEnd w:id="502"/>
    <w:bookmarkEnd w:id="503"/>
    <w:bookmarkEnd w:id="504"/>
    <w:bookmarkEnd w:id="505"/>
    <w:bookmarkEnd w:id="506"/>
    <w:bookmarkEnd w:id="507"/>
    <w:bookmarkEnd w:id="508"/>
    <w:bookmarkEnd w:id="509"/>
    <w:bookmarkEnd w:id="536"/>
    <w:bookmarkEnd w:id="537"/>
    <w:p>
      <w:pPr>
        <w:tabs>
          <w:tab w:val="left" w:pos="3261"/>
        </w:tabs>
        <w:spacing w:line="360" w:lineRule="auto"/>
        <w:ind w:firstLine="560" w:firstLineChars="200"/>
        <w:jc w:val="left"/>
        <w:rPr>
          <w:rFonts w:hint="eastAsia" w:ascii="宋体" w:hAnsi="宋体" w:eastAsia="宋体" w:cs="宋体"/>
          <w:b w:val="0"/>
          <w:bCs/>
          <w:color w:val="000000"/>
          <w:sz w:val="28"/>
          <w:szCs w:val="28"/>
        </w:rPr>
      </w:pPr>
      <w:bookmarkStart w:id="538" w:name="_Toc296891033"/>
      <w:bookmarkStart w:id="539" w:name="_Toc296503205"/>
      <w:bookmarkStart w:id="540" w:name="_Toc296346706"/>
      <w:bookmarkStart w:id="541" w:name="_Toc296944544"/>
      <w:bookmarkStart w:id="542" w:name="_Toc292559410"/>
      <w:bookmarkStart w:id="543" w:name="_Toc296347204"/>
      <w:bookmarkStart w:id="544" w:name="_Toc292559915"/>
      <w:bookmarkStart w:id="545" w:name="_Toc297048391"/>
      <w:bookmarkStart w:id="546" w:name="_Toc297120505"/>
      <w:bookmarkStart w:id="547" w:name="_Toc296891245"/>
      <w:bookmarkStart w:id="548" w:name="_Toc351203644"/>
      <w:bookmarkStart w:id="549" w:name="_Toc297216211"/>
      <w:bookmarkStart w:id="550" w:name="_Toc297123552"/>
      <w:bookmarkStart w:id="551" w:name="_Toc312678040"/>
      <w:bookmarkStart w:id="552" w:name="_Toc304295579"/>
      <w:bookmarkStart w:id="553" w:name="_Toc303539159"/>
      <w:bookmarkStart w:id="554" w:name="_Toc300935002"/>
      <w:bookmarkStart w:id="555" w:name="_Toc267251442"/>
      <w:r>
        <w:rPr>
          <w:rFonts w:hint="eastAsia" w:ascii="宋体" w:hAnsi="宋体" w:eastAsia="宋体" w:cs="宋体"/>
          <w:b w:val="0"/>
          <w:bCs/>
          <w:color w:val="000000"/>
          <w:sz w:val="28"/>
          <w:szCs w:val="28"/>
        </w:rPr>
        <w:t xml:space="preserve">12. </w:t>
      </w:r>
      <w:bookmarkEnd w:id="538"/>
      <w:bookmarkEnd w:id="539"/>
      <w:bookmarkEnd w:id="540"/>
      <w:bookmarkEnd w:id="541"/>
      <w:bookmarkEnd w:id="542"/>
      <w:bookmarkEnd w:id="543"/>
      <w:bookmarkEnd w:id="544"/>
      <w:bookmarkEnd w:id="545"/>
      <w:bookmarkEnd w:id="546"/>
      <w:bookmarkEnd w:id="547"/>
      <w:r>
        <w:rPr>
          <w:rFonts w:hint="eastAsia" w:ascii="宋体" w:hAnsi="宋体" w:eastAsia="宋体" w:cs="宋体"/>
          <w:b w:val="0"/>
          <w:bCs/>
          <w:color w:val="000000"/>
          <w:sz w:val="28"/>
          <w:szCs w:val="28"/>
        </w:rPr>
        <w:t>合同价格、计量与支付</w:t>
      </w:r>
      <w:bookmarkEnd w:id="548"/>
    </w:p>
    <w:bookmarkEnd w:id="549"/>
    <w:bookmarkEnd w:id="550"/>
    <w:bookmarkEnd w:id="551"/>
    <w:bookmarkEnd w:id="552"/>
    <w:bookmarkEnd w:id="553"/>
    <w:bookmarkEnd w:id="554"/>
    <w:p>
      <w:pPr>
        <w:tabs>
          <w:tab w:val="left" w:pos="3261"/>
        </w:tabs>
        <w:spacing w:after="120" w:line="360" w:lineRule="auto"/>
        <w:ind w:firstLine="560" w:firstLineChars="200"/>
        <w:rPr>
          <w:rFonts w:hint="eastAsia" w:ascii="宋体" w:hAnsi="宋体" w:eastAsia="宋体" w:cs="宋体"/>
          <w:color w:val="000000"/>
          <w:sz w:val="28"/>
          <w:szCs w:val="28"/>
        </w:rPr>
      </w:pPr>
      <w:bookmarkStart w:id="556" w:name="_Toc292559411"/>
      <w:bookmarkStart w:id="557" w:name="_Toc267251461"/>
      <w:bookmarkStart w:id="558" w:name="_Toc292559916"/>
      <w:bookmarkStart w:id="559" w:name="_Toc296347205"/>
      <w:bookmarkStart w:id="560" w:name="_Toc297120506"/>
      <w:bookmarkStart w:id="561" w:name="_Toc296944545"/>
      <w:bookmarkStart w:id="562" w:name="_Toc296891246"/>
      <w:bookmarkStart w:id="563" w:name="_Toc296346707"/>
      <w:bookmarkStart w:id="564" w:name="_Toc297048392"/>
      <w:bookmarkStart w:id="565" w:name="_Toc296891034"/>
      <w:bookmarkStart w:id="566" w:name="_Toc296503206"/>
      <w:bookmarkStart w:id="567" w:name="_Toc300935003"/>
      <w:bookmarkStart w:id="568" w:name="_Toc297216212"/>
      <w:bookmarkStart w:id="569" w:name="_Toc304295580"/>
      <w:bookmarkStart w:id="570" w:name="_Toc303539160"/>
      <w:bookmarkStart w:id="571" w:name="_Toc297123553"/>
      <w:bookmarkStart w:id="572" w:name="_Toc312678041"/>
      <w:r>
        <w:rPr>
          <w:rFonts w:hint="eastAsia" w:ascii="宋体" w:hAnsi="宋体" w:eastAsia="宋体" w:cs="宋体"/>
          <w:color w:val="000000"/>
          <w:sz w:val="28"/>
          <w:szCs w:val="28"/>
        </w:rPr>
        <w:t>12.1 合</w:t>
      </w:r>
      <w:bookmarkEnd w:id="556"/>
      <w:bookmarkEnd w:id="557"/>
      <w:bookmarkEnd w:id="558"/>
      <w:r>
        <w:rPr>
          <w:rFonts w:hint="eastAsia" w:ascii="宋体" w:hAnsi="宋体" w:eastAsia="宋体" w:cs="宋体"/>
          <w:color w:val="000000"/>
          <w:sz w:val="28"/>
          <w:szCs w:val="28"/>
        </w:rPr>
        <w:t>同价</w:t>
      </w:r>
      <w:bookmarkEnd w:id="559"/>
      <w:bookmarkEnd w:id="560"/>
      <w:bookmarkEnd w:id="561"/>
      <w:bookmarkEnd w:id="562"/>
      <w:bookmarkEnd w:id="563"/>
      <w:bookmarkEnd w:id="564"/>
      <w:bookmarkEnd w:id="565"/>
      <w:bookmarkEnd w:id="566"/>
      <w:r>
        <w:rPr>
          <w:rFonts w:hint="eastAsia" w:ascii="宋体" w:hAnsi="宋体" w:eastAsia="宋体" w:cs="宋体"/>
          <w:color w:val="000000"/>
          <w:sz w:val="28"/>
          <w:szCs w:val="28"/>
        </w:rPr>
        <w:t>格形式</w:t>
      </w:r>
    </w:p>
    <w:bookmarkEnd w:id="567"/>
    <w:bookmarkEnd w:id="568"/>
    <w:bookmarkEnd w:id="569"/>
    <w:bookmarkEnd w:id="570"/>
    <w:bookmarkEnd w:id="571"/>
    <w:bookmarkEnd w:id="572"/>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lang w:val="en-US" w:eastAsia="zh-CN" w:bidi="ar"/>
        </w:rPr>
        <w:t>其他价格方式：本工程采用固定总价合同，价格清单列出的数量为初设阶段估算工作量，是投标的共同基础，是合同价格、最终结算与支付的依据。除发生下述情况时调整外，承包人不得因其它任何原因提出调整工程造价：</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 招标范围以外新增加工程项目或招标范围内减少的工程项目；</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 由发包人提出的工程建设标准改变而引起的工程造价变化；</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(3) 因重大地质条件变化引起的工程造价变化；</w:t>
      </w:r>
    </w:p>
    <w:p>
      <w:pPr>
        <w:keepNext w:val="0"/>
        <w:keepLines w:val="0"/>
        <w:widowControl/>
        <w:suppressLineNumbers w:val="0"/>
        <w:ind w:left="442" w:hanging="560" w:hanging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(4) 当发生设计变更时可调整工程价款。根据设计变更通知书或建设单位签证的工程量按海南省现行工程预算定额计算工程价款增减，浮动比率不变（与中标下浮率相同）。</w:t>
      </w:r>
    </w:p>
    <w:p>
      <w:pPr>
        <w:keepNext w:val="0"/>
        <w:keepLines w:val="0"/>
        <w:widowControl/>
        <w:suppressLineNumbers w:val="0"/>
        <w:ind w:left="442" w:hanging="560" w:hanging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(5) 本招标工程实施过程中主要材料（即钢材、水泥、砂石料、商品混凝土）施工期海南省工程建设造价信息价格比合同签订期相应价格相比，有价格浮动的，不予调整。</w:t>
      </w:r>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12.4 工程进度款支付</w:t>
      </w:r>
    </w:p>
    <w:p>
      <w:pPr>
        <w:keepNext w:val="0"/>
        <w:keepLines w:val="0"/>
        <w:widowControl/>
        <w:suppressLineNumbers w:val="0"/>
        <w:ind w:firstLine="560" w:firstLineChars="200"/>
        <w:jc w:val="left"/>
        <w:rPr>
          <w:rFonts w:hint="eastAsia" w:ascii="宋体" w:hAnsi="宋体" w:eastAsia="宋体" w:cs="宋体"/>
          <w:b/>
          <w:bCs/>
          <w:color w:val="000000"/>
          <w:kern w:val="0"/>
          <w:sz w:val="28"/>
          <w:szCs w:val="28"/>
          <w:u w:val="none"/>
          <w:lang w:val="en-US" w:eastAsia="zh-CN" w:bidi="ar"/>
        </w:rPr>
      </w:pPr>
      <w:bookmarkStart w:id="573" w:name="_Toc296503211"/>
      <w:bookmarkStart w:id="574" w:name="_Toc297216215"/>
      <w:bookmarkStart w:id="575" w:name="_Toc296944550"/>
      <w:bookmarkStart w:id="576" w:name="_Toc300935006"/>
      <w:bookmarkStart w:id="577" w:name="_Toc303539163"/>
      <w:bookmarkStart w:id="578" w:name="_Toc296347210"/>
      <w:bookmarkStart w:id="579" w:name="_Toc297123556"/>
      <w:bookmarkStart w:id="580" w:name="_Toc292559416"/>
      <w:bookmarkStart w:id="581" w:name="_Toc296346712"/>
      <w:bookmarkStart w:id="582" w:name="_Toc297048397"/>
      <w:bookmarkStart w:id="583" w:name="_Toc296891039"/>
      <w:bookmarkStart w:id="584" w:name="_Toc292559921"/>
      <w:bookmarkStart w:id="585" w:name="_Toc297120511"/>
      <w:bookmarkStart w:id="586" w:name="_Toc296891251"/>
      <w:r>
        <w:rPr>
          <w:rFonts w:hint="eastAsia" w:ascii="宋体" w:hAnsi="宋体" w:eastAsia="宋体" w:cs="宋体"/>
          <w:color w:val="000000"/>
          <w:sz w:val="28"/>
          <w:szCs w:val="28"/>
        </w:rPr>
        <w:t>关于付款周期的约定：</w:t>
      </w:r>
      <w:r>
        <w:rPr>
          <w:rFonts w:hint="eastAsia" w:ascii="宋体" w:hAnsi="宋体" w:eastAsia="宋体" w:cs="宋体"/>
          <w:b/>
          <w:bCs/>
          <w:color w:val="000000"/>
          <w:kern w:val="0"/>
          <w:sz w:val="28"/>
          <w:szCs w:val="28"/>
          <w:u w:val="single"/>
          <w:lang w:val="en-US" w:eastAsia="zh-CN" w:bidi="ar"/>
        </w:rPr>
        <w:t>签定合同，承包人施工结束，经发包人交工验收合格后，承包人开具合同款90%的发票后，发包人15日内支付90%合同款；待工程结算审计后，发包人开具对应金额的发票后，发包人支付至工程结算审计价</w:t>
      </w:r>
      <w:r>
        <w:rPr>
          <w:rFonts w:hint="eastAsia" w:ascii="宋体" w:hAnsi="宋体" w:eastAsia="宋体" w:cs="宋体"/>
          <w:b/>
          <w:bCs/>
          <w:color w:val="000000"/>
          <w:kern w:val="0"/>
          <w:sz w:val="28"/>
          <w:szCs w:val="28"/>
          <w:u w:val="none"/>
          <w:lang w:val="en-US" w:eastAsia="zh-CN" w:bidi="ar"/>
        </w:rPr>
        <w:t>。</w:t>
      </w:r>
    </w:p>
    <w:p>
      <w:pPr>
        <w:keepNext w:val="0"/>
        <w:keepLines w:val="0"/>
        <w:widowControl/>
        <w:suppressLineNumbers w:val="0"/>
        <w:ind w:firstLine="562" w:firstLineChars="200"/>
        <w:jc w:val="left"/>
        <w:rPr>
          <w:rFonts w:hint="eastAsia" w:ascii="宋体" w:hAnsi="宋体" w:eastAsia="宋体" w:cs="宋体"/>
          <w:b/>
          <w:bCs/>
          <w:color w:val="000000"/>
          <w:kern w:val="0"/>
          <w:sz w:val="28"/>
          <w:szCs w:val="28"/>
          <w:u w:val="none"/>
          <w:lang w:val="en-US" w:eastAsia="zh-CN" w:bidi="ar"/>
        </w:rPr>
      </w:pPr>
      <w:r>
        <w:rPr>
          <w:rFonts w:hint="eastAsia" w:ascii="宋体" w:hAnsi="宋体" w:eastAsia="宋体" w:cs="宋体"/>
          <w:b/>
          <w:bCs/>
          <w:color w:val="000000"/>
          <w:kern w:val="0"/>
          <w:sz w:val="28"/>
          <w:szCs w:val="28"/>
          <w:u w:val="single"/>
          <w:lang w:val="en-US" w:eastAsia="zh-CN" w:bidi="ar"/>
        </w:rPr>
        <w:t xml:space="preserve">由于财政资金不到位，政策调整等原因导致的款项不能及时支付到位，发包人不承担违约责任 </w:t>
      </w:r>
      <w:r>
        <w:rPr>
          <w:rFonts w:hint="eastAsia" w:ascii="宋体" w:hAnsi="宋体" w:eastAsia="宋体" w:cs="宋体"/>
          <w:b/>
          <w:bCs/>
          <w:color w:val="000000"/>
          <w:kern w:val="0"/>
          <w:sz w:val="28"/>
          <w:szCs w:val="28"/>
          <w:u w:val="none"/>
          <w:lang w:val="en-US" w:eastAsia="zh-CN" w:bidi="ar"/>
        </w:rPr>
        <w:t>。</w:t>
      </w:r>
    </w:p>
    <w:p>
      <w:pPr>
        <w:pStyle w:val="2"/>
      </w:pPr>
    </w:p>
    <w:bookmarkEnd w:id="55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Pr>
        <w:pStyle w:val="7"/>
        <w:tabs>
          <w:tab w:val="left" w:pos="3261"/>
        </w:tabs>
        <w:spacing w:before="120" w:after="120" w:line="360" w:lineRule="auto"/>
        <w:rPr>
          <w:rFonts w:hint="eastAsia" w:ascii="宋体" w:hAnsi="宋体" w:eastAsia="宋体" w:cs="宋体"/>
          <w:b w:val="0"/>
          <w:color w:val="000000"/>
        </w:rPr>
      </w:pPr>
      <w:bookmarkStart w:id="587" w:name="_Toc351203648"/>
      <w:bookmarkStart w:id="588" w:name="_Toc267251493"/>
      <w:bookmarkStart w:id="589" w:name="_Toc267251492"/>
      <w:bookmarkStart w:id="590" w:name="_Toc267251496"/>
      <w:bookmarkStart w:id="591" w:name="_Toc280868718"/>
      <w:bookmarkStart w:id="592" w:name="_Toc267251495"/>
      <w:bookmarkStart w:id="593" w:name="_Toc267251497"/>
      <w:bookmarkStart w:id="594" w:name="_Toc280868717"/>
      <w:bookmarkStart w:id="595" w:name="_Toc267251499"/>
      <w:bookmarkStart w:id="596" w:name="_Toc267251494"/>
      <w:bookmarkStart w:id="597" w:name="_Toc267251498"/>
      <w:bookmarkStart w:id="598" w:name="_Toc267251491"/>
      <w:bookmarkStart w:id="599" w:name="_Toc267251501"/>
      <w:bookmarkStart w:id="600" w:name="_Toc267251502"/>
      <w:bookmarkStart w:id="601" w:name="_Toc267251503"/>
      <w:bookmarkStart w:id="602" w:name="_Toc267251504"/>
      <w:bookmarkStart w:id="603" w:name="_Toc267251507"/>
      <w:bookmarkStart w:id="604" w:name="_Toc267251506"/>
      <w:bookmarkStart w:id="605" w:name="_Toc267251508"/>
      <w:bookmarkStart w:id="606" w:name="_Toc267251513"/>
      <w:bookmarkStart w:id="607" w:name="_Toc267251514"/>
      <w:bookmarkStart w:id="608" w:name="_Toc267251510"/>
      <w:bookmarkStart w:id="609" w:name="_Toc267251511"/>
      <w:bookmarkStart w:id="610" w:name="_Toc267251509"/>
      <w:bookmarkStart w:id="611" w:name="_Toc267251515"/>
      <w:r>
        <w:rPr>
          <w:rFonts w:ascii="宋体" w:hAnsi="宋体"/>
          <w:b w:val="0"/>
          <w:color w:val="000000"/>
        </w:rPr>
        <w:t>1</w:t>
      </w:r>
      <w:r>
        <w:rPr>
          <w:rFonts w:hint="eastAsia" w:ascii="宋体" w:hAnsi="宋体" w:eastAsia="宋体" w:cs="宋体"/>
          <w:b w:val="0"/>
          <w:color w:val="000000"/>
        </w:rPr>
        <w:t>6. 违约</w:t>
      </w:r>
      <w:bookmarkEnd w:id="587"/>
    </w:p>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16.1 发包人违约</w:t>
      </w:r>
    </w:p>
    <w:p>
      <w:pPr>
        <w:tabs>
          <w:tab w:val="left" w:pos="3261"/>
        </w:tabs>
        <w:spacing w:line="360" w:lineRule="auto"/>
        <w:ind w:left="1400" w:hanging="1400" w:hangingChars="500"/>
        <w:jc w:val="left"/>
        <w:rPr>
          <w:rFonts w:hint="eastAsia" w:ascii="宋体" w:hAnsi="宋体" w:eastAsia="宋体" w:cs="宋体"/>
          <w:color w:val="000000"/>
          <w:kern w:val="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kern w:val="0"/>
          <w:sz w:val="28"/>
          <w:szCs w:val="28"/>
        </w:rPr>
        <w:t xml:space="preserve">    16.1.2 发包人违约的责任</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发包人违约责任的承担方式和计算方法：</w:t>
      </w:r>
    </w:p>
    <w:p>
      <w:pPr>
        <w:tabs>
          <w:tab w:val="left" w:pos="3261"/>
        </w:tabs>
        <w:spacing w:line="360" w:lineRule="auto"/>
        <w:ind w:firstLine="560" w:firstLineChars="200"/>
        <w:jc w:val="left"/>
        <w:rPr>
          <w:rFonts w:hint="eastAsia" w:ascii="宋体" w:hAnsi="宋体" w:eastAsia="宋体" w:cs="宋体"/>
          <w:color w:val="000000"/>
          <w:kern w:val="0"/>
          <w:sz w:val="28"/>
          <w:szCs w:val="28"/>
          <w:u w:val="single"/>
        </w:rPr>
      </w:pPr>
      <w:r>
        <w:rPr>
          <w:rFonts w:hint="eastAsia" w:ascii="宋体" w:hAnsi="宋体" w:eastAsia="宋体" w:cs="宋体"/>
          <w:color w:val="000000"/>
          <w:kern w:val="0"/>
          <w:sz w:val="28"/>
          <w:szCs w:val="28"/>
        </w:rPr>
        <w:t>（1）因发包人原因未能在计划开工日期前7天内下达开工通知的违约责任：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（2）因发包人原因未能按合同约定支付合同价款的违约责任：</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）发包人提供的材料、工程设备的规格、数量或质量不符合合同约定，或因发包人原因导致交货日期延误或交货地点变更等情况的违约责任：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）发包人无正当理由没有在约定期限内发出复工指示，导致承包人无法复工的违约责任：</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工期顺延</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sz w:val="28"/>
          <w:szCs w:val="28"/>
        </w:rPr>
        <w:t>16.1.3 因发包人违约解除合同</w:t>
      </w:r>
    </w:p>
    <w:p>
      <w:pPr>
        <w:tabs>
          <w:tab w:val="left" w:pos="3261"/>
        </w:tabs>
        <w:autoSpaceDE w:val="0"/>
        <w:autoSpaceDN w:val="0"/>
        <w:adjustRightIn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承包人按16.1.1项〔发包人违约的情形〕约定暂停施工满</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15</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天后发包人仍不纠正其违约行为并致使合同目的不能实现的，承包人有权解除合同。</w:t>
      </w:r>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Pr>
        <w:pStyle w:val="7"/>
        <w:tabs>
          <w:tab w:val="left" w:pos="3261"/>
        </w:tabs>
        <w:spacing w:before="120" w:after="120" w:line="360" w:lineRule="auto"/>
        <w:rPr>
          <w:rFonts w:hint="eastAsia" w:ascii="宋体" w:hAnsi="宋体" w:eastAsia="宋体" w:cs="宋体"/>
          <w:b w:val="0"/>
          <w:color w:val="000000"/>
        </w:rPr>
      </w:pPr>
      <w:bookmarkStart w:id="612" w:name="_Toc351203651"/>
      <w:r>
        <w:rPr>
          <w:rFonts w:hint="eastAsia" w:ascii="宋体" w:hAnsi="宋体" w:eastAsia="宋体" w:cs="宋体"/>
          <w:color w:val="000000"/>
          <w:sz w:val="28"/>
          <w:szCs w:val="28"/>
          <w:lang w:val="en-US" w:eastAsia="zh-CN"/>
        </w:rPr>
        <w:t xml:space="preserve"> </w:t>
      </w:r>
      <w:r>
        <w:rPr>
          <w:rFonts w:hint="eastAsia" w:ascii="宋体" w:hAnsi="宋体" w:eastAsia="宋体" w:cs="宋体"/>
          <w:b w:val="0"/>
          <w:color w:val="000000"/>
        </w:rPr>
        <w:t>20. 争议解决</w:t>
      </w:r>
      <w:bookmarkEnd w:id="612"/>
    </w:p>
    <w:bookmarkEnd w:id="602"/>
    <w:bookmarkEnd w:id="603"/>
    <w:bookmarkEnd w:id="604"/>
    <w:p>
      <w:pPr>
        <w:tabs>
          <w:tab w:val="left" w:pos="3261"/>
        </w:tabs>
        <w:spacing w:after="120" w:line="360" w:lineRule="auto"/>
        <w:ind w:firstLine="560" w:firstLineChars="200"/>
        <w:outlineLvl w:val="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20.4仲裁或诉讼</w:t>
      </w:r>
      <w:bookmarkEnd w:id="605"/>
    </w:p>
    <w:p>
      <w:pPr>
        <w:tabs>
          <w:tab w:val="left" w:pos="3261"/>
        </w:tabs>
        <w:spacing w:after="12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因合同及合同有关事项发生的争议，按下列第</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2</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种方式解决：</w:t>
      </w:r>
    </w:p>
    <w:p>
      <w:pPr>
        <w:tabs>
          <w:tab w:val="left" w:pos="3261"/>
        </w:tabs>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仲裁委员会申请仲裁；</w:t>
      </w:r>
    </w:p>
    <w:p>
      <w:pPr>
        <w:tabs>
          <w:tab w:val="left" w:pos="3261"/>
        </w:tabs>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（2）向</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 w:eastAsia="zh-CN"/>
        </w:rPr>
        <w:t>甲方住所地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人民法院起诉。</w:t>
      </w:r>
      <w:bookmarkEnd w:id="606"/>
      <w:bookmarkEnd w:id="607"/>
      <w:bookmarkEnd w:id="608"/>
      <w:bookmarkEnd w:id="609"/>
      <w:bookmarkEnd w:id="610"/>
      <w:bookmarkEnd w:id="611"/>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21.转包与分包</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21.1 禁止将承包的工程进行转包。不履行合同约定，将其承包的全部工程发包给他人，或者将其承包的全部工程肢解后以分包的名义分别发包给他人的，属于转包行为。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21.2禁止乙方将专业工程或者劳务作业分包给不具备相应资质条件的分包工程承包人；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21.3若发生21.2款行为，甲方有权终止合同并向乙方提出索赔，造成的所有损失由乙方承担。 </w:t>
      </w:r>
    </w:p>
    <w:bookmarkEnd w:id="8"/>
    <w:p>
      <w:pPr>
        <w:pStyle w:val="6"/>
        <w:jc w:val="center"/>
        <w:rPr>
          <w:rFonts w:ascii="宋体" w:hAnsi="宋体" w:eastAsia="宋体"/>
        </w:rPr>
      </w:pPr>
      <w:r>
        <w:rPr>
          <w:rFonts w:hint="eastAsia"/>
        </w:rPr>
        <w:br w:type="page"/>
      </w:r>
      <w:r>
        <w:rPr>
          <w:rFonts w:hint="eastAsia" w:ascii="宋体" w:hAnsi="宋体" w:eastAsia="宋体"/>
        </w:rPr>
        <w:t>第五章 报价文件内容和格式</w:t>
      </w:r>
    </w:p>
    <w:p>
      <w:pPr>
        <w:jc w:val="left"/>
        <w:rPr>
          <w:rFonts w:ascii="宋体" w:hAnsi="宋体" w:eastAsia="宋体"/>
          <w:bCs/>
          <w:sz w:val="32"/>
          <w:szCs w:val="32"/>
        </w:rPr>
      </w:pPr>
    </w:p>
    <w:p>
      <w:pPr>
        <w:jc w:val="left"/>
        <w:rPr>
          <w:rFonts w:ascii="宋体" w:hAnsi="宋体" w:eastAsia="宋体"/>
          <w:bCs/>
          <w:sz w:val="32"/>
          <w:szCs w:val="32"/>
        </w:rPr>
      </w:pPr>
    </w:p>
    <w:p>
      <w:pPr>
        <w:jc w:val="center"/>
        <w:rPr>
          <w:rFonts w:hint="eastAsia" w:ascii="宋体" w:hAnsi="宋体" w:eastAsia="宋体"/>
          <w:b/>
          <w:sz w:val="32"/>
          <w:szCs w:val="32"/>
          <w:lang w:eastAsia="zh-CN"/>
        </w:rPr>
      </w:pPr>
      <w:r>
        <w:rPr>
          <w:rFonts w:hint="eastAsia" w:ascii="宋体" w:hAnsi="宋体" w:eastAsia="宋体"/>
          <w:b/>
          <w:sz w:val="32"/>
          <w:szCs w:val="32"/>
        </w:rPr>
        <w:t>海南海事局</w:t>
      </w:r>
      <w:r>
        <w:rPr>
          <w:rFonts w:hint="eastAsia" w:ascii="宋体" w:hAnsi="宋体" w:eastAsia="宋体"/>
          <w:b/>
          <w:sz w:val="32"/>
          <w:szCs w:val="32"/>
          <w:lang w:eastAsia="zh-CN"/>
        </w:rPr>
        <w:t>船舶交通管理系统改扩建项目</w:t>
      </w:r>
    </w:p>
    <w:p>
      <w:pPr>
        <w:jc w:val="center"/>
        <w:rPr>
          <w:rFonts w:ascii="宋体" w:hAnsi="宋体" w:eastAsia="宋体"/>
          <w:b/>
          <w:sz w:val="32"/>
          <w:szCs w:val="32"/>
        </w:rPr>
      </w:pPr>
      <w:r>
        <w:rPr>
          <w:rFonts w:hint="eastAsia" w:ascii="宋体" w:hAnsi="宋体" w:eastAsia="宋体"/>
          <w:b/>
          <w:sz w:val="32"/>
          <w:szCs w:val="32"/>
          <w:lang w:eastAsia="zh-CN"/>
        </w:rPr>
        <w:t>抱虎雷达站基坑支</w:t>
      </w:r>
      <w:r>
        <w:rPr>
          <w:rFonts w:hint="eastAsia" w:ascii="宋体" w:hAnsi="宋体" w:eastAsia="宋体"/>
          <w:b/>
          <w:sz w:val="32"/>
          <w:szCs w:val="32"/>
          <w:lang w:val="en-US" w:eastAsia="zh-CN"/>
        </w:rPr>
        <w:t>护</w:t>
      </w:r>
      <w:bookmarkStart w:id="635" w:name="_GoBack"/>
      <w:bookmarkEnd w:id="635"/>
      <w:r>
        <w:rPr>
          <w:rFonts w:hint="eastAsia" w:ascii="宋体" w:hAnsi="宋体" w:eastAsia="宋体"/>
          <w:b/>
          <w:sz w:val="32"/>
          <w:szCs w:val="32"/>
          <w:lang w:eastAsia="zh-CN"/>
        </w:rPr>
        <w:t>工程</w:t>
      </w:r>
    </w:p>
    <w:p>
      <w:pPr>
        <w:jc w:val="left"/>
        <w:rPr>
          <w:rFonts w:ascii="宋体" w:hAnsi="宋体" w:eastAsia="宋体"/>
          <w:bCs/>
          <w:sz w:val="32"/>
          <w:szCs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center"/>
        <w:rPr>
          <w:rFonts w:ascii="宋体" w:hAnsi="宋体" w:eastAsia="宋体"/>
          <w:b/>
          <w:sz w:val="84"/>
        </w:rPr>
      </w:pPr>
      <w:r>
        <w:rPr>
          <w:rFonts w:hint="eastAsia" w:ascii="宋体" w:hAnsi="宋体" w:eastAsia="宋体"/>
          <w:b/>
          <w:sz w:val="56"/>
          <w:szCs w:val="16"/>
        </w:rPr>
        <w:t>投 标 文 件</w:t>
      </w: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left"/>
        <w:rPr>
          <w:rFonts w:ascii="宋体" w:hAnsi="宋体" w:eastAsia="宋体"/>
          <w:bCs/>
          <w:sz w:val="32"/>
        </w:rPr>
      </w:pPr>
    </w:p>
    <w:p>
      <w:pPr>
        <w:jc w:val="center"/>
        <w:rPr>
          <w:rFonts w:ascii="宋体" w:hAnsi="宋体" w:eastAsia="宋体"/>
          <w:bCs/>
          <w:sz w:val="32"/>
        </w:rPr>
      </w:pPr>
      <w:r>
        <w:rPr>
          <w:rFonts w:hint="eastAsia" w:ascii="宋体" w:hAnsi="宋体" w:eastAsia="宋体"/>
          <w:bCs/>
          <w:sz w:val="32"/>
        </w:rPr>
        <w:t>投标人：（盖单位章）</w:t>
      </w:r>
    </w:p>
    <w:p>
      <w:pPr>
        <w:jc w:val="center"/>
        <w:rPr>
          <w:rFonts w:ascii="宋体" w:hAnsi="宋体" w:eastAsia="宋体"/>
          <w:bCs/>
          <w:sz w:val="32"/>
        </w:rPr>
      </w:pPr>
    </w:p>
    <w:p>
      <w:pPr>
        <w:jc w:val="center"/>
        <w:rPr>
          <w:rFonts w:ascii="宋体" w:hAnsi="宋体" w:eastAsia="宋体"/>
          <w:bCs/>
          <w:sz w:val="32"/>
        </w:rPr>
      </w:pPr>
      <w:r>
        <w:rPr>
          <w:rFonts w:hint="eastAsia" w:ascii="宋体" w:hAnsi="宋体" w:eastAsia="宋体"/>
          <w:bCs/>
          <w:sz w:val="32"/>
        </w:rPr>
        <w:t>法定代表人或其委托代理人：（签字）</w:t>
      </w:r>
    </w:p>
    <w:p>
      <w:pPr>
        <w:jc w:val="center"/>
        <w:rPr>
          <w:rFonts w:ascii="宋体" w:hAnsi="宋体" w:eastAsia="宋体"/>
          <w:bCs/>
          <w:sz w:val="32"/>
        </w:rPr>
      </w:pPr>
    </w:p>
    <w:p>
      <w:pPr>
        <w:jc w:val="center"/>
        <w:rPr>
          <w:rFonts w:ascii="宋体" w:hAnsi="宋体" w:eastAsia="宋体"/>
          <w:bCs/>
          <w:sz w:val="32"/>
        </w:rPr>
        <w:sectPr>
          <w:footerReference r:id="rId8" w:type="first"/>
          <w:footerReference r:id="rId7" w:type="default"/>
          <w:pgSz w:w="11906" w:h="16838"/>
          <w:pgMar w:top="1134" w:right="1134" w:bottom="1134" w:left="1134" w:header="851" w:footer="992" w:gutter="0"/>
          <w:cols w:space="720" w:num="1"/>
          <w:titlePg/>
          <w:docGrid w:type="lines" w:linePitch="312" w:charSpace="0"/>
        </w:sectPr>
      </w:pPr>
      <w:r>
        <w:rPr>
          <w:rFonts w:hint="eastAsia" w:ascii="宋体" w:hAnsi="宋体" w:eastAsia="宋体"/>
          <w:bCs/>
          <w:sz w:val="32"/>
        </w:rPr>
        <w:t xml:space="preserve">    年    月    日</w:t>
      </w:r>
    </w:p>
    <w:p>
      <w:pPr>
        <w:jc w:val="center"/>
        <w:rPr>
          <w:rFonts w:ascii="宋体" w:hAnsi="宋体" w:eastAsia="宋体"/>
          <w:bCs/>
          <w:sz w:val="32"/>
        </w:rPr>
      </w:pPr>
      <w:bookmarkStart w:id="613" w:name="_Toc208723167"/>
      <w:bookmarkStart w:id="614" w:name="_Toc209343130"/>
      <w:bookmarkStart w:id="615" w:name="_Toc208312855"/>
      <w:bookmarkStart w:id="616" w:name="_Toc208311322"/>
      <w:bookmarkStart w:id="617" w:name="_Toc208310861"/>
      <w:bookmarkStart w:id="618" w:name="_Toc294170006"/>
      <w:bookmarkStart w:id="619" w:name="_Toc208311200"/>
      <w:bookmarkStart w:id="620" w:name="_Toc208310910"/>
      <w:bookmarkStart w:id="621" w:name="_Toc206224409"/>
      <w:r>
        <w:rPr>
          <w:rFonts w:hint="eastAsia" w:ascii="宋体" w:hAnsi="宋体" w:eastAsia="宋体"/>
          <w:bCs/>
          <w:sz w:val="32"/>
        </w:rPr>
        <w:t>目  录</w:t>
      </w:r>
      <w:bookmarkEnd w:id="613"/>
      <w:bookmarkEnd w:id="614"/>
      <w:bookmarkEnd w:id="615"/>
      <w:bookmarkEnd w:id="616"/>
      <w:bookmarkEnd w:id="617"/>
      <w:bookmarkEnd w:id="618"/>
      <w:bookmarkEnd w:id="619"/>
      <w:bookmarkEnd w:id="620"/>
      <w:bookmarkEnd w:id="621"/>
    </w:p>
    <w:p>
      <w:pPr>
        <w:jc w:val="left"/>
        <w:rPr>
          <w:rFonts w:ascii="宋体" w:hAnsi="宋体" w:eastAsia="宋体"/>
          <w:bCs/>
          <w:sz w:val="32"/>
        </w:rPr>
      </w:pPr>
      <w:r>
        <w:rPr>
          <w:rFonts w:hint="eastAsia" w:ascii="宋体" w:hAnsi="宋体" w:eastAsia="宋体"/>
          <w:bCs/>
          <w:sz w:val="32"/>
        </w:rPr>
        <w:t>一、投标报价函</w:t>
      </w:r>
    </w:p>
    <w:p>
      <w:pPr>
        <w:jc w:val="left"/>
        <w:rPr>
          <w:rFonts w:ascii="宋体" w:hAnsi="宋体" w:eastAsia="宋体"/>
          <w:bCs/>
          <w:sz w:val="32"/>
        </w:rPr>
      </w:pPr>
      <w:r>
        <w:rPr>
          <w:rFonts w:hint="eastAsia" w:ascii="宋体" w:hAnsi="宋体" w:eastAsia="宋体"/>
          <w:bCs/>
          <w:sz w:val="32"/>
        </w:rPr>
        <w:t>二、法定代表人身份证明</w:t>
      </w:r>
    </w:p>
    <w:p>
      <w:pPr>
        <w:jc w:val="left"/>
        <w:rPr>
          <w:rFonts w:ascii="宋体" w:hAnsi="宋体" w:eastAsia="宋体"/>
          <w:bCs/>
          <w:sz w:val="32"/>
        </w:rPr>
      </w:pPr>
      <w:r>
        <w:rPr>
          <w:rFonts w:hint="eastAsia" w:ascii="宋体" w:hAnsi="宋体" w:eastAsia="宋体"/>
          <w:bCs/>
          <w:sz w:val="32"/>
        </w:rPr>
        <w:t>三、授权委托书</w:t>
      </w:r>
    </w:p>
    <w:p>
      <w:pPr>
        <w:jc w:val="left"/>
        <w:rPr>
          <w:rFonts w:ascii="宋体" w:hAnsi="宋体" w:eastAsia="宋体"/>
          <w:bCs/>
          <w:sz w:val="32"/>
        </w:rPr>
      </w:pPr>
      <w:r>
        <w:rPr>
          <w:rFonts w:hint="eastAsia" w:ascii="宋体" w:hAnsi="宋体" w:eastAsia="宋体"/>
          <w:bCs/>
          <w:sz w:val="32"/>
        </w:rPr>
        <w:t>四、资格审查资料</w:t>
      </w:r>
    </w:p>
    <w:p>
      <w:pPr>
        <w:jc w:val="left"/>
        <w:rPr>
          <w:rFonts w:ascii="宋体" w:hAnsi="宋体" w:eastAsia="宋体"/>
          <w:bCs/>
          <w:sz w:val="32"/>
        </w:rPr>
      </w:pPr>
      <w:r>
        <w:rPr>
          <w:rFonts w:hint="eastAsia" w:ascii="宋体" w:hAnsi="宋体" w:eastAsia="宋体"/>
          <w:bCs/>
          <w:sz w:val="32"/>
        </w:rPr>
        <w:t>五、其他材料（不设标准格式）</w:t>
      </w:r>
    </w:p>
    <w:p>
      <w:pPr>
        <w:jc w:val="left"/>
        <w:rPr>
          <w:rFonts w:ascii="宋体" w:hAnsi="宋体" w:eastAsia="宋体"/>
          <w:bCs/>
          <w:sz w:val="32"/>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r>
        <w:rPr>
          <w:rFonts w:hint="eastAsia" w:ascii="宋体" w:hAnsi="宋体" w:eastAsia="宋体"/>
          <w:b/>
          <w:sz w:val="32"/>
        </w:rPr>
        <w:t>投标报价函</w:t>
      </w:r>
    </w:p>
    <w:p>
      <w:pPr>
        <w:jc w:val="center"/>
        <w:rPr>
          <w:rFonts w:ascii="宋体" w:hAnsi="宋体" w:eastAsia="宋体"/>
          <w:b/>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outlineLvl w:val="9"/>
        <w:rPr>
          <w:rFonts w:ascii="宋体" w:hAnsi="宋体" w:eastAsia="宋体"/>
          <w:sz w:val="28"/>
          <w:szCs w:val="28"/>
        </w:rPr>
      </w:pPr>
      <w:r>
        <w:rPr>
          <w:rFonts w:hint="eastAsia" w:ascii="宋体" w:hAnsi="宋体" w:eastAsia="宋体"/>
          <w:sz w:val="28"/>
          <w:szCs w:val="28"/>
        </w:rPr>
        <w:t xml:space="preserve">（招标人名称）: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1．我方己仔细研究了（项目名称）招标文件的全部内容，愿意以人民币（大写</w:t>
      </w:r>
      <w:r>
        <w:rPr>
          <w:rFonts w:hint="eastAsia" w:ascii="宋体" w:hAnsi="宋体" w:eastAsia="宋体"/>
          <w:sz w:val="28"/>
          <w:szCs w:val="28"/>
          <w:lang w:val="en-US"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rPr>
        <w:t>元）（￥</w:t>
      </w:r>
      <w:r>
        <w:rPr>
          <w:rFonts w:hint="eastAsia" w:ascii="宋体" w:hAnsi="宋体" w:eastAsia="宋体"/>
          <w:sz w:val="28"/>
          <w:szCs w:val="28"/>
          <w:u w:val="single"/>
          <w:lang w:val="en-US" w:eastAsia="zh-CN"/>
        </w:rPr>
        <w:t xml:space="preserve">      元</w:t>
      </w:r>
      <w:r>
        <w:rPr>
          <w:rFonts w:hint="eastAsia" w:ascii="宋体" w:hAnsi="宋体" w:eastAsia="宋体"/>
          <w:sz w:val="28"/>
          <w:szCs w:val="28"/>
        </w:rPr>
        <w:t>）的投标总报价，</w:t>
      </w:r>
      <w:r>
        <w:rPr>
          <w:rFonts w:hint="eastAsia" w:ascii="宋体" w:hAnsi="宋体" w:eastAsia="宋体"/>
          <w:sz w:val="28"/>
          <w:szCs w:val="28"/>
          <w:lang w:val="en-US" w:eastAsia="zh-CN"/>
        </w:rPr>
        <w:t xml:space="preserve"> </w:t>
      </w:r>
      <w:r>
        <w:rPr>
          <w:rFonts w:hint="eastAsia" w:ascii="宋体" w:hAnsi="宋体" w:eastAsia="宋体"/>
          <w:sz w:val="28"/>
          <w:szCs w:val="28"/>
        </w:rPr>
        <w:t>工期</w:t>
      </w:r>
      <w:r>
        <w:rPr>
          <w:rFonts w:hint="eastAsia" w:ascii="宋体" w:hAnsi="宋体" w:eastAsia="宋体"/>
          <w:sz w:val="28"/>
          <w:szCs w:val="28"/>
          <w:lang w:val="en-US"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lang w:val="en-US" w:eastAsia="zh-CN"/>
        </w:rPr>
        <w:t>日历天</w:t>
      </w:r>
      <w:r>
        <w:rPr>
          <w:rFonts w:hint="eastAsia" w:ascii="宋体" w:hAnsi="宋体" w:eastAsia="宋体"/>
          <w:sz w:val="28"/>
          <w:szCs w:val="28"/>
        </w:rPr>
        <w:t>，按合同约定实施和完成承包项目。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2．我方承诺在投标有效期</w:t>
      </w:r>
      <w:r>
        <w:rPr>
          <w:rFonts w:hint="eastAsia" w:ascii="宋体" w:hAnsi="宋体" w:eastAsia="宋体"/>
          <w:sz w:val="28"/>
          <w:szCs w:val="28"/>
          <w:u w:val="single"/>
        </w:rPr>
        <w:t xml:space="preserve">      天</w:t>
      </w:r>
      <w:r>
        <w:rPr>
          <w:rFonts w:hint="eastAsia" w:ascii="宋体" w:hAnsi="宋体" w:eastAsia="宋体"/>
          <w:sz w:val="28"/>
          <w:szCs w:val="28"/>
        </w:rPr>
        <w:t>内不修改、撤销投标文件。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3．如我方中标：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(l）我方承诺在收到中标通知书后，在中标通知书规定的期限内与你方签订合同。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随同本投标函递交的投标函附录属于合同文件的组成部分。</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我方承诺按照招标文件规定向你方递交履约担保。</w:t>
      </w:r>
    </w:p>
    <w:p>
      <w:pPr>
        <w:keepNext w:val="0"/>
        <w:keepLines w:val="0"/>
        <w:pageBreakBefore w:val="0"/>
        <w:widowControl w:val="0"/>
        <w:numPr>
          <w:ilvl w:val="0"/>
          <w:numId w:val="11"/>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我方承诺在合同约定的期限内完成并移交全部研究成果。</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我方在此声明，所递交的投标文件及有关资料内容完整、真实和准确。</w:t>
      </w:r>
    </w:p>
    <w:p>
      <w:pPr>
        <w:keepNext w:val="0"/>
        <w:keepLines w:val="0"/>
        <w:pageBreakBefore w:val="0"/>
        <w:widowControl w:val="0"/>
        <w:numPr>
          <w:ilvl w:val="0"/>
          <w:numId w:val="12"/>
        </w:numPr>
        <w:kinsoku/>
        <w:wordWrap/>
        <w:overflowPunct/>
        <w:topLinePunct w:val="0"/>
        <w:autoSpaceDE/>
        <w:autoSpaceDN/>
        <w:bidi w:val="0"/>
        <w:adjustRightInd w:val="0"/>
        <w:snapToGrid w:val="0"/>
        <w:spacing w:line="520" w:lineRule="exact"/>
        <w:ind w:left="0" w:leftChars="0" w:right="0" w:rightChars="0" w:firstLine="744" w:firstLineChars="266"/>
        <w:jc w:val="left"/>
        <w:textAlignment w:val="auto"/>
        <w:outlineLvl w:val="9"/>
        <w:rPr>
          <w:rFonts w:ascii="宋体" w:hAnsi="宋体" w:eastAsia="宋体"/>
          <w:sz w:val="28"/>
          <w:szCs w:val="28"/>
        </w:rPr>
      </w:pPr>
      <w:r>
        <w:rPr>
          <w:rFonts w:hint="eastAsia" w:ascii="宋体" w:hAnsi="宋体" w:eastAsia="宋体"/>
          <w:sz w:val="28"/>
          <w:szCs w:val="28"/>
        </w:rPr>
        <w:t>（其他补充说明）。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hint="eastAsia" w:ascii="宋体" w:hAnsi="宋体" w:eastAsia="宋体"/>
          <w:sz w:val="28"/>
          <w:szCs w:val="28"/>
        </w:rPr>
      </w:pPr>
      <w:r>
        <w:rPr>
          <w:rFonts w:hint="eastAsia" w:ascii="宋体" w:hAnsi="宋体" w:eastAsia="宋体"/>
          <w:sz w:val="28"/>
          <w:szCs w:val="28"/>
        </w:rPr>
        <w:t>投标人：            （盖单位章）</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法定代表人或其委托代理人：  （签字）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地址：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网址：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电话：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传真：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560" w:firstLineChars="200"/>
        <w:jc w:val="left"/>
        <w:textAlignment w:val="auto"/>
        <w:outlineLvl w:val="9"/>
        <w:rPr>
          <w:rFonts w:ascii="宋体" w:hAnsi="宋体" w:eastAsia="宋体"/>
          <w:sz w:val="28"/>
          <w:szCs w:val="28"/>
        </w:rPr>
      </w:pPr>
      <w:r>
        <w:rPr>
          <w:rFonts w:hint="eastAsia" w:ascii="宋体" w:hAnsi="宋体" w:eastAsia="宋体"/>
          <w:sz w:val="28"/>
          <w:szCs w:val="28"/>
        </w:rPr>
        <w:t xml:space="preserve">邮政编码：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1680" w:firstLineChars="600"/>
        <w:jc w:val="left"/>
        <w:textAlignment w:val="auto"/>
        <w:outlineLvl w:val="9"/>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left"/>
        <w:textAlignment w:val="auto"/>
        <w:outlineLvl w:val="9"/>
        <w:rPr>
          <w:rFonts w:ascii="宋体" w:hAnsi="宋体" w:eastAsia="宋体"/>
          <w:sz w:val="24"/>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r>
        <w:rPr>
          <w:rFonts w:hint="eastAsia" w:ascii="宋体" w:hAnsi="宋体" w:eastAsia="宋体"/>
          <w:b/>
          <w:sz w:val="32"/>
        </w:rPr>
        <w:t>法定代表人身份证明</w:t>
      </w:r>
    </w:p>
    <w:p>
      <w:pPr>
        <w:jc w:val="center"/>
        <w:rPr>
          <w:rFonts w:ascii="宋体" w:hAnsi="宋体" w:eastAsia="宋体"/>
          <w:b/>
          <w:sz w:val="32"/>
        </w:rPr>
      </w:pPr>
    </w:p>
    <w:p>
      <w:pPr>
        <w:spacing w:line="440" w:lineRule="atLeast"/>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投标人名称：</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单位性质：</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地址：</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成立时间：</w:t>
      </w:r>
      <w:r>
        <w:rPr>
          <w:rFonts w:hint="eastAsia" w:ascii="宋体" w:hAnsi="宋体" w:eastAsia="宋体"/>
          <w:sz w:val="28"/>
          <w:szCs w:val="28"/>
          <w:lang w:val="en-US" w:eastAsia="zh-CN"/>
        </w:rPr>
        <w:t xml:space="preserve">    </w:t>
      </w: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经营期限：</w:t>
      </w:r>
    </w:p>
    <w:p>
      <w:pPr>
        <w:spacing w:line="360" w:lineRule="auto"/>
        <w:ind w:firstLine="1120" w:firstLineChars="400"/>
        <w:jc w:val="left"/>
        <w:rPr>
          <w:rFonts w:ascii="宋体" w:hAnsi="宋体" w:eastAsia="宋体"/>
          <w:sz w:val="28"/>
          <w:szCs w:val="28"/>
          <w:u w:val="single"/>
        </w:rPr>
      </w:pPr>
      <w:r>
        <w:rPr>
          <w:rFonts w:hint="eastAsia" w:ascii="宋体" w:hAnsi="宋体" w:eastAsia="宋体"/>
          <w:sz w:val="28"/>
          <w:szCs w:val="28"/>
        </w:rPr>
        <w:t>姓名：</w:t>
      </w:r>
      <w:r>
        <w:rPr>
          <w:rFonts w:hint="eastAsia" w:ascii="宋体" w:hAnsi="宋体" w:eastAsia="宋体"/>
          <w:sz w:val="28"/>
          <w:szCs w:val="28"/>
          <w:lang w:val="en-US" w:eastAsia="zh-CN"/>
        </w:rPr>
        <w:t xml:space="preserve">    </w:t>
      </w:r>
      <w:r>
        <w:rPr>
          <w:rFonts w:hint="eastAsia" w:ascii="宋体" w:hAnsi="宋体" w:eastAsia="宋体"/>
          <w:sz w:val="28"/>
          <w:szCs w:val="28"/>
        </w:rPr>
        <w:t>性别：</w:t>
      </w:r>
      <w:r>
        <w:rPr>
          <w:rFonts w:hint="eastAsia" w:ascii="宋体" w:hAnsi="宋体" w:eastAsia="宋体"/>
          <w:sz w:val="28"/>
          <w:szCs w:val="28"/>
          <w:lang w:val="en-US" w:eastAsia="zh-CN"/>
        </w:rPr>
        <w:t xml:space="preserve">    </w:t>
      </w:r>
      <w:r>
        <w:rPr>
          <w:rFonts w:hint="eastAsia" w:ascii="宋体" w:hAnsi="宋体" w:eastAsia="宋体"/>
          <w:sz w:val="28"/>
          <w:szCs w:val="28"/>
        </w:rPr>
        <w:t>年龄：</w:t>
      </w:r>
      <w:r>
        <w:rPr>
          <w:rFonts w:hint="eastAsia" w:ascii="宋体" w:hAnsi="宋体" w:eastAsia="宋体"/>
          <w:sz w:val="28"/>
          <w:szCs w:val="28"/>
          <w:lang w:val="en-US" w:eastAsia="zh-CN"/>
        </w:rPr>
        <w:t xml:space="preserve">    </w:t>
      </w:r>
      <w:r>
        <w:rPr>
          <w:rFonts w:hint="eastAsia" w:ascii="宋体" w:hAnsi="宋体" w:eastAsia="宋体"/>
          <w:sz w:val="28"/>
          <w:szCs w:val="28"/>
        </w:rPr>
        <w:t>职务：</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系（投标人名称）的法定代表人。</w:t>
      </w:r>
    </w:p>
    <w:p>
      <w:pPr>
        <w:spacing w:line="360" w:lineRule="auto"/>
        <w:ind w:firstLine="1120" w:firstLineChars="400"/>
        <w:jc w:val="left"/>
        <w:rPr>
          <w:rFonts w:ascii="宋体" w:hAnsi="宋体" w:eastAsia="宋体"/>
          <w:sz w:val="28"/>
          <w:szCs w:val="28"/>
        </w:rPr>
      </w:pPr>
      <w:r>
        <w:rPr>
          <w:rFonts w:hint="eastAsia" w:ascii="宋体" w:hAnsi="宋体" w:eastAsia="宋体"/>
          <w:sz w:val="28"/>
          <w:szCs w:val="28"/>
        </w:rPr>
        <w:t>特此证明。</w:t>
      </w:r>
    </w:p>
    <w:p>
      <w:pPr>
        <w:spacing w:line="360" w:lineRule="auto"/>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rPr>
      </w:pPr>
    </w:p>
    <w:p>
      <w:pPr>
        <w:spacing w:line="360" w:lineRule="auto"/>
        <w:ind w:firstLine="1120" w:firstLineChars="400"/>
        <w:jc w:val="left"/>
        <w:rPr>
          <w:rFonts w:ascii="宋体" w:hAnsi="宋体" w:eastAsia="宋体"/>
          <w:sz w:val="28"/>
          <w:szCs w:val="28"/>
        </w:rPr>
      </w:pPr>
    </w:p>
    <w:p>
      <w:pPr>
        <w:spacing w:line="360" w:lineRule="auto"/>
        <w:ind w:firstLine="4900" w:firstLineChars="1750"/>
        <w:jc w:val="left"/>
        <w:rPr>
          <w:rFonts w:ascii="宋体" w:hAnsi="宋体" w:eastAsia="宋体"/>
          <w:sz w:val="28"/>
          <w:szCs w:val="28"/>
        </w:rPr>
      </w:pPr>
      <w:r>
        <w:rPr>
          <w:rFonts w:hint="eastAsia" w:ascii="宋体" w:hAnsi="宋体" w:eastAsia="宋体"/>
          <w:sz w:val="28"/>
          <w:szCs w:val="28"/>
        </w:rPr>
        <w:t>投标人：（盖单位章）</w:t>
      </w:r>
    </w:p>
    <w:p>
      <w:pPr>
        <w:spacing w:line="360" w:lineRule="auto"/>
        <w:ind w:firstLine="4900" w:firstLineChars="1750"/>
        <w:jc w:val="left"/>
        <w:rPr>
          <w:rFonts w:ascii="宋体" w:hAnsi="宋体" w:eastAsia="宋体"/>
          <w:sz w:val="28"/>
          <w:szCs w:val="28"/>
        </w:rPr>
      </w:pPr>
    </w:p>
    <w:p>
      <w:pPr>
        <w:spacing w:line="360" w:lineRule="auto"/>
        <w:ind w:firstLine="5880" w:firstLineChars="2100"/>
        <w:jc w:val="left"/>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pacing w:line="360" w:lineRule="auto"/>
        <w:ind w:firstLine="1120" w:firstLineChars="400"/>
        <w:jc w:val="left"/>
        <w:rPr>
          <w:rFonts w:ascii="宋体" w:hAnsi="宋体" w:eastAsia="宋体"/>
          <w:sz w:val="28"/>
          <w:szCs w:val="28"/>
        </w:rPr>
      </w:pPr>
    </w:p>
    <w:p>
      <w:pPr>
        <w:spacing w:line="360" w:lineRule="auto"/>
        <w:jc w:val="left"/>
        <w:rPr>
          <w:rFonts w:ascii="宋体" w:hAnsi="宋体" w:eastAsia="宋体"/>
          <w:sz w:val="24"/>
        </w:rPr>
        <w:sectPr>
          <w:pgSz w:w="11906" w:h="16838"/>
          <w:pgMar w:top="1418" w:right="1134" w:bottom="1418" w:left="1134" w:header="851" w:footer="992" w:gutter="0"/>
          <w:cols w:space="720" w:num="1"/>
          <w:titlePg/>
          <w:docGrid w:type="lines" w:linePitch="312" w:charSpace="0"/>
        </w:sectPr>
      </w:pPr>
    </w:p>
    <w:p>
      <w:pPr>
        <w:numPr>
          <w:ilvl w:val="0"/>
          <w:numId w:val="10"/>
        </w:numPr>
        <w:jc w:val="center"/>
        <w:rPr>
          <w:rFonts w:ascii="宋体" w:hAnsi="宋体" w:eastAsia="宋体"/>
          <w:b/>
          <w:sz w:val="32"/>
        </w:rPr>
      </w:pPr>
      <w:bookmarkStart w:id="622" w:name="_Toc208310913"/>
      <w:bookmarkStart w:id="623" w:name="_Toc208311325"/>
      <w:bookmarkStart w:id="624" w:name="_Toc208312858"/>
      <w:bookmarkStart w:id="625" w:name="_Toc208310866"/>
      <w:bookmarkStart w:id="626" w:name="_Toc206224412"/>
      <w:bookmarkStart w:id="627" w:name="_Toc208723170"/>
      <w:bookmarkStart w:id="628" w:name="_Toc208311203"/>
      <w:bookmarkStart w:id="629" w:name="_Toc294170009"/>
      <w:bookmarkStart w:id="630" w:name="_Toc209343133"/>
      <w:r>
        <w:rPr>
          <w:rFonts w:hint="eastAsia" w:ascii="宋体" w:hAnsi="宋体" w:eastAsia="宋体"/>
          <w:b/>
          <w:sz w:val="32"/>
        </w:rPr>
        <w:t>授权委托书</w:t>
      </w:r>
      <w:bookmarkEnd w:id="622"/>
      <w:bookmarkEnd w:id="623"/>
      <w:bookmarkEnd w:id="624"/>
      <w:bookmarkEnd w:id="625"/>
      <w:bookmarkEnd w:id="626"/>
      <w:bookmarkEnd w:id="627"/>
      <w:bookmarkEnd w:id="628"/>
      <w:bookmarkEnd w:id="629"/>
      <w:bookmarkEnd w:id="630"/>
    </w:p>
    <w:p>
      <w:pPr>
        <w:snapToGrid w:val="0"/>
        <w:spacing w:line="360" w:lineRule="auto"/>
        <w:ind w:firstLine="411" w:firstLineChars="147"/>
        <w:jc w:val="left"/>
        <w:rPr>
          <w:rFonts w:ascii="宋体" w:hAnsi="宋体" w:eastAsia="宋体"/>
          <w:sz w:val="28"/>
          <w:szCs w:val="28"/>
        </w:rPr>
      </w:pPr>
    </w:p>
    <w:p>
      <w:pPr>
        <w:snapToGrid w:val="0"/>
        <w:spacing w:line="360" w:lineRule="auto"/>
        <w:ind w:firstLine="744" w:firstLineChars="266"/>
        <w:jc w:val="left"/>
        <w:rPr>
          <w:rFonts w:ascii="宋体" w:hAnsi="宋体" w:eastAsia="宋体"/>
          <w:sz w:val="28"/>
          <w:szCs w:val="28"/>
        </w:rPr>
      </w:pPr>
      <w:r>
        <w:rPr>
          <w:rFonts w:hint="eastAsia" w:ascii="宋体" w:hAnsi="宋体" w:eastAsia="宋体"/>
          <w:sz w:val="28"/>
          <w:szCs w:val="28"/>
        </w:rPr>
        <w:t>本人（姓名）系（投标人名称）的法定代表人，现委托（姓名）为我方代理人。代理人根据授权，以我方名义签署、澄清、说明、补正、递交、撤回、修改（项目名称）文件、签订合同和处理有关事宜，其法律后果由我方承担。</w:t>
      </w:r>
    </w:p>
    <w:p>
      <w:pPr>
        <w:snapToGrid w:val="0"/>
        <w:spacing w:line="360" w:lineRule="auto"/>
        <w:ind w:firstLine="411" w:firstLineChars="147"/>
        <w:jc w:val="left"/>
        <w:rPr>
          <w:rFonts w:ascii="宋体" w:hAnsi="宋体" w:eastAsia="宋体"/>
          <w:sz w:val="28"/>
          <w:szCs w:val="28"/>
          <w:u w:val="single"/>
        </w:rPr>
      </w:pPr>
      <w:r>
        <w:rPr>
          <w:rFonts w:hint="eastAsia" w:ascii="宋体" w:hAnsi="宋体" w:eastAsia="宋体"/>
          <w:sz w:val="28"/>
          <w:szCs w:val="28"/>
        </w:rPr>
        <w:t>委托期限：</w:t>
      </w:r>
    </w:p>
    <w:p>
      <w:pPr>
        <w:snapToGrid w:val="0"/>
        <w:spacing w:line="360" w:lineRule="auto"/>
        <w:ind w:firstLine="411" w:firstLineChars="147"/>
        <w:jc w:val="left"/>
        <w:rPr>
          <w:rFonts w:ascii="宋体" w:hAnsi="宋体" w:eastAsia="宋体"/>
          <w:sz w:val="28"/>
          <w:szCs w:val="28"/>
        </w:rPr>
      </w:pPr>
      <w:r>
        <w:rPr>
          <w:rFonts w:hint="eastAsia" w:ascii="宋体" w:hAnsi="宋体" w:eastAsia="宋体"/>
          <w:sz w:val="28"/>
          <w:szCs w:val="28"/>
        </w:rPr>
        <w:t>代理人无转委托权。</w:t>
      </w:r>
    </w:p>
    <w:p>
      <w:pPr>
        <w:snapToGrid w:val="0"/>
        <w:spacing w:line="360" w:lineRule="auto"/>
        <w:ind w:firstLine="411" w:firstLineChars="147"/>
        <w:jc w:val="left"/>
        <w:rPr>
          <w:rFonts w:ascii="宋体" w:hAnsi="宋体" w:eastAsia="宋体"/>
          <w:sz w:val="28"/>
          <w:szCs w:val="28"/>
        </w:rPr>
      </w:pPr>
      <w:r>
        <w:rPr>
          <w:rFonts w:hint="eastAsia" w:ascii="宋体" w:hAnsi="宋体" w:eastAsia="宋体"/>
          <w:sz w:val="28"/>
          <w:szCs w:val="28"/>
        </w:rPr>
        <w:t>附：委托代理人身份证明</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411" w:firstLineChars="147"/>
        <w:jc w:val="left"/>
        <w:rPr>
          <w:rFonts w:ascii="宋体" w:hAnsi="宋体" w:eastAsia="宋体"/>
          <w:sz w:val="28"/>
          <w:szCs w:val="28"/>
        </w:rPr>
      </w:pP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投标人：（盖单位章）</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法定代表人：（签字）</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u w:val="single"/>
        </w:rPr>
      </w:pPr>
      <w:r>
        <w:rPr>
          <w:rFonts w:hint="eastAsia" w:ascii="宋体" w:hAnsi="宋体" w:eastAsia="宋体"/>
          <w:sz w:val="28"/>
          <w:szCs w:val="28"/>
        </w:rPr>
        <w:t>身份证号码：</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委托代理人：（签字）</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430" w:firstLineChars="1225"/>
        <w:jc w:val="left"/>
        <w:rPr>
          <w:rFonts w:ascii="宋体" w:hAnsi="宋体" w:eastAsia="宋体"/>
          <w:sz w:val="28"/>
          <w:szCs w:val="28"/>
          <w:u w:val="single"/>
        </w:rPr>
      </w:pPr>
      <w:r>
        <w:rPr>
          <w:rFonts w:hint="eastAsia" w:ascii="宋体" w:hAnsi="宋体" w:eastAsia="宋体"/>
          <w:sz w:val="28"/>
          <w:szCs w:val="28"/>
        </w:rPr>
        <w:t>身份证号码：</w:t>
      </w:r>
    </w:p>
    <w:p>
      <w:pPr>
        <w:snapToGrid w:val="0"/>
        <w:spacing w:line="360" w:lineRule="auto"/>
        <w:ind w:firstLine="3430" w:firstLineChars="1225"/>
        <w:jc w:val="left"/>
        <w:rPr>
          <w:rFonts w:ascii="宋体" w:hAnsi="宋体" w:eastAsia="宋体"/>
          <w:sz w:val="28"/>
          <w:szCs w:val="28"/>
          <w:u w:val="single"/>
        </w:rPr>
      </w:pPr>
    </w:p>
    <w:p>
      <w:pPr>
        <w:snapToGrid w:val="0"/>
        <w:spacing w:line="360" w:lineRule="auto"/>
        <w:ind w:firstLine="3430" w:firstLineChars="1225"/>
        <w:jc w:val="left"/>
        <w:rPr>
          <w:rFonts w:ascii="宋体" w:hAnsi="宋体" w:eastAsia="宋体"/>
          <w:sz w:val="28"/>
          <w:szCs w:val="28"/>
        </w:rPr>
      </w:pPr>
      <w:r>
        <w:rPr>
          <w:rFonts w:hint="eastAsia" w:ascii="宋体" w:hAnsi="宋体" w:eastAsia="宋体"/>
          <w:sz w:val="28"/>
          <w:szCs w:val="28"/>
        </w:rPr>
        <w:t>联系方式：</w:t>
      </w:r>
    </w:p>
    <w:p>
      <w:pPr>
        <w:snapToGrid w:val="0"/>
        <w:spacing w:line="360" w:lineRule="auto"/>
        <w:ind w:firstLine="411" w:firstLineChars="147"/>
        <w:jc w:val="left"/>
        <w:rPr>
          <w:rFonts w:ascii="宋体" w:hAnsi="宋体" w:eastAsia="宋体"/>
          <w:sz w:val="28"/>
          <w:szCs w:val="28"/>
        </w:rPr>
      </w:pPr>
    </w:p>
    <w:p>
      <w:pPr>
        <w:snapToGrid w:val="0"/>
        <w:spacing w:line="360" w:lineRule="auto"/>
        <w:ind w:firstLine="3684" w:firstLineChars="1316"/>
        <w:jc w:val="left"/>
        <w:rPr>
          <w:rFonts w:ascii="宋体" w:hAnsi="宋体" w:eastAsia="宋体"/>
          <w:sz w:val="28"/>
          <w:szCs w:val="28"/>
        </w:rPr>
      </w:pPr>
      <w:r>
        <w:rPr>
          <w:rFonts w:hint="eastAsia" w:ascii="宋体" w:hAnsi="宋体" w:eastAsia="宋体"/>
          <w:sz w:val="28"/>
          <w:szCs w:val="28"/>
        </w:rPr>
        <w:t>年</w:t>
      </w:r>
      <w:r>
        <w:rPr>
          <w:rFonts w:hint="eastAsia" w:ascii="宋体" w:hAnsi="宋体" w:eastAsia="宋体"/>
          <w:sz w:val="28"/>
          <w:szCs w:val="28"/>
          <w:lang w:val="en-US" w:eastAsia="zh-CN"/>
        </w:rPr>
        <w:t xml:space="preserve">  </w:t>
      </w:r>
      <w:r>
        <w:rPr>
          <w:rFonts w:hint="eastAsia" w:ascii="宋体" w:hAnsi="宋体" w:eastAsia="宋体"/>
          <w:sz w:val="28"/>
          <w:szCs w:val="28"/>
        </w:rPr>
        <w:t>月</w:t>
      </w:r>
      <w:r>
        <w:rPr>
          <w:rFonts w:hint="eastAsia" w:ascii="宋体" w:hAnsi="宋体" w:eastAsia="宋体"/>
          <w:sz w:val="28"/>
          <w:szCs w:val="28"/>
          <w:lang w:val="en-US" w:eastAsia="zh-CN"/>
        </w:rPr>
        <w:t xml:space="preserve">   </w:t>
      </w:r>
      <w:r>
        <w:rPr>
          <w:rFonts w:hint="eastAsia" w:ascii="宋体" w:hAnsi="宋体" w:eastAsia="宋体"/>
          <w:sz w:val="28"/>
          <w:szCs w:val="28"/>
        </w:rPr>
        <w:t>日</w:t>
      </w:r>
    </w:p>
    <w:p>
      <w:pPr>
        <w:snapToGrid w:val="0"/>
        <w:spacing w:line="360" w:lineRule="auto"/>
        <w:jc w:val="left"/>
        <w:rPr>
          <w:rFonts w:ascii="宋体" w:hAnsi="宋体" w:eastAsia="宋体"/>
          <w:b/>
          <w:sz w:val="32"/>
        </w:rPr>
      </w:pPr>
    </w:p>
    <w:p>
      <w:pPr>
        <w:pStyle w:val="2"/>
        <w:rPr>
          <w:rFonts w:ascii="宋体" w:hAnsi="宋体" w:eastAsia="宋体"/>
          <w:b/>
          <w:sz w:val="32"/>
        </w:rPr>
      </w:pPr>
    </w:p>
    <w:p>
      <w:pPr>
        <w:pStyle w:val="2"/>
        <w:rPr>
          <w:rFonts w:ascii="宋体" w:hAnsi="宋体" w:eastAsia="宋体"/>
          <w:b/>
          <w:sz w:val="32"/>
        </w:rPr>
      </w:pPr>
    </w:p>
    <w:p>
      <w:pPr>
        <w:widowControl/>
        <w:jc w:val="left"/>
        <w:rPr>
          <w:rFonts w:ascii="宋体" w:hAnsi="宋体" w:eastAsia="宋体"/>
          <w:b/>
          <w:sz w:val="32"/>
        </w:rPr>
      </w:pPr>
      <w:r>
        <w:rPr>
          <w:rFonts w:ascii="宋体" w:hAnsi="宋体" w:eastAsia="宋体"/>
          <w:b/>
          <w:sz w:val="32"/>
        </w:rPr>
        <w:br w:type="page"/>
      </w:r>
    </w:p>
    <w:p>
      <w:pPr>
        <w:numPr>
          <w:ilvl w:val="0"/>
          <w:numId w:val="10"/>
        </w:numPr>
        <w:jc w:val="center"/>
        <w:rPr>
          <w:rFonts w:ascii="宋体" w:hAnsi="宋体" w:eastAsia="宋体"/>
          <w:b/>
          <w:sz w:val="32"/>
        </w:rPr>
      </w:pPr>
      <w:r>
        <w:rPr>
          <w:rFonts w:hint="eastAsia" w:ascii="宋体" w:hAnsi="宋体" w:eastAsia="宋体"/>
          <w:b/>
          <w:sz w:val="32"/>
        </w:rPr>
        <w:t>资格审查资料</w:t>
      </w:r>
    </w:p>
    <w:p>
      <w:pPr>
        <w:jc w:val="both"/>
        <w:rPr>
          <w:rFonts w:ascii="宋体" w:hAnsi="宋体" w:eastAsia="宋体"/>
          <w:b/>
          <w:sz w:val="32"/>
        </w:rPr>
      </w:pP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营业执照</w:t>
      </w:r>
    </w:p>
    <w:p>
      <w:pPr>
        <w:spacing w:line="360" w:lineRule="auto"/>
        <w:jc w:val="left"/>
        <w:rPr>
          <w:rFonts w:ascii="宋体" w:hAnsi="宋体" w:eastAsia="宋体"/>
          <w:bCs/>
          <w:sz w:val="28"/>
          <w:szCs w:val="22"/>
        </w:rPr>
      </w:pPr>
      <w:r>
        <w:rPr>
          <w:rFonts w:hint="eastAsia" w:ascii="宋体" w:hAnsi="宋体" w:eastAsia="宋体"/>
          <w:bCs/>
          <w:sz w:val="28"/>
          <w:szCs w:val="22"/>
        </w:rPr>
        <w:t>附：营业执照复印件（加盖公章）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委托代理人身份证</w:t>
      </w:r>
    </w:p>
    <w:p>
      <w:pPr>
        <w:spacing w:line="360" w:lineRule="auto"/>
        <w:jc w:val="left"/>
        <w:rPr>
          <w:rFonts w:ascii="宋体" w:hAnsi="宋体" w:eastAsia="宋体"/>
          <w:bCs/>
          <w:sz w:val="28"/>
          <w:szCs w:val="22"/>
        </w:rPr>
      </w:pPr>
      <w:r>
        <w:rPr>
          <w:rFonts w:hint="eastAsia" w:ascii="宋体" w:hAnsi="宋体" w:eastAsia="宋体"/>
          <w:bCs/>
          <w:sz w:val="28"/>
          <w:szCs w:val="22"/>
        </w:rPr>
        <w:t>附：委托代理人身份证复印件(加盖公章)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资质证明文件</w:t>
      </w:r>
    </w:p>
    <w:p>
      <w:pPr>
        <w:spacing w:line="360" w:lineRule="auto"/>
        <w:jc w:val="left"/>
        <w:rPr>
          <w:rFonts w:ascii="宋体" w:hAnsi="宋体" w:eastAsia="宋体"/>
          <w:bCs/>
          <w:sz w:val="28"/>
          <w:szCs w:val="22"/>
        </w:rPr>
      </w:pPr>
      <w:r>
        <w:rPr>
          <w:rFonts w:hint="eastAsia" w:ascii="宋体" w:hAnsi="宋体" w:eastAsia="宋体"/>
          <w:bCs/>
          <w:sz w:val="28"/>
          <w:szCs w:val="22"/>
        </w:rPr>
        <w:t>附：资质证明文件副本复印件（加盖公章）</w:t>
      </w:r>
    </w:p>
    <w:p>
      <w:pPr>
        <w:numPr>
          <w:ilvl w:val="0"/>
          <w:numId w:val="13"/>
        </w:numPr>
        <w:spacing w:line="360" w:lineRule="auto"/>
        <w:jc w:val="left"/>
        <w:rPr>
          <w:rFonts w:ascii="宋体" w:hAnsi="宋体" w:eastAsia="宋体"/>
          <w:bCs/>
          <w:sz w:val="28"/>
          <w:szCs w:val="22"/>
        </w:rPr>
      </w:pPr>
      <w:r>
        <w:rPr>
          <w:rFonts w:hint="eastAsia" w:ascii="宋体" w:hAnsi="宋体" w:eastAsia="宋体"/>
          <w:bCs/>
          <w:sz w:val="28"/>
          <w:szCs w:val="22"/>
        </w:rPr>
        <w:t>其他材料</w:t>
      </w:r>
    </w:p>
    <w:p>
      <w:pPr>
        <w:spacing w:line="360" w:lineRule="auto"/>
        <w:jc w:val="left"/>
        <w:rPr>
          <w:rFonts w:ascii="宋体" w:hAnsi="宋体" w:eastAsia="宋体"/>
          <w:bCs/>
          <w:sz w:val="28"/>
          <w:szCs w:val="22"/>
        </w:rPr>
      </w:pPr>
      <w:r>
        <w:rPr>
          <w:rFonts w:hint="eastAsia" w:ascii="宋体" w:hAnsi="宋体" w:eastAsia="宋体"/>
          <w:bCs/>
          <w:sz w:val="28"/>
          <w:szCs w:val="22"/>
        </w:rPr>
        <w:t>附：投标人认为有必要的材料</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r>
        <w:rPr>
          <w:rFonts w:ascii="宋体" w:hAnsi="宋体" w:eastAsia="宋体"/>
        </w:rPr>
        <w:br w:type="page"/>
      </w:r>
    </w:p>
    <w:p>
      <w:pPr>
        <w:spacing w:line="360" w:lineRule="auto"/>
        <w:jc w:val="center"/>
        <w:outlineLvl w:val="0"/>
        <w:rPr>
          <w:rFonts w:ascii="宋体" w:hAnsi="宋体" w:eastAsia="宋体"/>
          <w:b/>
          <w:sz w:val="32"/>
          <w:szCs w:val="32"/>
        </w:rPr>
      </w:pPr>
      <w:bookmarkStart w:id="631" w:name="_Toc3744"/>
      <w:r>
        <w:rPr>
          <w:rFonts w:hint="eastAsia" w:ascii="宋体" w:hAnsi="宋体" w:eastAsia="宋体"/>
          <w:b/>
          <w:sz w:val="32"/>
          <w:szCs w:val="32"/>
        </w:rPr>
        <w:t>第六章 评审办法</w:t>
      </w:r>
      <w:bookmarkEnd w:id="631"/>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评审原则</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本次采购采用竞争性磋商方式进行，评审由依法组成的磋商小组负责完成。评审基本原则：评审工作应依据《中华人民共和国政府采购法》以及国家和地方政府采购的有关规定，遵循“公开、公平、公正、择优、诚实信用”的原则。</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本次评审是以磋商文件，报价文件和磋商承诺文件为依据，按公正、科学、客观、平等竞争的要求，磋商小组从质量和服务均能满足招标文件实质性响应要求的供应商中，按照最后报价由低到高的顺序提出3名（含）以上成交候选人。</w:t>
      </w:r>
    </w:p>
    <w:p>
      <w:pPr>
        <w:numPr>
          <w:ilvl w:val="0"/>
          <w:numId w:val="15"/>
        </w:numPr>
        <w:tabs>
          <w:tab w:val="left" w:pos="0"/>
        </w:tabs>
        <w:spacing w:line="300" w:lineRule="auto"/>
        <w:ind w:left="0" w:firstLine="0"/>
        <w:jc w:val="left"/>
        <w:rPr>
          <w:rFonts w:ascii="宋体" w:hAnsi="宋体" w:eastAsia="宋体"/>
          <w:sz w:val="28"/>
          <w:szCs w:val="28"/>
        </w:rPr>
      </w:pPr>
      <w:r>
        <w:rPr>
          <w:rFonts w:hint="eastAsia" w:ascii="宋体" w:hAnsi="宋体" w:eastAsia="宋体"/>
          <w:sz w:val="28"/>
          <w:szCs w:val="28"/>
        </w:rPr>
        <w:t>参加磋商工作的所有人员应遵守《中华人民共和国政府采购法》以及国家和地方政府采购的有关规定，严格保密，确保竞争性磋商工作公平、公正，任何单位和个人不得无理干预磋商小组的正常工作。</w:t>
      </w:r>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评审程序和评审方法</w:t>
      </w:r>
    </w:p>
    <w:p>
      <w:pPr>
        <w:tabs>
          <w:tab w:val="left" w:pos="720"/>
        </w:tabs>
        <w:spacing w:line="300" w:lineRule="auto"/>
        <w:ind w:left="418" w:leftChars="199" w:right="-105" w:rightChars="-50"/>
        <w:jc w:val="left"/>
        <w:rPr>
          <w:rFonts w:ascii="宋体" w:hAnsi="宋体" w:eastAsia="宋体"/>
          <w:sz w:val="28"/>
          <w:szCs w:val="28"/>
        </w:rPr>
      </w:pPr>
      <w:r>
        <w:rPr>
          <w:rFonts w:hint="eastAsia" w:ascii="宋体" w:hAnsi="宋体" w:eastAsia="宋体"/>
          <w:sz w:val="28"/>
          <w:szCs w:val="28"/>
        </w:rPr>
        <w:t>评审程序分初步评审和详细评审。</w:t>
      </w:r>
    </w:p>
    <w:p>
      <w:pPr>
        <w:numPr>
          <w:ilvl w:val="0"/>
          <w:numId w:val="16"/>
        </w:numPr>
        <w:spacing w:line="300" w:lineRule="auto"/>
        <w:jc w:val="left"/>
        <w:rPr>
          <w:rFonts w:ascii="宋体" w:hAnsi="宋体" w:eastAsia="宋体"/>
          <w:b/>
          <w:sz w:val="28"/>
          <w:szCs w:val="28"/>
        </w:rPr>
      </w:pPr>
      <w:r>
        <w:rPr>
          <w:rFonts w:hint="eastAsia" w:ascii="宋体" w:hAnsi="宋体" w:eastAsia="宋体"/>
          <w:b/>
          <w:sz w:val="28"/>
          <w:szCs w:val="28"/>
        </w:rPr>
        <w:t>初步评审</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进入评审程序后，磋商小组先对报价人的报价文件进行初步评审。磋商小组将根据评审办法的规定和</w:t>
      </w:r>
      <w:r>
        <w:rPr>
          <w:rFonts w:hint="eastAsia" w:ascii="宋体" w:hAnsi="宋体" w:eastAsia="宋体"/>
          <w:b/>
          <w:sz w:val="28"/>
          <w:szCs w:val="28"/>
          <w:u w:val="single"/>
        </w:rPr>
        <w:t>初步审查表</w:t>
      </w:r>
      <w:r>
        <w:rPr>
          <w:rFonts w:hint="eastAsia" w:ascii="宋体" w:hAnsi="宋体" w:eastAsia="宋体"/>
          <w:sz w:val="28"/>
          <w:szCs w:val="28"/>
        </w:rPr>
        <w:t>的内容，对报价文件进行初步评审。</w:t>
      </w:r>
    </w:p>
    <w:p>
      <w:pPr>
        <w:tabs>
          <w:tab w:val="left" w:pos="720"/>
          <w:tab w:val="left" w:pos="3675"/>
        </w:tabs>
        <w:spacing w:line="300" w:lineRule="auto"/>
        <w:ind w:firstLine="560" w:firstLineChars="200"/>
        <w:jc w:val="left"/>
        <w:rPr>
          <w:rFonts w:ascii="宋体" w:hAnsi="宋体" w:eastAsia="宋体"/>
          <w:sz w:val="28"/>
          <w:szCs w:val="28"/>
        </w:rPr>
      </w:pPr>
      <w:r>
        <w:rPr>
          <w:rFonts w:hint="eastAsia" w:ascii="宋体" w:hAnsi="宋体" w:eastAsia="宋体"/>
          <w:sz w:val="28"/>
          <w:szCs w:val="28"/>
        </w:rPr>
        <w:t>出现下列情况的报价文件将被认定为不满足招标需求而不能通过初步审查：</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资格证明文件不全的；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报价文件无法人代表签字，或签字人无有效的法人代表授权书的；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报价文件有效期不足的；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非固定价格投标的；</w:t>
      </w:r>
    </w:p>
    <w:p>
      <w:pPr>
        <w:numPr>
          <w:ilvl w:val="0"/>
          <w:numId w:val="17"/>
        </w:numPr>
        <w:tabs>
          <w:tab w:val="left" w:pos="720"/>
        </w:tabs>
        <w:spacing w:line="300" w:lineRule="auto"/>
        <w:ind w:left="897" w:leftChars="85" w:hanging="719" w:hangingChars="257"/>
        <w:jc w:val="left"/>
        <w:rPr>
          <w:rFonts w:ascii="宋体" w:hAnsi="宋体" w:eastAsia="宋体"/>
          <w:sz w:val="28"/>
          <w:szCs w:val="28"/>
        </w:rPr>
      </w:pPr>
      <w:r>
        <w:rPr>
          <w:rFonts w:hint="eastAsia" w:ascii="宋体" w:hAnsi="宋体" w:eastAsia="宋体"/>
          <w:sz w:val="28"/>
          <w:szCs w:val="28"/>
        </w:rPr>
        <w:t>不满足磋商文件规定的其它条件的。</w:t>
      </w:r>
    </w:p>
    <w:p>
      <w:pPr>
        <w:spacing w:line="300" w:lineRule="auto"/>
        <w:jc w:val="left"/>
        <w:rPr>
          <w:rFonts w:ascii="宋体" w:hAnsi="宋体" w:eastAsia="宋体"/>
          <w:sz w:val="28"/>
          <w:szCs w:val="28"/>
        </w:rPr>
      </w:pPr>
      <w:r>
        <w:rPr>
          <w:rFonts w:hint="eastAsia" w:ascii="宋体" w:hAnsi="宋体" w:eastAsia="宋体"/>
          <w:sz w:val="28"/>
          <w:szCs w:val="28"/>
        </w:rPr>
        <w:t>初步评审采用“一项否决”的原则，只有全部符合要求的才能通过初步评审。</w:t>
      </w:r>
    </w:p>
    <w:p>
      <w:pPr>
        <w:numPr>
          <w:ilvl w:val="0"/>
          <w:numId w:val="16"/>
        </w:numPr>
        <w:spacing w:line="300" w:lineRule="auto"/>
        <w:jc w:val="left"/>
        <w:rPr>
          <w:rFonts w:ascii="宋体" w:hAnsi="宋体" w:eastAsia="宋体"/>
          <w:b/>
          <w:sz w:val="28"/>
          <w:szCs w:val="28"/>
        </w:rPr>
      </w:pPr>
      <w:r>
        <w:rPr>
          <w:rFonts w:hint="eastAsia" w:ascii="宋体" w:hAnsi="宋体" w:eastAsia="宋体"/>
          <w:b/>
          <w:sz w:val="28"/>
          <w:szCs w:val="28"/>
        </w:rPr>
        <w:t>详细评审</w:t>
      </w:r>
    </w:p>
    <w:p>
      <w:pPr>
        <w:spacing w:line="300" w:lineRule="auto"/>
        <w:jc w:val="left"/>
        <w:rPr>
          <w:rFonts w:ascii="宋体" w:hAnsi="宋体" w:eastAsia="宋体"/>
          <w:sz w:val="28"/>
          <w:szCs w:val="28"/>
        </w:rPr>
      </w:pPr>
      <w:r>
        <w:rPr>
          <w:rFonts w:hint="eastAsia" w:ascii="宋体" w:hAnsi="宋体" w:eastAsia="宋体"/>
          <w:sz w:val="28"/>
          <w:szCs w:val="28"/>
        </w:rPr>
        <w:t>按照评标程序、评分标准以及分值分配的规定，磋商小组成员分别就各个投标人的技术等状况，其对招标文件要求的响应情况进行评议和比较，评分算术平均值即为该投标人的评分。然后，由招标文件规定的计算方法评出价格得分。技术得分与价格得分相加即得出综合得分，综合得分按由高到低顺序排列。综合得分相同的，按投标报价由低到高顺序排列。综合得分和投标报价均相同的，按技术指标由优至劣顺序排列。综合得分最高的投标人为第一成交候选人，综合得分次高的投标人为第二成交候选人，以此类推，磋商小组推荐出第一至第三成交候选人。</w:t>
      </w:r>
    </w:p>
    <w:p>
      <w:pPr>
        <w:numPr>
          <w:ilvl w:val="0"/>
          <w:numId w:val="14"/>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报价的核对</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1、磋商小组详细分析、核对价格表，看其是否有计算上或累加上的算术错误，修正错误的原则如下：</w:t>
      </w:r>
    </w:p>
    <w:p>
      <w:pPr>
        <w:tabs>
          <w:tab w:val="left" w:pos="360"/>
          <w:tab w:val="left" w:pos="720"/>
        </w:tabs>
        <w:spacing w:line="300" w:lineRule="auto"/>
        <w:jc w:val="left"/>
        <w:rPr>
          <w:rFonts w:ascii="宋体" w:hAnsi="宋体" w:eastAsia="宋体"/>
          <w:sz w:val="28"/>
          <w:szCs w:val="28"/>
        </w:rPr>
      </w:pPr>
      <w:r>
        <w:rPr>
          <w:rFonts w:hint="eastAsia" w:ascii="宋体" w:hAnsi="宋体" w:eastAsia="宋体"/>
          <w:sz w:val="28"/>
          <w:szCs w:val="28"/>
        </w:rPr>
        <w:t>1.1若用数字表示的金额和用文字表示的金额不一致，以文字表示的金额为准；</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1.2当单价与数量的乘积与总价不一致时，以单价为准，并修正总价；（小数点明显标示错误的除外）</w:t>
      </w:r>
    </w:p>
    <w:p>
      <w:pPr>
        <w:numPr>
          <w:ilvl w:val="0"/>
          <w:numId w:val="18"/>
        </w:numPr>
        <w:tabs>
          <w:tab w:val="left" w:pos="0"/>
        </w:tabs>
        <w:spacing w:line="300" w:lineRule="auto"/>
        <w:ind w:left="-19" w:leftChars="-9" w:firstLine="19" w:firstLineChars="7"/>
        <w:jc w:val="left"/>
        <w:rPr>
          <w:rFonts w:ascii="宋体" w:hAnsi="宋体" w:eastAsia="宋体"/>
          <w:sz w:val="28"/>
          <w:szCs w:val="28"/>
        </w:rPr>
      </w:pPr>
      <w:r>
        <w:rPr>
          <w:rFonts w:hint="eastAsia" w:ascii="宋体" w:hAnsi="宋体" w:eastAsia="宋体"/>
          <w:sz w:val="28"/>
          <w:szCs w:val="28"/>
        </w:rPr>
        <w:t>磋商小组将按上述修正错误的方法调整报价文件中的报价，调整后的价格对报价人具有约束力。如果报价人不接受修正后的价格，则其报价将被拒绝。</w:t>
      </w:r>
    </w:p>
    <w:p>
      <w:pPr>
        <w:numPr>
          <w:ilvl w:val="0"/>
          <w:numId w:val="19"/>
        </w:num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推荐成交候选人</w:t>
      </w:r>
    </w:p>
    <w:p>
      <w:pPr>
        <w:tabs>
          <w:tab w:val="left" w:pos="0"/>
        </w:tabs>
        <w:spacing w:line="300" w:lineRule="auto"/>
        <w:jc w:val="left"/>
        <w:rPr>
          <w:rFonts w:ascii="宋体" w:hAnsi="宋体" w:eastAsia="宋体"/>
          <w:sz w:val="28"/>
          <w:szCs w:val="28"/>
        </w:rPr>
      </w:pPr>
      <w:r>
        <w:rPr>
          <w:rFonts w:hint="eastAsia" w:ascii="宋体" w:hAnsi="宋体" w:eastAsia="宋体"/>
          <w:sz w:val="28"/>
          <w:szCs w:val="28"/>
        </w:rPr>
        <w:t>根据详细评审结果推荐成交候选人。</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五、磋商、评审过程的保密性。</w:t>
      </w:r>
    </w:p>
    <w:p>
      <w:pPr>
        <w:spacing w:line="300" w:lineRule="auto"/>
        <w:jc w:val="left"/>
        <w:rPr>
          <w:rFonts w:ascii="宋体" w:hAnsi="宋体" w:eastAsia="宋体"/>
          <w:sz w:val="28"/>
          <w:szCs w:val="28"/>
        </w:rPr>
      </w:pPr>
      <w:r>
        <w:rPr>
          <w:rFonts w:hint="eastAsia" w:ascii="宋体" w:hAnsi="宋体" w:eastAsia="宋体"/>
          <w:sz w:val="28"/>
          <w:szCs w:val="28"/>
        </w:rPr>
        <w:t>1、接受报价后，直至成交报价人与买方签订合同后止，凡与磋商、审查、澄清、评价、比较、确定成交人意见有关的内容，任何人均不得向报价人及与磋商评审无关的其他人透露。</w:t>
      </w:r>
    </w:p>
    <w:p>
      <w:pPr>
        <w:tabs>
          <w:tab w:val="left" w:pos="720"/>
        </w:tabs>
        <w:spacing w:line="300" w:lineRule="auto"/>
        <w:jc w:val="left"/>
        <w:rPr>
          <w:rFonts w:ascii="宋体" w:hAnsi="宋体" w:eastAsia="宋体"/>
          <w:sz w:val="28"/>
          <w:szCs w:val="28"/>
        </w:rPr>
      </w:pPr>
      <w:r>
        <w:rPr>
          <w:rFonts w:hint="eastAsia" w:ascii="宋体" w:hAnsi="宋体" w:eastAsia="宋体"/>
          <w:sz w:val="28"/>
          <w:szCs w:val="28"/>
        </w:rPr>
        <w:t>2、从报价递交截止时间起到确定成交报价人日止，报价人不得与参加磋商、评审的有关人员私下接触。在磋商评审过程中，如果报价人试图在报价文件审查、澄清、比较及推荐成交报价人方面向参与磋商评审的有关人员和招标人施加任何影响，其报价将被拒绝。</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六、接受和拒绝任何或所有报价的权利。</w:t>
      </w:r>
    </w:p>
    <w:p>
      <w:pPr>
        <w:tabs>
          <w:tab w:val="left" w:pos="180"/>
          <w:tab w:val="left" w:pos="360"/>
        </w:tabs>
        <w:spacing w:line="300" w:lineRule="auto"/>
        <w:ind w:right="31" w:rightChars="15" w:firstLine="560" w:firstLineChars="200"/>
        <w:jc w:val="left"/>
        <w:rPr>
          <w:rFonts w:ascii="宋体" w:hAnsi="宋体" w:eastAsia="宋体"/>
          <w:sz w:val="28"/>
          <w:szCs w:val="28"/>
        </w:rPr>
      </w:pPr>
      <w:r>
        <w:rPr>
          <w:rFonts w:hint="eastAsia" w:ascii="宋体" w:hAnsi="宋体" w:eastAsia="宋体"/>
          <w:sz w:val="28"/>
          <w:szCs w:val="28"/>
        </w:rPr>
        <w:t>招标人保留在成交之前任何时候接受或拒绝任何报价，以及宣布竞争性磋商无效或拒绝所有报价的权力，对受影响的报价人不承担任何责任。</w:t>
      </w:r>
    </w:p>
    <w:p>
      <w:pPr>
        <w:tabs>
          <w:tab w:val="left" w:pos="720"/>
        </w:tabs>
        <w:spacing w:line="300" w:lineRule="auto"/>
        <w:ind w:right="-105" w:rightChars="-50"/>
        <w:jc w:val="left"/>
        <w:rPr>
          <w:rFonts w:ascii="宋体" w:hAnsi="宋体" w:eastAsia="宋体"/>
          <w:b/>
          <w:sz w:val="28"/>
          <w:szCs w:val="28"/>
        </w:rPr>
      </w:pPr>
      <w:r>
        <w:rPr>
          <w:rFonts w:hint="eastAsia" w:ascii="宋体" w:hAnsi="宋体" w:eastAsia="宋体"/>
          <w:b/>
          <w:sz w:val="28"/>
          <w:szCs w:val="28"/>
        </w:rPr>
        <w:t>七、变更技术方案的权利。</w:t>
      </w:r>
    </w:p>
    <w:p>
      <w:pPr>
        <w:tabs>
          <w:tab w:val="left" w:pos="720"/>
        </w:tabs>
        <w:spacing w:line="300" w:lineRule="auto"/>
        <w:ind w:firstLine="560" w:firstLineChars="200"/>
        <w:jc w:val="left"/>
        <w:rPr>
          <w:rFonts w:ascii="宋体" w:hAnsi="宋体" w:eastAsia="宋体"/>
          <w:sz w:val="28"/>
          <w:szCs w:val="28"/>
        </w:rPr>
      </w:pPr>
      <w:r>
        <w:rPr>
          <w:rFonts w:hint="eastAsia" w:ascii="宋体" w:hAnsi="宋体" w:eastAsia="宋体"/>
          <w:sz w:val="28"/>
          <w:szCs w:val="28"/>
        </w:rPr>
        <w:t>据招标人提出的变更要求调整方案或价格后未能获得合同，招标人和招标人不承担任何责任。</w:t>
      </w:r>
    </w:p>
    <w:p>
      <w:pPr>
        <w:spacing w:line="360" w:lineRule="auto"/>
        <w:jc w:val="center"/>
        <w:outlineLvl w:val="1"/>
        <w:rPr>
          <w:rFonts w:ascii="宋体" w:hAnsi="宋体" w:eastAsia="宋体"/>
          <w:b/>
          <w:sz w:val="28"/>
          <w:szCs w:val="28"/>
        </w:rPr>
      </w:pPr>
      <w:r>
        <w:rPr>
          <w:rFonts w:ascii="宋体" w:hAnsi="宋体" w:eastAsia="宋体"/>
          <w:sz w:val="28"/>
          <w:szCs w:val="28"/>
        </w:rPr>
        <w:br w:type="page"/>
      </w:r>
      <w:bookmarkStart w:id="632" w:name="_Toc21355"/>
      <w:bookmarkStart w:id="633" w:name="_Toc301182590"/>
      <w:r>
        <w:rPr>
          <w:rFonts w:hint="eastAsia" w:ascii="宋体" w:hAnsi="宋体" w:eastAsia="宋体"/>
          <w:b/>
          <w:sz w:val="28"/>
          <w:szCs w:val="28"/>
        </w:rPr>
        <w:t>附表1、初步审查表</w:t>
      </w:r>
      <w:bookmarkEnd w:id="632"/>
      <w:bookmarkEnd w:id="633"/>
    </w:p>
    <w:p>
      <w:pPr>
        <w:ind w:left="1400" w:hanging="1400" w:hangingChars="500"/>
        <w:jc w:val="both"/>
        <w:rPr>
          <w:rFonts w:ascii="宋体" w:hAnsi="宋体" w:eastAsia="宋体"/>
          <w:sz w:val="28"/>
          <w:szCs w:val="28"/>
        </w:rPr>
      </w:pPr>
      <w:r>
        <w:rPr>
          <w:rFonts w:hint="eastAsia" w:ascii="宋体" w:hAnsi="宋体" w:eastAsia="宋体"/>
          <w:sz w:val="28"/>
          <w:szCs w:val="28"/>
        </w:rPr>
        <w:t>项目名称：海南海事局</w:t>
      </w:r>
      <w:r>
        <w:rPr>
          <w:rFonts w:hint="eastAsia" w:ascii="宋体" w:hAnsi="宋体" w:eastAsia="宋体"/>
          <w:sz w:val="28"/>
          <w:szCs w:val="28"/>
          <w:lang w:eastAsia="zh-CN"/>
        </w:rPr>
        <w:t>船舶交通管理系统改扩建项目抱虎雷达站基坑支</w:t>
      </w:r>
      <w:r>
        <w:rPr>
          <w:rFonts w:hint="eastAsia" w:ascii="宋体" w:hAnsi="宋体" w:eastAsia="宋体"/>
          <w:sz w:val="28"/>
          <w:szCs w:val="28"/>
          <w:lang w:val="en-US" w:eastAsia="zh-CN"/>
        </w:rPr>
        <w:t>护</w:t>
      </w:r>
      <w:r>
        <w:rPr>
          <w:rFonts w:hint="eastAsia" w:ascii="宋体" w:hAnsi="宋体" w:eastAsia="宋体"/>
          <w:sz w:val="28"/>
          <w:szCs w:val="28"/>
          <w:lang w:eastAsia="zh-CN"/>
        </w:rPr>
        <w:t>施工工程</w:t>
      </w:r>
    </w:p>
    <w:p>
      <w:pPr>
        <w:jc w:val="right"/>
        <w:rPr>
          <w:rFonts w:ascii="宋体" w:hAnsi="宋体" w:eastAsia="宋体"/>
          <w:sz w:val="28"/>
          <w:szCs w:val="28"/>
          <w:u w:val="single"/>
        </w:rPr>
      </w:pPr>
      <w:r>
        <w:rPr>
          <w:rFonts w:hint="eastAsia" w:ascii="宋体" w:hAnsi="宋体" w:eastAsia="宋体"/>
          <w:sz w:val="28"/>
          <w:szCs w:val="28"/>
        </w:rPr>
        <w:t xml:space="preserve">                              日期：      年   月    日</w:t>
      </w:r>
    </w:p>
    <w:tbl>
      <w:tblPr>
        <w:tblStyle w:val="20"/>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557"/>
        <w:gridCol w:w="5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序号</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审查项目</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1</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相关资格证明文件</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sz w:val="28"/>
                <w:szCs w:val="28"/>
              </w:rPr>
              <w:t>营业执照、法人授权委托书；资质证书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2</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投标文件递交情况</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8"/>
                <w:szCs w:val="28"/>
              </w:rPr>
            </w:pPr>
            <w:r>
              <w:rPr>
                <w:rFonts w:hint="eastAsia" w:ascii="宋体" w:hAnsi="宋体" w:eastAsia="宋体" w:cs="Arial"/>
                <w:sz w:val="28"/>
                <w:szCs w:val="28"/>
              </w:rPr>
              <w:t>正本和副本的数量是否符合招标文件要求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3</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投标文件的有效性</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是否符合投标文件的式样和签署要求且内容完整无缺漏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4</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投标人应提交的相关文件</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cs="Arial"/>
                <w:sz w:val="28"/>
                <w:szCs w:val="28"/>
              </w:rPr>
              <w:t>是否提交投标报价函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6</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投标有效期</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7</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工期</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8</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投标报价</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投标报价是否满足招标文件要求（报价有效）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8"/>
                <w:szCs w:val="28"/>
              </w:rPr>
            </w:pPr>
            <w:r>
              <w:rPr>
                <w:rFonts w:hint="eastAsia" w:ascii="宋体" w:hAnsi="宋体" w:eastAsia="宋体"/>
                <w:b/>
                <w:sz w:val="28"/>
                <w:szCs w:val="28"/>
              </w:rPr>
              <w:t>9</w:t>
            </w:r>
          </w:p>
        </w:tc>
        <w:tc>
          <w:tcPr>
            <w:tcW w:w="255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8"/>
                <w:szCs w:val="28"/>
              </w:rPr>
            </w:pPr>
            <w:r>
              <w:rPr>
                <w:rFonts w:hint="eastAsia" w:ascii="宋体" w:hAnsi="宋体" w:eastAsia="宋体"/>
                <w:b/>
                <w:sz w:val="28"/>
                <w:szCs w:val="28"/>
              </w:rPr>
              <w:t>其它</w:t>
            </w:r>
          </w:p>
        </w:tc>
        <w:tc>
          <w:tcPr>
            <w:tcW w:w="50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8"/>
                <w:szCs w:val="28"/>
              </w:rPr>
            </w:pPr>
            <w:r>
              <w:rPr>
                <w:rFonts w:hint="eastAsia" w:ascii="宋体" w:hAnsi="宋体" w:eastAsia="宋体"/>
                <w:sz w:val="28"/>
                <w:szCs w:val="28"/>
              </w:rPr>
              <w:t>是否有其它无效报价认定条件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8"/>
                <w:szCs w:val="28"/>
              </w:rPr>
            </w:pPr>
            <w:r>
              <w:rPr>
                <w:rFonts w:hint="eastAsia" w:ascii="宋体" w:hAnsi="宋体" w:eastAsia="宋体"/>
                <w:b/>
                <w:sz w:val="28"/>
                <w:szCs w:val="28"/>
              </w:rPr>
              <w:t>结       论</w:t>
            </w:r>
          </w:p>
        </w:tc>
      </w:tr>
    </w:tbl>
    <w:p>
      <w:pPr>
        <w:spacing w:line="480" w:lineRule="exact"/>
        <w:rPr>
          <w:rFonts w:ascii="宋体" w:hAnsi="宋体" w:eastAsia="宋体"/>
          <w:b/>
          <w:sz w:val="22"/>
          <w:szCs w:val="22"/>
        </w:rPr>
      </w:pPr>
      <w:r>
        <w:rPr>
          <w:rFonts w:hint="eastAsia" w:ascii="宋体" w:hAnsi="宋体" w:eastAsia="宋体"/>
          <w:sz w:val="22"/>
          <w:szCs w:val="22"/>
        </w:rPr>
        <w:t>1、在表中的各项只需填写“√/通过”或“×/不通过”。2、在结论中按“一项否决”的原则，只有全部是√/通过的，填写“合格”；只要其中有一项是×/不通过的，填写“不合格”。3、结论是合格的，才能进入下一轮；不合格的被淘汰。</w:t>
      </w:r>
    </w:p>
    <w:p>
      <w:pPr>
        <w:spacing w:line="360" w:lineRule="auto"/>
        <w:jc w:val="center"/>
        <w:outlineLvl w:val="1"/>
        <w:rPr>
          <w:rFonts w:ascii="宋体" w:hAnsi="宋体" w:eastAsia="宋体"/>
          <w:b/>
          <w:sz w:val="28"/>
          <w:szCs w:val="28"/>
        </w:rPr>
      </w:pPr>
      <w:bookmarkStart w:id="634" w:name="_Toc17445"/>
      <w:r>
        <w:rPr>
          <w:rFonts w:hint="eastAsia" w:ascii="宋体" w:hAnsi="宋体" w:eastAsia="宋体"/>
          <w:b/>
          <w:sz w:val="28"/>
          <w:szCs w:val="28"/>
        </w:rPr>
        <w:t>附表2、评分标准表</w:t>
      </w:r>
      <w:bookmarkEnd w:id="634"/>
    </w:p>
    <w:p>
      <w:pPr>
        <w:spacing w:line="360" w:lineRule="auto"/>
        <w:ind w:right="840"/>
        <w:rPr>
          <w:rFonts w:ascii="宋体" w:hAnsi="宋体" w:eastAsia="宋体"/>
          <w:sz w:val="28"/>
          <w:szCs w:val="28"/>
        </w:rPr>
      </w:pPr>
    </w:p>
    <w:tbl>
      <w:tblPr>
        <w:tblStyle w:val="20"/>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643"/>
        <w:gridCol w:w="1276"/>
        <w:gridCol w:w="5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序号</w:t>
            </w:r>
          </w:p>
        </w:tc>
        <w:tc>
          <w:tcPr>
            <w:tcW w:w="26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评分项目</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总分值</w:t>
            </w:r>
          </w:p>
        </w:tc>
        <w:tc>
          <w:tcPr>
            <w:tcW w:w="52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评分标准及说明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26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c>
          <w:tcPr>
            <w:tcW w:w="523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67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auto"/>
              </w:rPr>
            </w:pPr>
            <w:r>
              <w:rPr>
                <w:rFonts w:hint="eastAsia" w:ascii="宋体" w:hAnsi="宋体" w:eastAsia="宋体"/>
                <w:color w:val="auto"/>
              </w:rPr>
              <w:t>技</w:t>
            </w:r>
          </w:p>
          <w:p>
            <w:pPr>
              <w:jc w:val="center"/>
              <w:rPr>
                <w:rFonts w:ascii="宋体" w:hAnsi="宋体" w:eastAsia="宋体"/>
                <w:color w:val="auto"/>
              </w:rPr>
            </w:pPr>
            <w:r>
              <w:rPr>
                <w:rFonts w:hint="eastAsia" w:ascii="宋体" w:hAnsi="宋体" w:eastAsia="宋体"/>
                <w:color w:val="auto"/>
              </w:rPr>
              <w:t>术</w:t>
            </w:r>
          </w:p>
          <w:p>
            <w:pPr>
              <w:jc w:val="center"/>
              <w:rPr>
                <w:rFonts w:ascii="宋体" w:hAnsi="宋体" w:eastAsia="宋体"/>
                <w:color w:val="auto"/>
              </w:rPr>
            </w:pPr>
            <w:r>
              <w:rPr>
                <w:rFonts w:hint="eastAsia" w:ascii="宋体" w:hAnsi="宋体" w:eastAsia="宋体"/>
                <w:color w:val="auto"/>
              </w:rPr>
              <w:t>得</w:t>
            </w:r>
          </w:p>
          <w:p>
            <w:pPr>
              <w:jc w:val="center"/>
              <w:rPr>
                <w:rFonts w:ascii="宋体" w:hAnsi="宋体" w:eastAsia="宋体"/>
                <w:color w:val="auto"/>
              </w:rPr>
            </w:pPr>
            <w:r>
              <w:rPr>
                <w:rFonts w:hint="eastAsia" w:ascii="宋体" w:hAnsi="宋体" w:eastAsia="宋体"/>
                <w:color w:val="auto"/>
              </w:rPr>
              <w:t>分</w:t>
            </w:r>
          </w:p>
        </w:tc>
        <w:tc>
          <w:tcPr>
            <w:tcW w:w="2643"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投标文件（10分）</w:t>
            </w:r>
          </w:p>
        </w:tc>
        <w:tc>
          <w:tcPr>
            <w:tcW w:w="1276" w:type="dxa"/>
            <w:tcBorders>
              <w:top w:val="single" w:color="auto" w:sz="4" w:space="0"/>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1、按招标文件规定格式，报送资料齐全得</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分，不齐全不得分。</w:t>
            </w:r>
          </w:p>
          <w:p>
            <w:pPr>
              <w:rPr>
                <w:rFonts w:ascii="宋体" w:hAnsi="宋体" w:eastAsia="宋体"/>
                <w:color w:val="auto"/>
                <w:sz w:val="20"/>
                <w:szCs w:val="22"/>
              </w:rPr>
            </w:pPr>
            <w:r>
              <w:rPr>
                <w:rFonts w:hint="eastAsia" w:ascii="宋体" w:hAnsi="宋体" w:eastAsia="宋体"/>
                <w:color w:val="auto"/>
                <w:sz w:val="20"/>
                <w:szCs w:val="22"/>
              </w:rPr>
              <w:t>2、装订整齐，简洁美观，清晰易看得</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分，不整齐不得分。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基坑支护施工经验</w:t>
            </w:r>
            <w:r>
              <w:rPr>
                <w:rFonts w:hint="eastAsia" w:ascii="宋体" w:hAnsi="宋体" w:eastAsia="宋体"/>
                <w:color w:val="auto"/>
                <w:sz w:val="20"/>
                <w:szCs w:val="22"/>
              </w:rPr>
              <w:t>（共1</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15</w:t>
            </w:r>
          </w:p>
        </w:tc>
        <w:tc>
          <w:tcPr>
            <w:tcW w:w="5239" w:type="dxa"/>
            <w:tcBorders>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有类似基坑支</w:t>
            </w:r>
            <w:r>
              <w:rPr>
                <w:rFonts w:hint="eastAsia" w:ascii="宋体" w:hAnsi="宋体" w:eastAsia="宋体"/>
                <w:color w:val="auto"/>
                <w:sz w:val="20"/>
                <w:szCs w:val="22"/>
                <w:lang w:val="en-US" w:eastAsia="zh-CN"/>
              </w:rPr>
              <w:t>护</w:t>
            </w:r>
            <w:r>
              <w:rPr>
                <w:rFonts w:hint="eastAsia" w:ascii="宋体" w:hAnsi="宋体" w:eastAsia="宋体"/>
                <w:color w:val="auto"/>
                <w:sz w:val="20"/>
                <w:szCs w:val="22"/>
                <w:lang w:eastAsia="zh-CN"/>
              </w:rPr>
              <w:t>施工案例，每个案例</w:t>
            </w:r>
            <w:r>
              <w:rPr>
                <w:rFonts w:hint="eastAsia" w:ascii="宋体" w:hAnsi="宋体" w:eastAsia="宋体"/>
                <w:color w:val="auto"/>
                <w:sz w:val="20"/>
                <w:szCs w:val="22"/>
              </w:rPr>
              <w:t>得</w:t>
            </w:r>
            <w:r>
              <w:rPr>
                <w:rFonts w:hint="eastAsia" w:ascii="宋体" w:hAnsi="宋体" w:eastAsia="宋体"/>
                <w:color w:val="auto"/>
                <w:sz w:val="20"/>
                <w:szCs w:val="22"/>
                <w:lang w:val="en-US" w:eastAsia="zh-CN"/>
              </w:rPr>
              <w:t>3</w:t>
            </w:r>
            <w:r>
              <w:rPr>
                <w:rFonts w:hint="eastAsia" w:ascii="宋体" w:hAnsi="宋体" w:eastAsia="宋体"/>
                <w:color w:val="auto"/>
                <w:sz w:val="20"/>
                <w:szCs w:val="22"/>
              </w:rPr>
              <w:t>分</w:t>
            </w:r>
            <w:r>
              <w:rPr>
                <w:rFonts w:hint="eastAsia" w:ascii="宋体" w:hAnsi="宋体" w:eastAsia="宋体"/>
                <w:color w:val="auto"/>
                <w:sz w:val="20"/>
                <w:szCs w:val="22"/>
                <w:lang w:eastAsia="zh-CN"/>
              </w:rPr>
              <w:t>，</w:t>
            </w:r>
            <w:r>
              <w:rPr>
                <w:rFonts w:hint="eastAsia" w:ascii="宋体" w:hAnsi="宋体" w:eastAsia="宋体"/>
                <w:color w:val="auto"/>
                <w:sz w:val="20"/>
                <w:szCs w:val="22"/>
              </w:rPr>
              <w:t>满分</w:t>
            </w:r>
            <w:r>
              <w:rPr>
                <w:rFonts w:hint="eastAsia" w:ascii="宋体" w:hAnsi="宋体" w:eastAsia="宋体"/>
                <w:color w:val="auto"/>
                <w:sz w:val="20"/>
                <w:szCs w:val="22"/>
                <w:lang w:val="en-US" w:eastAsia="zh-CN"/>
              </w:rPr>
              <w:t>15</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0"/>
              </w:rPr>
              <w:t>本工程重难点分析及对策（1</w:t>
            </w:r>
            <w:r>
              <w:rPr>
                <w:rFonts w:hint="eastAsia" w:ascii="宋体" w:hAnsi="宋体" w:eastAsia="宋体"/>
                <w:color w:val="auto"/>
                <w:sz w:val="20"/>
                <w:szCs w:val="20"/>
                <w:lang w:val="en-US" w:eastAsia="zh-CN"/>
              </w:rPr>
              <w:t>5</w:t>
            </w:r>
            <w:r>
              <w:rPr>
                <w:rFonts w:hint="eastAsia" w:ascii="宋体" w:hAnsi="宋体" w:eastAsia="宋体"/>
                <w:color w:val="auto"/>
                <w:sz w:val="20"/>
                <w:szCs w:val="20"/>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15</w:t>
            </w:r>
          </w:p>
        </w:tc>
        <w:tc>
          <w:tcPr>
            <w:tcW w:w="5239" w:type="dxa"/>
            <w:tcBorders>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本项目基础得分</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分，在此基础上评委根据优劣评分，满分</w:t>
            </w:r>
            <w:r>
              <w:rPr>
                <w:rFonts w:hint="eastAsia" w:ascii="宋体" w:hAnsi="宋体" w:eastAsia="宋体"/>
                <w:color w:val="auto"/>
                <w:sz w:val="20"/>
                <w:szCs w:val="22"/>
                <w:lang w:val="en-US" w:eastAsia="zh-CN"/>
              </w:rPr>
              <w:t>15</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lang w:eastAsia="zh-CN"/>
              </w:rPr>
              <w:t>施工组织方案</w:t>
            </w:r>
            <w:r>
              <w:rPr>
                <w:rFonts w:hint="eastAsia" w:ascii="宋体" w:hAnsi="宋体" w:eastAsia="宋体"/>
                <w:color w:val="auto"/>
                <w:sz w:val="20"/>
                <w:szCs w:val="22"/>
              </w:rPr>
              <w:t>与</w:t>
            </w:r>
            <w:r>
              <w:rPr>
                <w:rFonts w:hint="eastAsia" w:ascii="宋体" w:hAnsi="宋体" w:eastAsia="宋体"/>
                <w:color w:val="auto"/>
                <w:sz w:val="20"/>
                <w:szCs w:val="22"/>
                <w:lang w:eastAsia="zh-CN"/>
              </w:rPr>
              <w:t>安全</w:t>
            </w:r>
            <w:r>
              <w:rPr>
                <w:rFonts w:hint="eastAsia" w:ascii="宋体" w:hAnsi="宋体" w:eastAsia="宋体"/>
                <w:color w:val="auto"/>
                <w:sz w:val="20"/>
                <w:szCs w:val="22"/>
              </w:rPr>
              <w:t>措施（含质量控制、进度控制、组织协调、安全管理）（</w:t>
            </w:r>
            <w:r>
              <w:rPr>
                <w:rFonts w:hint="eastAsia" w:ascii="宋体" w:hAnsi="宋体" w:eastAsia="宋体"/>
                <w:color w:val="auto"/>
                <w:sz w:val="20"/>
                <w:szCs w:val="22"/>
                <w:lang w:val="en-US" w:eastAsia="zh-CN"/>
              </w:rPr>
              <w:t>20</w:t>
            </w:r>
            <w:r>
              <w:rPr>
                <w:rFonts w:hint="eastAsia" w:ascii="宋体" w:hAnsi="宋体" w:eastAsia="宋体"/>
                <w:color w:val="auto"/>
                <w:sz w:val="20"/>
                <w:szCs w:val="22"/>
              </w:rPr>
              <w:t>分）</w:t>
            </w:r>
          </w:p>
        </w:tc>
        <w:tc>
          <w:tcPr>
            <w:tcW w:w="1276" w:type="dxa"/>
            <w:tcBorders>
              <w:top w:val="single" w:color="auto" w:sz="4" w:space="0"/>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20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本项目基础得分</w:t>
            </w:r>
            <w:r>
              <w:rPr>
                <w:rFonts w:hint="eastAsia" w:ascii="宋体" w:hAnsi="宋体" w:eastAsia="宋体"/>
                <w:color w:val="auto"/>
                <w:sz w:val="20"/>
                <w:szCs w:val="22"/>
                <w:lang w:val="en-US" w:eastAsia="zh-CN"/>
              </w:rPr>
              <w:t>5</w:t>
            </w:r>
            <w:r>
              <w:rPr>
                <w:rFonts w:hint="eastAsia" w:ascii="宋体" w:hAnsi="宋体" w:eastAsia="宋体"/>
                <w:color w:val="auto"/>
                <w:sz w:val="20"/>
                <w:szCs w:val="22"/>
              </w:rPr>
              <w:t>分，在此基础上评委根据优劣评分，满分</w:t>
            </w:r>
            <w:r>
              <w:rPr>
                <w:rFonts w:hint="eastAsia" w:ascii="宋体" w:hAnsi="宋体" w:eastAsia="宋体"/>
                <w:color w:val="auto"/>
                <w:sz w:val="20"/>
                <w:szCs w:val="22"/>
                <w:lang w:val="en-US" w:eastAsia="zh-CN"/>
              </w:rPr>
              <w:t>20</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670" w:type="dxa"/>
            <w:vMerge w:val="continue"/>
            <w:tcBorders>
              <w:left w:val="single" w:color="auto" w:sz="4" w:space="0"/>
              <w:right w:val="single" w:color="auto" w:sz="4" w:space="0"/>
            </w:tcBorders>
            <w:vAlign w:val="center"/>
          </w:tcPr>
          <w:p>
            <w:pPr>
              <w:rPr>
                <w:rFonts w:ascii="宋体" w:hAnsi="宋体" w:eastAsia="宋体"/>
                <w:color w:val="auto"/>
              </w:rPr>
            </w:pPr>
          </w:p>
        </w:tc>
        <w:tc>
          <w:tcPr>
            <w:tcW w:w="2643" w:type="dxa"/>
            <w:tcBorders>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对本工程的建议（共</w:t>
            </w:r>
            <w:r>
              <w:rPr>
                <w:rFonts w:hint="eastAsia" w:ascii="宋体" w:hAnsi="宋体" w:eastAsia="宋体"/>
                <w:color w:val="auto"/>
                <w:sz w:val="20"/>
                <w:szCs w:val="22"/>
                <w:lang w:val="en-US" w:eastAsia="zh-CN"/>
              </w:rPr>
              <w:t>10</w:t>
            </w:r>
            <w:r>
              <w:rPr>
                <w:rFonts w:hint="eastAsia" w:ascii="宋体" w:hAnsi="宋体" w:eastAsia="宋体"/>
                <w:color w:val="auto"/>
                <w:sz w:val="20"/>
                <w:szCs w:val="22"/>
              </w:rPr>
              <w:t>分）</w:t>
            </w:r>
          </w:p>
        </w:tc>
        <w:tc>
          <w:tcPr>
            <w:tcW w:w="1276" w:type="dxa"/>
            <w:tcBorders>
              <w:left w:val="single" w:color="auto" w:sz="4" w:space="0"/>
              <w:right w:val="single" w:color="auto" w:sz="4" w:space="0"/>
            </w:tcBorders>
            <w:vAlign w:val="center"/>
          </w:tcPr>
          <w:p>
            <w:pPr>
              <w:jc w:val="center"/>
              <w:rPr>
                <w:rFonts w:hint="default" w:ascii="宋体" w:hAnsi="宋体" w:eastAsia="宋体"/>
                <w:color w:val="auto"/>
                <w:sz w:val="20"/>
                <w:szCs w:val="22"/>
                <w:lang w:val="en-US" w:eastAsia="zh-CN"/>
              </w:rPr>
            </w:pPr>
            <w:r>
              <w:rPr>
                <w:rFonts w:hint="eastAsia" w:ascii="宋体" w:hAnsi="宋体" w:eastAsia="宋体"/>
                <w:color w:val="auto"/>
                <w:sz w:val="20"/>
                <w:szCs w:val="22"/>
                <w:lang w:val="en-US" w:eastAsia="zh-CN"/>
              </w:rPr>
              <w:t>10</w:t>
            </w:r>
          </w:p>
        </w:tc>
        <w:tc>
          <w:tcPr>
            <w:tcW w:w="5239" w:type="dxa"/>
            <w:tcBorders>
              <w:top w:val="single" w:color="auto" w:sz="4" w:space="0"/>
              <w:left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评委根据优劣评分，满分</w:t>
            </w:r>
            <w:r>
              <w:rPr>
                <w:rFonts w:hint="eastAsia" w:ascii="宋体" w:hAnsi="宋体" w:eastAsia="宋体"/>
                <w:color w:val="auto"/>
                <w:sz w:val="20"/>
                <w:szCs w:val="22"/>
                <w:lang w:val="en-US" w:eastAsia="zh-CN"/>
              </w:rPr>
              <w:t>10</w:t>
            </w:r>
            <w:r>
              <w:rPr>
                <w:rFonts w:hint="eastAsia" w:ascii="宋体" w:hAnsi="宋体" w:eastAsia="宋体"/>
                <w:color w:val="auto"/>
                <w:sz w:val="20"/>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0" w:hRule="atLeast"/>
          <w:jc w:val="center"/>
        </w:trPr>
        <w:tc>
          <w:tcPr>
            <w:tcW w:w="670" w:type="dxa"/>
            <w:tcBorders>
              <w:left w:val="single" w:color="auto" w:sz="4" w:space="0"/>
              <w:bottom w:val="single" w:color="auto" w:sz="4" w:space="0"/>
              <w:right w:val="single" w:color="auto" w:sz="4" w:space="0"/>
            </w:tcBorders>
            <w:vAlign w:val="center"/>
          </w:tcPr>
          <w:p>
            <w:pPr>
              <w:rPr>
                <w:rFonts w:ascii="宋体" w:hAnsi="宋体" w:eastAsia="宋体"/>
                <w:color w:val="auto"/>
              </w:rPr>
            </w:pPr>
            <w:r>
              <w:rPr>
                <w:rFonts w:hint="eastAsia" w:ascii="宋体" w:hAnsi="宋体" w:eastAsia="宋体"/>
                <w:color w:val="auto"/>
              </w:rPr>
              <w:t>价格</w:t>
            </w:r>
          </w:p>
          <w:p>
            <w:pPr>
              <w:rPr>
                <w:rFonts w:ascii="宋体" w:hAnsi="宋体" w:eastAsia="宋体"/>
                <w:color w:val="auto"/>
              </w:rPr>
            </w:pPr>
            <w:r>
              <w:rPr>
                <w:rFonts w:hint="eastAsia" w:ascii="宋体" w:hAnsi="宋体" w:eastAsia="宋体"/>
                <w:color w:val="auto"/>
              </w:rPr>
              <w:t>部分</w:t>
            </w:r>
          </w:p>
        </w:tc>
        <w:tc>
          <w:tcPr>
            <w:tcW w:w="264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报价得分（30分）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 w:val="20"/>
                <w:szCs w:val="22"/>
              </w:rPr>
            </w:pPr>
            <w:r>
              <w:rPr>
                <w:rFonts w:hint="eastAsia" w:ascii="宋体" w:hAnsi="宋体" w:eastAsia="宋体"/>
                <w:color w:val="auto"/>
                <w:sz w:val="20"/>
                <w:szCs w:val="22"/>
              </w:rPr>
              <w:t>30</w:t>
            </w:r>
          </w:p>
        </w:tc>
        <w:tc>
          <w:tcPr>
            <w:tcW w:w="523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0"/>
                <w:szCs w:val="22"/>
              </w:rPr>
            </w:pPr>
            <w:r>
              <w:rPr>
                <w:rFonts w:hint="eastAsia" w:ascii="宋体" w:hAnsi="宋体" w:eastAsia="宋体"/>
                <w:color w:val="auto"/>
                <w:sz w:val="20"/>
                <w:szCs w:val="22"/>
              </w:rPr>
              <w:t>评标基准价的说明：评标基准价为各投标单位评标价</w:t>
            </w:r>
            <w:r>
              <w:rPr>
                <w:rFonts w:hint="eastAsia" w:ascii="宋体" w:hAnsi="宋体" w:eastAsia="宋体"/>
                <w:color w:val="auto"/>
                <w:sz w:val="20"/>
                <w:szCs w:val="22"/>
                <w:lang w:eastAsia="zh-CN"/>
              </w:rPr>
              <w:t>中</w:t>
            </w:r>
            <w:r>
              <w:rPr>
                <w:rFonts w:hint="eastAsia" w:ascii="宋体" w:hAnsi="宋体" w:eastAsia="宋体"/>
                <w:color w:val="auto"/>
                <w:sz w:val="20"/>
                <w:szCs w:val="22"/>
              </w:rPr>
              <w:t>的</w:t>
            </w:r>
            <w:r>
              <w:rPr>
                <w:rFonts w:hint="eastAsia" w:ascii="宋体" w:hAnsi="宋体" w:eastAsia="宋体"/>
                <w:color w:val="auto"/>
                <w:sz w:val="20"/>
                <w:szCs w:val="22"/>
                <w:lang w:eastAsia="zh-CN"/>
              </w:rPr>
              <w:t>最低</w:t>
            </w:r>
            <w:r>
              <w:rPr>
                <w:rFonts w:hint="eastAsia" w:ascii="宋体" w:hAnsi="宋体" w:eastAsia="宋体"/>
                <w:color w:val="auto"/>
                <w:sz w:val="20"/>
                <w:szCs w:val="22"/>
              </w:rPr>
              <w:t>价</w:t>
            </w:r>
            <w:r>
              <w:rPr>
                <w:rFonts w:hint="eastAsia" w:ascii="宋体" w:hAnsi="宋体" w:eastAsia="宋体"/>
                <w:color w:val="auto"/>
                <w:sz w:val="20"/>
                <w:szCs w:val="22"/>
                <w:lang w:eastAsia="zh-CN"/>
              </w:rPr>
              <w:t>，最低价得分</w:t>
            </w:r>
            <w:r>
              <w:rPr>
                <w:rFonts w:hint="eastAsia" w:ascii="宋体" w:hAnsi="宋体" w:eastAsia="宋体"/>
                <w:color w:val="auto"/>
                <w:sz w:val="20"/>
                <w:szCs w:val="22"/>
              </w:rPr>
              <w:t>为30分。</w:t>
            </w:r>
          </w:p>
          <w:p>
            <w:pPr>
              <w:rPr>
                <w:rFonts w:ascii="宋体" w:hAnsi="宋体" w:eastAsia="宋体"/>
                <w:color w:val="auto"/>
                <w:sz w:val="20"/>
                <w:szCs w:val="22"/>
              </w:rPr>
            </w:pPr>
            <w:r>
              <w:rPr>
                <w:rFonts w:hint="eastAsia" w:ascii="宋体" w:hAnsi="宋体" w:eastAsia="宋体"/>
                <w:color w:val="auto"/>
                <w:sz w:val="20"/>
                <w:szCs w:val="22"/>
              </w:rPr>
              <w:t>评分标准：投标人评标价偏离评标基准价M%，即M%=（投标人评标价—评标基准价）/评标基准价</w:t>
            </w:r>
          </w:p>
          <w:p>
            <w:pPr>
              <w:rPr>
                <w:rFonts w:ascii="宋体" w:hAnsi="宋体" w:eastAsia="宋体"/>
                <w:color w:val="auto"/>
                <w:sz w:val="20"/>
                <w:szCs w:val="22"/>
              </w:rPr>
            </w:pPr>
            <w:r>
              <w:rPr>
                <w:rFonts w:hint="eastAsia" w:ascii="宋体" w:hAnsi="宋体" w:eastAsia="宋体"/>
                <w:color w:val="auto"/>
                <w:sz w:val="20"/>
                <w:szCs w:val="22"/>
              </w:rPr>
              <w:t>等于评标基准价的得分为：满分为30分。每偏离评标基准价1%的扣1分，扣完为止。【投标人评标价偏离评标基准价M%，投标人报价得分=30—1</w:t>
            </w:r>
            <w:r>
              <w:rPr>
                <w:rFonts w:hint="eastAsia" w:ascii="宋体" w:hAnsi="宋体" w:eastAsia="宋体"/>
                <w:color w:val="auto"/>
                <w:sz w:val="20"/>
                <w:szCs w:val="22"/>
                <w:lang w:val="en-US" w:eastAsia="zh-CN"/>
              </w:rPr>
              <w:t>*</w:t>
            </w:r>
            <w:r>
              <w:rPr>
                <w:rFonts w:hint="eastAsia" w:ascii="宋体" w:hAnsi="宋体" w:eastAsia="宋体"/>
                <w:color w:val="auto"/>
                <w:sz w:val="20"/>
                <w:szCs w:val="22"/>
              </w:rPr>
              <w:t>M，最低得0分】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r>
              <w:rPr>
                <w:rFonts w:hint="eastAsia" w:ascii="宋体" w:hAnsi="宋体" w:eastAsia="宋体"/>
                <w:color w:val="auto"/>
              </w:rPr>
              <w:t>合计</w:t>
            </w:r>
          </w:p>
        </w:tc>
        <w:tc>
          <w:tcPr>
            <w:tcW w:w="9158"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rPr>
            </w:pPr>
          </w:p>
        </w:tc>
      </w:tr>
    </w:tbl>
    <w:p>
      <w:pPr>
        <w:tabs>
          <w:tab w:val="left" w:pos="720"/>
        </w:tabs>
        <w:spacing w:before="100" w:beforeAutospacing="1" w:after="100" w:afterAutospacing="1"/>
        <w:ind w:right="-105" w:rightChars="-50"/>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0000000" w:usb3="00000000" w:csb0="2000009F" w:csb1="00000000"/>
  </w:font>
  <w:font w:name="仿宋">
    <w:panose1 w:val="02010609060101010101"/>
    <w:charset w:val="86"/>
    <w:family w:val="swiss"/>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751A6"/>
    <w:multiLevelType w:val="singleLevel"/>
    <w:tmpl w:val="D07751A6"/>
    <w:lvl w:ilvl="0" w:tentative="0">
      <w:start w:val="2"/>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0D"/>
    <w:multiLevelType w:val="multilevel"/>
    <w:tmpl w:val="0000000D"/>
    <w:lvl w:ilvl="0" w:tentative="0">
      <w:start w:val="1"/>
      <w:numFmt w:val="chineseCountingThousand"/>
      <w:lvlText w:val="%1、"/>
      <w:lvlJc w:val="left"/>
      <w:pPr>
        <w:tabs>
          <w:tab w:val="left" w:pos="0"/>
        </w:tabs>
        <w:ind w:left="0" w:firstLine="0"/>
      </w:pPr>
      <w:rPr>
        <w:rFonts w:hint="eastAsia"/>
      </w:rPr>
    </w:lvl>
    <w:lvl w:ilvl="1" w:tentative="0">
      <w:start w:val="1"/>
      <w:numFmt w:val="decimal"/>
      <w:lvlText w:val="%2."/>
      <w:lvlJc w:val="left"/>
      <w:pPr>
        <w:tabs>
          <w:tab w:val="left" w:pos="840"/>
        </w:tabs>
        <w:ind w:left="840" w:hanging="420"/>
      </w:pPr>
      <w:rPr>
        <w:rFonts w:hint="eastAsia"/>
      </w:r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decimal"/>
      <w:lvlText w:val="%1"/>
      <w:lvlJc w:val="left"/>
      <w:pPr>
        <w:tabs>
          <w:tab w:val="left" w:pos="425"/>
        </w:tabs>
        <w:ind w:left="425" w:hanging="425"/>
      </w:pPr>
      <w:rPr>
        <w:rFonts w:hint="eastAsia"/>
      </w:rPr>
    </w:lvl>
    <w:lvl w:ilvl="1" w:tentative="0">
      <w:start w:val="1"/>
      <w:numFmt w:val="decimal"/>
      <w:lvlText w:val="4.%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10"/>
    <w:multiLevelType w:val="singleLevel"/>
    <w:tmpl w:val="00000010"/>
    <w:lvl w:ilvl="0" w:tentative="0">
      <w:start w:val="2"/>
      <w:numFmt w:val="decimal"/>
      <w:suff w:val="nothing"/>
      <w:lvlText w:val="(%1）"/>
      <w:lvlJc w:val="left"/>
    </w:lvl>
  </w:abstractNum>
  <w:abstractNum w:abstractNumId="7">
    <w:nsid w:val="00000011"/>
    <w:multiLevelType w:val="multilevel"/>
    <w:tmpl w:val="00000011"/>
    <w:lvl w:ilvl="0" w:tentative="0">
      <w:start w:val="1"/>
      <w:numFmt w:val="decimal"/>
      <w:lvlText w:val="%1"/>
      <w:lvlJc w:val="left"/>
      <w:pPr>
        <w:tabs>
          <w:tab w:val="left" w:pos="425"/>
        </w:tabs>
        <w:ind w:left="425" w:hanging="425"/>
      </w:pPr>
      <w:rPr>
        <w:rFonts w:hint="eastAsia"/>
      </w:rPr>
    </w:lvl>
    <w:lvl w:ilvl="1" w:tentative="0">
      <w:start w:val="1"/>
      <w:numFmt w:val="decimal"/>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13"/>
    <w:multiLevelType w:val="multilevel"/>
    <w:tmpl w:val="00000013"/>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9">
    <w:nsid w:val="00000014"/>
    <w:multiLevelType w:val="multilevel"/>
    <w:tmpl w:val="00000014"/>
    <w:lvl w:ilvl="0" w:tentative="0">
      <w:start w:val="1"/>
      <w:numFmt w:val="decimal"/>
      <w:lvlText w:val="%1."/>
      <w:lvlJc w:val="left"/>
      <w:pPr>
        <w:tabs>
          <w:tab w:val="left" w:pos="420"/>
        </w:tabs>
        <w:ind w:left="420" w:hanging="420"/>
      </w:pPr>
    </w:lvl>
    <w:lvl w:ilvl="1" w:tentative="0">
      <w:start w:val="3"/>
      <w:numFmt w:val="decimal"/>
      <w:isLgl/>
      <w:lvlText w:val="%1.%2"/>
      <w:lvlJc w:val="left"/>
      <w:pPr>
        <w:tabs>
          <w:tab w:val="left" w:pos="960"/>
        </w:tabs>
        <w:ind w:left="960" w:hanging="480"/>
      </w:pPr>
      <w:rPr>
        <w:rFonts w:hint="default"/>
      </w:rPr>
    </w:lvl>
    <w:lvl w:ilvl="2" w:tentative="0">
      <w:start w:val="1"/>
      <w:numFmt w:val="decimal"/>
      <w:isLgl/>
      <w:lvlText w:val="%1.%2.%3"/>
      <w:lvlJc w:val="left"/>
      <w:pPr>
        <w:tabs>
          <w:tab w:val="left" w:pos="1680"/>
        </w:tabs>
        <w:ind w:left="1680" w:hanging="720"/>
      </w:pPr>
      <w:rPr>
        <w:rFonts w:hint="default"/>
      </w:rPr>
    </w:lvl>
    <w:lvl w:ilvl="3" w:tentative="0">
      <w:start w:val="1"/>
      <w:numFmt w:val="decimal"/>
      <w:isLgl/>
      <w:lvlText w:val="%1.%2.%3.%4"/>
      <w:lvlJc w:val="left"/>
      <w:pPr>
        <w:tabs>
          <w:tab w:val="left" w:pos="2520"/>
        </w:tabs>
        <w:ind w:left="2520" w:hanging="1080"/>
      </w:pPr>
      <w:rPr>
        <w:rFonts w:hint="default"/>
      </w:rPr>
    </w:lvl>
    <w:lvl w:ilvl="4" w:tentative="0">
      <w:start w:val="1"/>
      <w:numFmt w:val="decimal"/>
      <w:isLgl/>
      <w:lvlText w:val="%1.%2.%3.%4.%5"/>
      <w:lvlJc w:val="left"/>
      <w:pPr>
        <w:tabs>
          <w:tab w:val="left" w:pos="3000"/>
        </w:tabs>
        <w:ind w:left="3000" w:hanging="1080"/>
      </w:pPr>
      <w:rPr>
        <w:rFonts w:hint="default"/>
      </w:rPr>
    </w:lvl>
    <w:lvl w:ilvl="5" w:tentative="0">
      <w:start w:val="1"/>
      <w:numFmt w:val="decimal"/>
      <w:isLgl/>
      <w:lvlText w:val="%1.%2.%3.%4.%5.%6"/>
      <w:lvlJc w:val="left"/>
      <w:pPr>
        <w:tabs>
          <w:tab w:val="left" w:pos="3840"/>
        </w:tabs>
        <w:ind w:left="3840" w:hanging="1440"/>
      </w:pPr>
      <w:rPr>
        <w:rFonts w:hint="default"/>
      </w:rPr>
    </w:lvl>
    <w:lvl w:ilvl="6" w:tentative="0">
      <w:start w:val="1"/>
      <w:numFmt w:val="decimal"/>
      <w:isLgl/>
      <w:lvlText w:val="%1.%2.%3.%4.%5.%6.%7"/>
      <w:lvlJc w:val="left"/>
      <w:pPr>
        <w:tabs>
          <w:tab w:val="left" w:pos="4680"/>
        </w:tabs>
        <w:ind w:left="4680" w:hanging="1800"/>
      </w:pPr>
      <w:rPr>
        <w:rFonts w:hint="default"/>
      </w:rPr>
    </w:lvl>
    <w:lvl w:ilvl="7" w:tentative="0">
      <w:start w:val="1"/>
      <w:numFmt w:val="decimal"/>
      <w:isLgl/>
      <w:lvlText w:val="%1.%2.%3.%4.%5.%6.%7.%8"/>
      <w:lvlJc w:val="left"/>
      <w:pPr>
        <w:tabs>
          <w:tab w:val="left" w:pos="5160"/>
        </w:tabs>
        <w:ind w:left="5160" w:hanging="1800"/>
      </w:pPr>
      <w:rPr>
        <w:rFonts w:hint="default"/>
      </w:rPr>
    </w:lvl>
    <w:lvl w:ilvl="8" w:tentative="0">
      <w:start w:val="1"/>
      <w:numFmt w:val="decimal"/>
      <w:isLgl/>
      <w:lvlText w:val="%1.%2.%3.%4.%5.%6.%7.%8.%9"/>
      <w:lvlJc w:val="left"/>
      <w:pPr>
        <w:tabs>
          <w:tab w:val="left" w:pos="6000"/>
        </w:tabs>
        <w:ind w:left="6000" w:hanging="2160"/>
      </w:pPr>
      <w:rPr>
        <w:rFonts w:hint="default"/>
      </w:rPr>
    </w:lvl>
  </w:abstractNum>
  <w:abstractNum w:abstractNumId="10">
    <w:nsid w:val="00000015"/>
    <w:multiLevelType w:val="multilevel"/>
    <w:tmpl w:val="00000015"/>
    <w:lvl w:ilvl="0" w:tentative="0">
      <w:start w:val="1"/>
      <w:numFmt w:val="decimal"/>
      <w:lvlText w:val="（%1）"/>
      <w:lvlJc w:val="left"/>
      <w:pPr>
        <w:tabs>
          <w:tab w:val="left" w:pos="598"/>
        </w:tabs>
        <w:ind w:left="598" w:hanging="420"/>
      </w:pPr>
      <w:rPr>
        <w:rFonts w:hint="eastAsia"/>
        <w:b w:val="0"/>
        <w:sz w:val="24"/>
        <w:szCs w:val="24"/>
      </w:rPr>
    </w:lvl>
    <w:lvl w:ilvl="1" w:tentative="0">
      <w:start w:val="1"/>
      <w:numFmt w:val="lowerLetter"/>
      <w:lvlText w:val="%2)"/>
      <w:lvlJc w:val="left"/>
      <w:pPr>
        <w:tabs>
          <w:tab w:val="left" w:pos="598"/>
        </w:tabs>
        <w:ind w:left="598" w:hanging="420"/>
      </w:pPr>
    </w:lvl>
    <w:lvl w:ilvl="2" w:tentative="0">
      <w:start w:val="1"/>
      <w:numFmt w:val="lowerRoman"/>
      <w:lvlText w:val="%3."/>
      <w:lvlJc w:val="right"/>
      <w:pPr>
        <w:tabs>
          <w:tab w:val="left" w:pos="1018"/>
        </w:tabs>
        <w:ind w:left="1018" w:hanging="420"/>
      </w:pPr>
    </w:lvl>
    <w:lvl w:ilvl="3" w:tentative="0">
      <w:start w:val="1"/>
      <w:numFmt w:val="decimal"/>
      <w:lvlText w:val="%4."/>
      <w:lvlJc w:val="left"/>
      <w:pPr>
        <w:tabs>
          <w:tab w:val="left" w:pos="1438"/>
        </w:tabs>
        <w:ind w:left="1438" w:hanging="420"/>
      </w:pPr>
    </w:lvl>
    <w:lvl w:ilvl="4" w:tentative="0">
      <w:start w:val="1"/>
      <w:numFmt w:val="lowerLetter"/>
      <w:lvlText w:val="%5)"/>
      <w:lvlJc w:val="left"/>
      <w:pPr>
        <w:tabs>
          <w:tab w:val="left" w:pos="1858"/>
        </w:tabs>
        <w:ind w:left="1858" w:hanging="420"/>
      </w:pPr>
    </w:lvl>
    <w:lvl w:ilvl="5" w:tentative="0">
      <w:start w:val="1"/>
      <w:numFmt w:val="lowerRoman"/>
      <w:lvlText w:val="%6."/>
      <w:lvlJc w:val="right"/>
      <w:pPr>
        <w:tabs>
          <w:tab w:val="left" w:pos="2278"/>
        </w:tabs>
        <w:ind w:left="2278" w:hanging="420"/>
      </w:pPr>
    </w:lvl>
    <w:lvl w:ilvl="6" w:tentative="0">
      <w:start w:val="1"/>
      <w:numFmt w:val="decimal"/>
      <w:lvlText w:val="%7."/>
      <w:lvlJc w:val="left"/>
      <w:pPr>
        <w:tabs>
          <w:tab w:val="left" w:pos="2698"/>
        </w:tabs>
        <w:ind w:left="2698" w:hanging="420"/>
      </w:pPr>
    </w:lvl>
    <w:lvl w:ilvl="7" w:tentative="0">
      <w:start w:val="1"/>
      <w:numFmt w:val="lowerLetter"/>
      <w:lvlText w:val="%8)"/>
      <w:lvlJc w:val="left"/>
      <w:pPr>
        <w:tabs>
          <w:tab w:val="left" w:pos="3118"/>
        </w:tabs>
        <w:ind w:left="3118" w:hanging="420"/>
      </w:pPr>
    </w:lvl>
    <w:lvl w:ilvl="8" w:tentative="0">
      <w:start w:val="1"/>
      <w:numFmt w:val="lowerRoman"/>
      <w:lvlText w:val="%9."/>
      <w:lvlJc w:val="right"/>
      <w:pPr>
        <w:tabs>
          <w:tab w:val="left" w:pos="3538"/>
        </w:tabs>
        <w:ind w:left="3538" w:hanging="420"/>
      </w:pPr>
    </w:lvl>
  </w:abstractNum>
  <w:abstractNum w:abstractNumId="11">
    <w:nsid w:val="00000016"/>
    <w:multiLevelType w:val="multilevel"/>
    <w:tmpl w:val="0000001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17"/>
    <w:multiLevelType w:val="multilevel"/>
    <w:tmpl w:val="00000017"/>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8"/>
    <w:multiLevelType w:val="singleLevel"/>
    <w:tmpl w:val="00000018"/>
    <w:lvl w:ilvl="0" w:tentative="0">
      <w:start w:val="1"/>
      <w:numFmt w:val="chineseCounting"/>
      <w:suff w:val="nothing"/>
      <w:lvlText w:val="%1、"/>
      <w:lvlJc w:val="left"/>
    </w:lvl>
  </w:abstractNum>
  <w:abstractNum w:abstractNumId="14">
    <w:nsid w:val="0000001B"/>
    <w:multiLevelType w:val="singleLevel"/>
    <w:tmpl w:val="0000001B"/>
    <w:lvl w:ilvl="0" w:tentative="0">
      <w:start w:val="4"/>
      <w:numFmt w:val="decimal"/>
      <w:suff w:val="nothing"/>
      <w:lvlText w:val="%1．"/>
      <w:lvlJc w:val="left"/>
    </w:lvl>
  </w:abstractNum>
  <w:abstractNum w:abstractNumId="15">
    <w:nsid w:val="625FB19F"/>
    <w:multiLevelType w:val="singleLevel"/>
    <w:tmpl w:val="625FB19F"/>
    <w:lvl w:ilvl="0" w:tentative="0">
      <w:start w:val="2"/>
      <w:numFmt w:val="decimal"/>
      <w:suff w:val="nothing"/>
      <w:lvlText w:val="%1、"/>
      <w:lvlJc w:val="left"/>
    </w:lvl>
  </w:abstractNum>
  <w:abstractNum w:abstractNumId="16">
    <w:nsid w:val="625FB2EB"/>
    <w:multiLevelType w:val="singleLevel"/>
    <w:tmpl w:val="625FB2EB"/>
    <w:lvl w:ilvl="0" w:tentative="0">
      <w:start w:val="4"/>
      <w:numFmt w:val="chineseCounting"/>
      <w:suff w:val="nothing"/>
      <w:lvlText w:val="%1、"/>
      <w:lvlJc w:val="left"/>
    </w:lvl>
  </w:abstractNum>
  <w:abstractNum w:abstractNumId="17">
    <w:nsid w:val="65FBB038"/>
    <w:multiLevelType w:val="singleLevel"/>
    <w:tmpl w:val="65FBB038"/>
    <w:lvl w:ilvl="0" w:tentative="0">
      <w:start w:val="2"/>
      <w:numFmt w:val="chineseCounting"/>
      <w:suff w:val="nothing"/>
      <w:lvlText w:val="（%1）"/>
      <w:lvlJc w:val="left"/>
    </w:lvl>
  </w:abstractNum>
  <w:abstractNum w:abstractNumId="18">
    <w:nsid w:val="7C21B633"/>
    <w:multiLevelType w:val="singleLevel"/>
    <w:tmpl w:val="7C21B633"/>
    <w:lvl w:ilvl="0" w:tentative="0">
      <w:start w:val="4"/>
      <w:numFmt w:val="chineseCounting"/>
      <w:suff w:val="nothing"/>
      <w:lvlText w:val="%1、"/>
      <w:lvlJc w:val="left"/>
      <w:rPr>
        <w:rFonts w:hint="eastAsia"/>
      </w:rPr>
    </w:lvl>
  </w:abstractNum>
  <w:num w:numId="1">
    <w:abstractNumId w:val="17"/>
  </w:num>
  <w:num w:numId="2">
    <w:abstractNumId w:val="0"/>
  </w:num>
  <w:num w:numId="3">
    <w:abstractNumId w:val="18"/>
  </w:num>
  <w:num w:numId="4">
    <w:abstractNumId w:val="4"/>
  </w:num>
  <w:num w:numId="5">
    <w:abstractNumId w:val="9"/>
  </w:num>
  <w:num w:numId="6">
    <w:abstractNumId w:val="11"/>
  </w:num>
  <w:num w:numId="7">
    <w:abstractNumId w:val="7"/>
  </w:num>
  <w:num w:numId="8">
    <w:abstractNumId w:val="3"/>
  </w:num>
  <w:num w:numId="9">
    <w:abstractNumId w:val="5"/>
  </w:num>
  <w:num w:numId="10">
    <w:abstractNumId w:val="13"/>
  </w:num>
  <w:num w:numId="11">
    <w:abstractNumId w:val="6"/>
  </w:num>
  <w:num w:numId="12">
    <w:abstractNumId w:val="14"/>
  </w:num>
  <w:num w:numId="13">
    <w:abstractNumId w:val="2"/>
  </w:num>
  <w:num w:numId="14">
    <w:abstractNumId w:val="12"/>
  </w:num>
  <w:num w:numId="15">
    <w:abstractNumId w:val="1"/>
  </w:num>
  <w:num w:numId="16">
    <w:abstractNumId w:val="8"/>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Dc3YjU2OTcwMWI4YzkxOGEwNjgyM2EyYjNjOTEifQ=="/>
  </w:docVars>
  <w:rsids>
    <w:rsidRoot w:val="008E6929"/>
    <w:rsid w:val="00031259"/>
    <w:rsid w:val="00092222"/>
    <w:rsid w:val="00327C6F"/>
    <w:rsid w:val="00357713"/>
    <w:rsid w:val="003A4C46"/>
    <w:rsid w:val="00497B86"/>
    <w:rsid w:val="004B68B8"/>
    <w:rsid w:val="004E1923"/>
    <w:rsid w:val="00570C87"/>
    <w:rsid w:val="00573EB8"/>
    <w:rsid w:val="00610D54"/>
    <w:rsid w:val="00775FBF"/>
    <w:rsid w:val="00797FFE"/>
    <w:rsid w:val="00826395"/>
    <w:rsid w:val="00863AAF"/>
    <w:rsid w:val="008E6929"/>
    <w:rsid w:val="00943CCD"/>
    <w:rsid w:val="00AA6841"/>
    <w:rsid w:val="00BC355B"/>
    <w:rsid w:val="00BF1FDE"/>
    <w:rsid w:val="00CB38E9"/>
    <w:rsid w:val="00D06120"/>
    <w:rsid w:val="00E627C7"/>
    <w:rsid w:val="00F263A4"/>
    <w:rsid w:val="0149739F"/>
    <w:rsid w:val="06026309"/>
    <w:rsid w:val="072D0B72"/>
    <w:rsid w:val="073F6417"/>
    <w:rsid w:val="08D060A3"/>
    <w:rsid w:val="0A59083E"/>
    <w:rsid w:val="0CE46110"/>
    <w:rsid w:val="149021AE"/>
    <w:rsid w:val="17C11093"/>
    <w:rsid w:val="186F0122"/>
    <w:rsid w:val="18CC3D19"/>
    <w:rsid w:val="194F21BB"/>
    <w:rsid w:val="19574210"/>
    <w:rsid w:val="1ADB16F9"/>
    <w:rsid w:val="1AF06652"/>
    <w:rsid w:val="1D9D28C7"/>
    <w:rsid w:val="1EFFA266"/>
    <w:rsid w:val="269B693B"/>
    <w:rsid w:val="29161872"/>
    <w:rsid w:val="2F2A02E6"/>
    <w:rsid w:val="2F4E15AC"/>
    <w:rsid w:val="3450667F"/>
    <w:rsid w:val="387B526B"/>
    <w:rsid w:val="3E3FEE83"/>
    <w:rsid w:val="3F1D2D6B"/>
    <w:rsid w:val="3FEB5B4B"/>
    <w:rsid w:val="41D770CE"/>
    <w:rsid w:val="422076FB"/>
    <w:rsid w:val="44AF1D8C"/>
    <w:rsid w:val="45224092"/>
    <w:rsid w:val="45935FFC"/>
    <w:rsid w:val="47A35BC1"/>
    <w:rsid w:val="487835F2"/>
    <w:rsid w:val="4BD57153"/>
    <w:rsid w:val="4CCE0B81"/>
    <w:rsid w:val="4FBEB0BE"/>
    <w:rsid w:val="5EAD7CB6"/>
    <w:rsid w:val="6103471E"/>
    <w:rsid w:val="623E0D13"/>
    <w:rsid w:val="64871180"/>
    <w:rsid w:val="64A530C4"/>
    <w:rsid w:val="65292FD5"/>
    <w:rsid w:val="6933180F"/>
    <w:rsid w:val="70B22421"/>
    <w:rsid w:val="731004AA"/>
    <w:rsid w:val="77FB5C53"/>
    <w:rsid w:val="797D2F34"/>
    <w:rsid w:val="7FFF4E50"/>
    <w:rsid w:val="7FFF5F1F"/>
    <w:rsid w:val="C4FBC171"/>
    <w:rsid w:val="DDFD4BC9"/>
    <w:rsid w:val="DFFE848F"/>
    <w:rsid w:val="EF8F73E0"/>
    <w:rsid w:val="FBFE7746"/>
    <w:rsid w:val="FDFC4FA7"/>
    <w:rsid w:val="FFE7FD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8"/>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29"/>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link w:val="30"/>
    <w:qFormat/>
    <w:uiPriority w:val="9"/>
    <w:pPr>
      <w:keepNext/>
      <w:keepLines/>
      <w:spacing w:before="260" w:after="260" w:line="413" w:lineRule="auto"/>
      <w:outlineLvl w:val="2"/>
    </w:pPr>
    <w:rPr>
      <w:b/>
      <w:bCs/>
      <w:sz w:val="32"/>
      <w:szCs w:val="32"/>
    </w:rPr>
  </w:style>
  <w:style w:type="paragraph" w:styleId="7">
    <w:name w:val="heading 4"/>
    <w:basedOn w:val="1"/>
    <w:next w:val="1"/>
    <w:link w:val="31"/>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32"/>
    <w:qFormat/>
    <w:uiPriority w:val="0"/>
    <w:pPr>
      <w:keepNext/>
      <w:keepLines/>
      <w:spacing w:before="280" w:after="290" w:line="372" w:lineRule="auto"/>
      <w:outlineLvl w:val="4"/>
    </w:pPr>
    <w:rPr>
      <w:b/>
      <w:bCs/>
      <w:sz w:val="28"/>
      <w:szCs w:val="28"/>
    </w:rPr>
  </w:style>
  <w:style w:type="paragraph" w:styleId="9">
    <w:name w:val="heading 6"/>
    <w:basedOn w:val="1"/>
    <w:next w:val="1"/>
    <w:link w:val="33"/>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34"/>
    <w:qFormat/>
    <w:uiPriority w:val="0"/>
    <w:pPr>
      <w:keepNext/>
      <w:keepLines/>
      <w:spacing w:before="240" w:after="64" w:line="317" w:lineRule="auto"/>
      <w:outlineLvl w:val="6"/>
    </w:pPr>
    <w:rPr>
      <w:b/>
      <w:bCs/>
      <w:sz w:val="24"/>
    </w:rPr>
  </w:style>
  <w:style w:type="paragraph" w:styleId="11">
    <w:name w:val="heading 8"/>
    <w:basedOn w:val="1"/>
    <w:next w:val="1"/>
    <w:link w:val="35"/>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36"/>
    <w:qFormat/>
    <w:uiPriority w:val="0"/>
    <w:pPr>
      <w:keepNext/>
      <w:keepLines/>
      <w:spacing w:before="240" w:after="64" w:line="317" w:lineRule="auto"/>
      <w:outlineLvl w:val="8"/>
    </w:pPr>
    <w:rPr>
      <w:rFonts w:ascii="Cambria" w:hAnsi="Cambria"/>
      <w:szCs w:val="21"/>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napToGrid w:val="0"/>
      <w:spacing w:line="400" w:lineRule="exact"/>
      <w:ind w:firstLine="510"/>
    </w:pPr>
    <w:rPr>
      <w:sz w:val="24"/>
    </w:rPr>
  </w:style>
  <w:style w:type="paragraph" w:styleId="3">
    <w:name w:val="Body Text"/>
    <w:basedOn w:val="1"/>
    <w:link w:val="27"/>
    <w:unhideWhenUsed/>
    <w:qFormat/>
    <w:uiPriority w:val="99"/>
    <w:pPr>
      <w:spacing w:after="120"/>
    </w:pPr>
  </w:style>
  <w:style w:type="paragraph" w:styleId="13">
    <w:name w:val="caption"/>
    <w:basedOn w:val="1"/>
    <w:next w:val="1"/>
    <w:qFormat/>
    <w:uiPriority w:val="0"/>
    <w:rPr>
      <w:rFonts w:ascii="Cambria" w:hAnsi="Cambria" w:eastAsia="黑体"/>
      <w:sz w:val="20"/>
      <w:szCs w:val="20"/>
    </w:rPr>
  </w:style>
  <w:style w:type="paragraph" w:styleId="14">
    <w:name w:val="Plain Text"/>
    <w:basedOn w:val="1"/>
    <w:link w:val="53"/>
    <w:qFormat/>
    <w:uiPriority w:val="0"/>
    <w:rPr>
      <w:rFonts w:ascii="宋体" w:hAnsi="Courier New" w:eastAsia="宋体" w:cs="Times New Roman"/>
    </w:rPr>
  </w:style>
  <w:style w:type="paragraph" w:styleId="15">
    <w:name w:val="footer"/>
    <w:basedOn w:val="1"/>
    <w:link w:val="52"/>
    <w:unhideWhenUsed/>
    <w:qFormat/>
    <w:uiPriority w:val="0"/>
    <w:pPr>
      <w:tabs>
        <w:tab w:val="center" w:pos="4153"/>
        <w:tab w:val="right" w:pos="8306"/>
      </w:tabs>
      <w:snapToGrid w:val="0"/>
      <w:jc w:val="left"/>
    </w:pPr>
    <w:rPr>
      <w:sz w:val="18"/>
      <w:szCs w:val="18"/>
    </w:rPr>
  </w:style>
  <w:style w:type="paragraph" w:styleId="16">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8">
    <w:name w:val="Normal (Web)"/>
    <w:basedOn w:val="1"/>
    <w:qFormat/>
    <w:uiPriority w:val="0"/>
    <w:pPr>
      <w:widowControl/>
      <w:spacing w:beforeAutospacing="1" w:afterAutospacing="1"/>
      <w:jc w:val="left"/>
    </w:pPr>
    <w:rPr>
      <w:rFonts w:ascii="宋体" w:hAnsi="宋体"/>
      <w:kern w:val="0"/>
      <w:sz w:val="24"/>
    </w:rPr>
  </w:style>
  <w:style w:type="paragraph" w:styleId="19">
    <w:name w:val="Title"/>
    <w:basedOn w:val="1"/>
    <w:next w:val="1"/>
    <w:link w:val="37"/>
    <w:qFormat/>
    <w:uiPriority w:val="0"/>
    <w:pPr>
      <w:spacing w:before="240" w:after="60"/>
      <w:jc w:val="center"/>
      <w:outlineLvl w:val="0"/>
    </w:pPr>
    <w:rPr>
      <w:rFonts w:ascii="Cambria" w:hAnsi="Cambria"/>
      <w:b/>
      <w:bCs/>
      <w:sz w:val="32"/>
      <w:szCs w:val="32"/>
    </w:rPr>
  </w:style>
  <w:style w:type="character" w:styleId="22">
    <w:name w:val="Strong"/>
    <w:qFormat/>
    <w:uiPriority w:val="0"/>
    <w:rPr>
      <w:b/>
      <w:bCs/>
    </w:rPr>
  </w:style>
  <w:style w:type="character" w:styleId="23">
    <w:name w:val="page number"/>
    <w:basedOn w:val="21"/>
    <w:qFormat/>
    <w:uiPriority w:val="0"/>
  </w:style>
  <w:style w:type="character" w:styleId="24">
    <w:name w:val="Emphasis"/>
    <w:qFormat/>
    <w:uiPriority w:val="0"/>
    <w:rPr>
      <w:i/>
      <w:iCs/>
    </w:rPr>
  </w:style>
  <w:style w:type="character" w:styleId="25">
    <w:name w:val="Hyperlink"/>
    <w:unhideWhenUsed/>
    <w:qFormat/>
    <w:uiPriority w:val="99"/>
    <w:rPr>
      <w:rFonts w:cs="Times New Roman"/>
      <w:color w:val="0000FF"/>
      <w:u w:val="single"/>
    </w:rPr>
  </w:style>
  <w:style w:type="paragraph" w:customStyle="1" w:styleId="26">
    <w:name w:val="p0"/>
    <w:basedOn w:val="1"/>
    <w:qFormat/>
    <w:uiPriority w:val="0"/>
    <w:pPr>
      <w:widowControl/>
    </w:pPr>
    <w:rPr>
      <w:kern w:val="0"/>
      <w:szCs w:val="21"/>
    </w:rPr>
  </w:style>
  <w:style w:type="character" w:customStyle="1" w:styleId="27">
    <w:name w:val="正文文本 Char"/>
    <w:basedOn w:val="21"/>
    <w:link w:val="3"/>
    <w:semiHidden/>
    <w:qFormat/>
    <w:uiPriority w:val="99"/>
    <w:rPr>
      <w:kern w:val="2"/>
      <w:sz w:val="21"/>
      <w:szCs w:val="22"/>
    </w:rPr>
  </w:style>
  <w:style w:type="character" w:customStyle="1" w:styleId="28">
    <w:name w:val="标题 1 Char"/>
    <w:link w:val="4"/>
    <w:qFormat/>
    <w:uiPriority w:val="0"/>
    <w:rPr>
      <w:b/>
      <w:bCs/>
      <w:kern w:val="44"/>
      <w:sz w:val="44"/>
      <w:szCs w:val="44"/>
    </w:rPr>
  </w:style>
  <w:style w:type="character" w:customStyle="1" w:styleId="29">
    <w:name w:val="标题 2 Char"/>
    <w:link w:val="5"/>
    <w:qFormat/>
    <w:uiPriority w:val="0"/>
    <w:rPr>
      <w:rFonts w:ascii="Cambria" w:hAnsi="Cambria"/>
      <w:b/>
      <w:bCs/>
      <w:kern w:val="2"/>
      <w:sz w:val="32"/>
      <w:szCs w:val="32"/>
    </w:rPr>
  </w:style>
  <w:style w:type="character" w:customStyle="1" w:styleId="30">
    <w:name w:val="标题 3 Char"/>
    <w:link w:val="6"/>
    <w:qFormat/>
    <w:uiPriority w:val="9"/>
    <w:rPr>
      <w:b/>
      <w:bCs/>
      <w:kern w:val="2"/>
      <w:sz w:val="32"/>
      <w:szCs w:val="32"/>
    </w:rPr>
  </w:style>
  <w:style w:type="character" w:customStyle="1" w:styleId="31">
    <w:name w:val="标题 4 Char"/>
    <w:link w:val="7"/>
    <w:qFormat/>
    <w:uiPriority w:val="0"/>
    <w:rPr>
      <w:rFonts w:ascii="Cambria" w:hAnsi="Cambria"/>
      <w:b/>
      <w:bCs/>
      <w:kern w:val="2"/>
      <w:sz w:val="28"/>
      <w:szCs w:val="28"/>
    </w:rPr>
  </w:style>
  <w:style w:type="character" w:customStyle="1" w:styleId="32">
    <w:name w:val="标题 5 Char"/>
    <w:link w:val="8"/>
    <w:qFormat/>
    <w:uiPriority w:val="0"/>
    <w:rPr>
      <w:b/>
      <w:bCs/>
      <w:kern w:val="2"/>
      <w:sz w:val="28"/>
      <w:szCs w:val="28"/>
    </w:rPr>
  </w:style>
  <w:style w:type="character" w:customStyle="1" w:styleId="33">
    <w:name w:val="标题 6 Char"/>
    <w:link w:val="9"/>
    <w:qFormat/>
    <w:uiPriority w:val="0"/>
    <w:rPr>
      <w:rFonts w:ascii="Cambria" w:hAnsi="Cambria"/>
      <w:b/>
      <w:bCs/>
      <w:kern w:val="2"/>
      <w:sz w:val="24"/>
      <w:szCs w:val="24"/>
    </w:rPr>
  </w:style>
  <w:style w:type="character" w:customStyle="1" w:styleId="34">
    <w:name w:val="标题 7 Char"/>
    <w:link w:val="10"/>
    <w:qFormat/>
    <w:uiPriority w:val="0"/>
    <w:rPr>
      <w:b/>
      <w:bCs/>
      <w:kern w:val="2"/>
      <w:sz w:val="24"/>
      <w:szCs w:val="24"/>
    </w:rPr>
  </w:style>
  <w:style w:type="character" w:customStyle="1" w:styleId="35">
    <w:name w:val="标题 8 Char"/>
    <w:link w:val="11"/>
    <w:qFormat/>
    <w:uiPriority w:val="0"/>
    <w:rPr>
      <w:rFonts w:ascii="Cambria" w:hAnsi="Cambria"/>
      <w:kern w:val="2"/>
      <w:sz w:val="24"/>
      <w:szCs w:val="24"/>
    </w:rPr>
  </w:style>
  <w:style w:type="character" w:customStyle="1" w:styleId="36">
    <w:name w:val="标题 9 Char"/>
    <w:link w:val="12"/>
    <w:qFormat/>
    <w:uiPriority w:val="0"/>
    <w:rPr>
      <w:rFonts w:ascii="Cambria" w:hAnsi="Cambria"/>
      <w:kern w:val="2"/>
      <w:sz w:val="21"/>
      <w:szCs w:val="21"/>
    </w:rPr>
  </w:style>
  <w:style w:type="character" w:customStyle="1" w:styleId="37">
    <w:name w:val="标题 Char"/>
    <w:link w:val="19"/>
    <w:qFormat/>
    <w:uiPriority w:val="0"/>
    <w:rPr>
      <w:rFonts w:ascii="Cambria" w:hAnsi="Cambria"/>
      <w:b/>
      <w:bCs/>
      <w:kern w:val="2"/>
      <w:sz w:val="32"/>
      <w:szCs w:val="32"/>
    </w:rPr>
  </w:style>
  <w:style w:type="character" w:customStyle="1" w:styleId="38">
    <w:name w:val="副标题 Char"/>
    <w:link w:val="17"/>
    <w:qFormat/>
    <w:uiPriority w:val="0"/>
    <w:rPr>
      <w:rFonts w:ascii="Cambria" w:hAnsi="Cambria"/>
      <w:b/>
      <w:bCs/>
      <w:kern w:val="28"/>
      <w:sz w:val="32"/>
      <w:szCs w:val="32"/>
    </w:rPr>
  </w:style>
  <w:style w:type="paragraph" w:customStyle="1" w:styleId="39">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0">
    <w:name w:val="列出段落1"/>
    <w:basedOn w:val="1"/>
    <w:qFormat/>
    <w:uiPriority w:val="0"/>
    <w:pPr>
      <w:ind w:firstLine="420" w:firstLineChars="200"/>
    </w:pPr>
  </w:style>
  <w:style w:type="paragraph" w:customStyle="1" w:styleId="41">
    <w:name w:val="引用1"/>
    <w:basedOn w:val="1"/>
    <w:next w:val="1"/>
    <w:link w:val="42"/>
    <w:qFormat/>
    <w:uiPriority w:val="0"/>
    <w:rPr>
      <w:i/>
      <w:iCs/>
      <w:color w:val="000000"/>
    </w:rPr>
  </w:style>
  <w:style w:type="character" w:customStyle="1" w:styleId="42">
    <w:name w:val="引用 字符"/>
    <w:link w:val="41"/>
    <w:qFormat/>
    <w:uiPriority w:val="0"/>
    <w:rPr>
      <w:i/>
      <w:iCs/>
      <w:color w:val="000000"/>
      <w:kern w:val="2"/>
      <w:sz w:val="21"/>
      <w:szCs w:val="22"/>
    </w:rPr>
  </w:style>
  <w:style w:type="paragraph" w:customStyle="1" w:styleId="43">
    <w:name w:val="明显引用1"/>
    <w:basedOn w:val="1"/>
    <w:next w:val="1"/>
    <w:link w:val="44"/>
    <w:qFormat/>
    <w:uiPriority w:val="0"/>
    <w:pPr>
      <w:pBdr>
        <w:bottom w:val="single" w:color="4F81BD" w:sz="4" w:space="4"/>
      </w:pBdr>
      <w:spacing w:before="200" w:after="280"/>
      <w:ind w:left="936" w:right="936"/>
    </w:pPr>
    <w:rPr>
      <w:b/>
      <w:bCs/>
      <w:i/>
      <w:iCs/>
      <w:color w:val="4F81BD"/>
    </w:rPr>
  </w:style>
  <w:style w:type="character" w:customStyle="1" w:styleId="44">
    <w:name w:val="明显引用 字符"/>
    <w:link w:val="43"/>
    <w:qFormat/>
    <w:uiPriority w:val="0"/>
    <w:rPr>
      <w:b/>
      <w:bCs/>
      <w:i/>
      <w:iCs/>
      <w:color w:val="4F81BD"/>
      <w:kern w:val="2"/>
      <w:sz w:val="21"/>
      <w:szCs w:val="22"/>
    </w:rPr>
  </w:style>
  <w:style w:type="character" w:customStyle="1" w:styleId="45">
    <w:name w:val="不明显强调1"/>
    <w:qFormat/>
    <w:uiPriority w:val="0"/>
    <w:rPr>
      <w:i/>
      <w:iCs/>
      <w:color w:val="808080"/>
    </w:rPr>
  </w:style>
  <w:style w:type="character" w:customStyle="1" w:styleId="46">
    <w:name w:val="明显强调1"/>
    <w:qFormat/>
    <w:uiPriority w:val="0"/>
    <w:rPr>
      <w:b/>
      <w:bCs/>
      <w:i/>
      <w:iCs/>
      <w:color w:val="4F81BD"/>
    </w:rPr>
  </w:style>
  <w:style w:type="character" w:customStyle="1" w:styleId="47">
    <w:name w:val="不明显参考1"/>
    <w:qFormat/>
    <w:uiPriority w:val="0"/>
    <w:rPr>
      <w:smallCaps/>
      <w:color w:val="C0504D"/>
      <w:u w:val="single"/>
    </w:rPr>
  </w:style>
  <w:style w:type="character" w:customStyle="1" w:styleId="48">
    <w:name w:val="明显参考1"/>
    <w:qFormat/>
    <w:uiPriority w:val="0"/>
    <w:rPr>
      <w:b/>
      <w:bCs/>
      <w:smallCaps/>
      <w:color w:val="C0504D"/>
      <w:spacing w:val="5"/>
      <w:u w:val="single"/>
    </w:rPr>
  </w:style>
  <w:style w:type="character" w:customStyle="1" w:styleId="49">
    <w:name w:val="书籍标题1"/>
    <w:qFormat/>
    <w:uiPriority w:val="0"/>
    <w:rPr>
      <w:b/>
      <w:bCs/>
      <w:smallCaps/>
      <w:spacing w:val="5"/>
    </w:rPr>
  </w:style>
  <w:style w:type="paragraph" w:customStyle="1" w:styleId="50">
    <w:name w:val="TOC 标题1"/>
    <w:basedOn w:val="4"/>
    <w:next w:val="1"/>
    <w:qFormat/>
    <w:uiPriority w:val="0"/>
    <w:pPr>
      <w:outlineLvl w:val="9"/>
    </w:pPr>
  </w:style>
  <w:style w:type="character" w:customStyle="1" w:styleId="51">
    <w:name w:val="页眉 Char"/>
    <w:basedOn w:val="21"/>
    <w:link w:val="16"/>
    <w:qFormat/>
    <w:uiPriority w:val="0"/>
    <w:rPr>
      <w:kern w:val="2"/>
      <w:sz w:val="18"/>
      <w:szCs w:val="18"/>
    </w:rPr>
  </w:style>
  <w:style w:type="character" w:customStyle="1" w:styleId="52">
    <w:name w:val="页脚 Char"/>
    <w:basedOn w:val="21"/>
    <w:link w:val="15"/>
    <w:qFormat/>
    <w:uiPriority w:val="0"/>
    <w:rPr>
      <w:kern w:val="2"/>
      <w:sz w:val="18"/>
      <w:szCs w:val="18"/>
    </w:rPr>
  </w:style>
  <w:style w:type="character" w:customStyle="1" w:styleId="53">
    <w:name w:val="纯文本 Char"/>
    <w:basedOn w:val="21"/>
    <w:link w:val="14"/>
    <w:qFormat/>
    <w:uiPriority w:val="0"/>
    <w:rPr>
      <w:rFonts w:ascii="宋体" w:hAnsi="Courier New"/>
      <w:kern w:val="2"/>
      <w:sz w:val="21"/>
      <w:szCs w:val="24"/>
    </w:rPr>
  </w:style>
  <w:style w:type="paragraph" w:customStyle="1" w:styleId="54">
    <w:name w:val="Table caption|1"/>
    <w:basedOn w:val="1"/>
    <w:qFormat/>
    <w:uiPriority w:val="0"/>
    <w:pPr>
      <w:spacing w:line="557" w:lineRule="exact"/>
    </w:pPr>
    <w:rPr>
      <w:rFonts w:ascii="宋体" w:hAnsi="宋体" w:eastAsia="宋体" w:cs="宋体"/>
      <w:sz w:val="28"/>
      <w:szCs w:val="28"/>
      <w:lang w:val="zh-TW" w:eastAsia="zh-TW" w:bidi="zh-TW"/>
    </w:rPr>
  </w:style>
  <w:style w:type="paragraph" w:customStyle="1" w:styleId="55">
    <w:name w:val="正文文字缩进"/>
    <w:basedOn w:val="1"/>
    <w:qFormat/>
    <w:uiPriority w:val="0"/>
    <w:pPr>
      <w:spacing w:line="351" w:lineRule="atLeast"/>
      <w:ind w:firstLine="419"/>
      <w:textAlignment w:val="baseline"/>
    </w:pPr>
    <w:rPr>
      <w:rFonts w:ascii="宋体" w:eastAsia="宋体"/>
      <w:color w:val="000000"/>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14880</Words>
  <Characters>15568</Characters>
  <Lines>133</Lines>
  <Paragraphs>37</Paragraphs>
  <TotalTime>9</TotalTime>
  <ScaleCrop>false</ScaleCrop>
  <LinksUpToDate>false</LinksUpToDate>
  <CharactersWithSpaces>17867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2022-08-03T07:24:00Z</dcterms:created>
  <dc:creator>LUO3570@outlook.com</dc:creator>
  <cp:lastModifiedBy>kylin</cp:lastModifiedBy>
  <cp:lastPrinted>2024-03-25T09:52:00Z</cp:lastPrinted>
  <dcterms:modified xsi:type="dcterms:W3CDTF">2024-03-26T17:33:38Z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64107794A0C94DB2B3D9E9584B480127_13</vt:lpwstr>
  </property>
</Properties>
</file>