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jc w:val="center"/>
        <w:textAlignment w:val="auto"/>
        <w:outlineLvl w:val="9"/>
        <w:rPr>
          <w:rFonts w:hint="eastAsia" w:ascii="方正小标宋简体" w:eastAsia="方正小标宋简体"/>
          <w:color w:val="333333"/>
          <w:sz w:val="44"/>
          <w:szCs w:val="44"/>
        </w:rPr>
      </w:pPr>
      <w:bookmarkStart w:id="0" w:name="_GoBack"/>
      <w:bookmarkEnd w:id="0"/>
      <w:r>
        <w:rPr>
          <w:rFonts w:hint="eastAsia" w:ascii="方正小标宋简体" w:eastAsia="方正小标宋简体"/>
          <w:color w:val="333333"/>
          <w:sz w:val="44"/>
          <w:szCs w:val="44"/>
        </w:rPr>
        <w:t>互助性保险机构资质证明材料清单</w:t>
      </w:r>
    </w:p>
    <w:p>
      <w:pPr>
        <w:pStyle w:val="4"/>
        <w:autoSpaceDN w:val="0"/>
        <w:snapToGrid w:val="0"/>
        <w:spacing w:line="700" w:lineRule="exact"/>
        <w:jc w:val="center"/>
        <w:rPr>
          <w:rFonts w:hint="eastAsia" w:eastAsia="仿宋_GB2312"/>
          <w:color w:val="000000"/>
          <w:sz w:val="32"/>
          <w:szCs w:val="32"/>
        </w:rPr>
      </w:pPr>
      <w:r>
        <w:rPr>
          <w:rFonts w:hint="eastAsia" w:eastAsia="仿宋_GB2312"/>
          <w:color w:val="000000"/>
          <w:sz w:val="32"/>
          <w:szCs w:val="32"/>
        </w:rPr>
        <w:t>（征求意见稿）</w:t>
      </w:r>
    </w:p>
    <w:p>
      <w:pPr>
        <w:pStyle w:val="4"/>
        <w:ind w:firstLine="641"/>
        <w:rPr>
          <w:rFonts w:hint="eastAsia" w:eastAsia="仿宋_GB2312"/>
          <w:color w:val="000000"/>
          <w:sz w:val="32"/>
          <w:szCs w:val="32"/>
        </w:rPr>
      </w:pPr>
    </w:p>
    <w:p>
      <w:pPr>
        <w:pStyle w:val="4"/>
        <w:widowControl w:val="0"/>
        <w:ind w:firstLine="640" w:firstLineChars="200"/>
        <w:rPr>
          <w:rFonts w:eastAsia="仿宋_GB2312"/>
          <w:color w:val="000000"/>
          <w:sz w:val="32"/>
          <w:szCs w:val="32"/>
        </w:rPr>
      </w:pPr>
      <w:r>
        <w:rPr>
          <w:rFonts w:hint="eastAsia" w:eastAsia="仿宋_GB2312"/>
          <w:color w:val="000000"/>
          <w:sz w:val="32"/>
          <w:szCs w:val="32"/>
        </w:rPr>
        <w:t>除</w:t>
      </w:r>
      <w:r>
        <w:rPr>
          <w:rFonts w:eastAsia="仿宋_GB2312"/>
          <w:color w:val="000000"/>
          <w:sz w:val="32"/>
          <w:szCs w:val="32"/>
        </w:rPr>
        <w:t>中国船东互保协会</w:t>
      </w:r>
      <w:r>
        <w:rPr>
          <w:rFonts w:hint="eastAsia" w:eastAsia="仿宋_GB2312"/>
          <w:color w:val="000000"/>
          <w:sz w:val="32"/>
          <w:szCs w:val="32"/>
        </w:rPr>
        <w:t>、</w:t>
      </w:r>
      <w:r>
        <w:rPr>
          <w:rFonts w:eastAsia="仿宋_GB2312"/>
          <w:color w:val="000000"/>
          <w:sz w:val="32"/>
          <w:szCs w:val="32"/>
        </w:rPr>
        <w:t>国际保赔协会集团成员</w:t>
      </w:r>
      <w:r>
        <w:rPr>
          <w:rFonts w:hint="eastAsia" w:eastAsia="仿宋_GB2312"/>
          <w:color w:val="000000"/>
          <w:sz w:val="32"/>
          <w:szCs w:val="32"/>
        </w:rPr>
        <w:t>单位之外的</w:t>
      </w:r>
      <w:r>
        <w:rPr>
          <w:rFonts w:eastAsia="仿宋_GB2312"/>
          <w:color w:val="000000"/>
          <w:sz w:val="32"/>
          <w:szCs w:val="32"/>
        </w:rPr>
        <w:t>互助性保险机构</w:t>
      </w:r>
      <w:r>
        <w:rPr>
          <w:rFonts w:hint="eastAsia" w:eastAsia="仿宋_GB2312"/>
          <w:color w:val="000000"/>
          <w:sz w:val="32"/>
          <w:szCs w:val="32"/>
        </w:rPr>
        <w:t>，</w:t>
      </w:r>
      <w:r>
        <w:rPr>
          <w:rFonts w:eastAsia="仿宋_GB2312"/>
          <w:color w:val="000000"/>
          <w:sz w:val="32"/>
          <w:szCs w:val="32"/>
        </w:rPr>
        <w:t>应</w:t>
      </w:r>
      <w:r>
        <w:rPr>
          <w:rFonts w:hint="eastAsia" w:eastAsia="仿宋_GB2312"/>
          <w:color w:val="000000"/>
          <w:sz w:val="32"/>
          <w:szCs w:val="32"/>
        </w:rPr>
        <w:t>当向中华人民共和国海事局</w:t>
      </w:r>
      <w:r>
        <w:rPr>
          <w:rFonts w:eastAsia="仿宋_GB2312"/>
          <w:color w:val="000000"/>
          <w:sz w:val="32"/>
          <w:szCs w:val="32"/>
        </w:rPr>
        <w:t>提供以下材料</w:t>
      </w:r>
      <w:r>
        <w:rPr>
          <w:rFonts w:hint="eastAsia" w:eastAsia="仿宋_GB2312"/>
          <w:color w:val="000000"/>
          <w:sz w:val="32"/>
          <w:szCs w:val="32"/>
        </w:rPr>
        <w:t>，方可</w:t>
      </w:r>
      <w:r>
        <w:rPr>
          <w:rFonts w:eastAsia="仿宋_GB2312"/>
          <w:color w:val="000000"/>
          <w:sz w:val="32"/>
          <w:szCs w:val="32"/>
        </w:rPr>
        <w:t>承保中国籍船舶污染损害民事责任保险：</w:t>
      </w:r>
    </w:p>
    <w:p>
      <w:pPr>
        <w:pStyle w:val="4"/>
        <w:widowControl w:val="0"/>
        <w:ind w:firstLine="641"/>
        <w:rPr>
          <w:rFonts w:eastAsia="仿宋_GB2312"/>
          <w:color w:val="000000"/>
          <w:sz w:val="32"/>
          <w:szCs w:val="32"/>
        </w:rPr>
      </w:pPr>
      <w:r>
        <w:rPr>
          <w:rFonts w:eastAsia="仿宋_GB2312"/>
          <w:color w:val="000000"/>
          <w:sz w:val="32"/>
          <w:szCs w:val="32"/>
        </w:rPr>
        <w:t>1.依法经注册地主管机关批准设立，并取得经营性保险业务许可文件；</w:t>
      </w:r>
    </w:p>
    <w:p>
      <w:pPr>
        <w:pStyle w:val="4"/>
        <w:widowControl w:val="0"/>
        <w:ind w:firstLine="641"/>
        <w:rPr>
          <w:rFonts w:eastAsia="仿宋_GB2312"/>
          <w:color w:val="000000"/>
          <w:sz w:val="32"/>
          <w:szCs w:val="32"/>
        </w:rPr>
      </w:pPr>
      <w:r>
        <w:rPr>
          <w:rFonts w:eastAsia="仿宋_GB2312"/>
          <w:color w:val="000000"/>
          <w:sz w:val="32"/>
          <w:szCs w:val="32"/>
        </w:rPr>
        <w:t>2.在我国境内注册或者在我国境内设有代表机构或者具有委托代理机构的证明文件；</w:t>
      </w:r>
    </w:p>
    <w:p>
      <w:pPr>
        <w:pStyle w:val="4"/>
        <w:widowControl w:val="0"/>
        <w:ind w:firstLine="641"/>
        <w:rPr>
          <w:rFonts w:eastAsia="仿宋_GB2312"/>
          <w:color w:val="000000"/>
          <w:sz w:val="32"/>
          <w:szCs w:val="32"/>
        </w:rPr>
      </w:pPr>
      <w:r>
        <w:rPr>
          <w:rFonts w:eastAsia="仿宋_GB2312"/>
          <w:color w:val="000000"/>
          <w:sz w:val="32"/>
          <w:szCs w:val="32"/>
        </w:rPr>
        <w:t>3.能够证明其财务状况和偿付能力的材料，如经审计师签名并正式认证的近三年的财务报表；若其或其再保险公司已取得由标普、惠誉或者类似评级公司授予的不低于BBB的长期信用评级，可以认为其财务状况和偿付能力符合要求。</w:t>
      </w:r>
    </w:p>
    <w:p>
      <w:pPr>
        <w:pStyle w:val="4"/>
        <w:widowControl w:val="0"/>
        <w:ind w:firstLine="641"/>
        <w:rPr>
          <w:rFonts w:eastAsia="仿宋_GB2312"/>
          <w:color w:val="000000"/>
          <w:sz w:val="32"/>
          <w:szCs w:val="32"/>
        </w:rPr>
      </w:pPr>
      <w:r>
        <w:rPr>
          <w:rFonts w:eastAsia="仿宋_GB2312"/>
          <w:color w:val="000000"/>
          <w:sz w:val="32"/>
          <w:szCs w:val="32"/>
        </w:rPr>
        <w:t>4.证明已投保赔偿责任的再保险，且赔偿责任再保险的类型及额度符合我国法律法规以及我国加入公约所规定的文件；</w:t>
      </w:r>
    </w:p>
    <w:p>
      <w:pPr>
        <w:pStyle w:val="4"/>
        <w:widowControl w:val="0"/>
        <w:ind w:firstLine="641"/>
        <w:rPr>
          <w:rFonts w:eastAsia="仿宋_GB2312"/>
          <w:color w:val="000000"/>
          <w:sz w:val="32"/>
          <w:szCs w:val="32"/>
        </w:rPr>
      </w:pPr>
      <w:r>
        <w:rPr>
          <w:rFonts w:eastAsia="仿宋_GB2312"/>
          <w:color w:val="000000"/>
          <w:sz w:val="32"/>
          <w:szCs w:val="32"/>
        </w:rPr>
        <w:t>5.本机构与其上级公司（若有）须按照我国法律法规和相关公约承担船舶污染损害赔偿责任，且责任限额符合我国规定，并就此提供书面保证；</w:t>
      </w:r>
    </w:p>
    <w:p>
      <w:pPr>
        <w:pStyle w:val="4"/>
        <w:widowControl w:val="0"/>
        <w:ind w:firstLine="641"/>
        <w:rPr>
          <w:rFonts w:eastAsia="仿宋_GB2312"/>
          <w:color w:val="000000"/>
          <w:sz w:val="32"/>
          <w:szCs w:val="32"/>
        </w:rPr>
      </w:pPr>
      <w:r>
        <w:rPr>
          <w:rFonts w:eastAsia="仿宋_GB2312"/>
          <w:color w:val="000000"/>
          <w:sz w:val="32"/>
          <w:szCs w:val="32"/>
        </w:rPr>
        <w:t>6.证明本机构或其再保险公司的承保范围涵盖恐怖主义行为在我国法律法规和我国加入公约下所产生的法律赔偿责任的文件；</w:t>
      </w:r>
    </w:p>
    <w:p>
      <w:pPr>
        <w:pStyle w:val="4"/>
        <w:widowControl w:val="0"/>
        <w:ind w:firstLine="641"/>
        <w:rPr>
          <w:rFonts w:eastAsia="仿宋_GB2312"/>
          <w:color w:val="000000"/>
          <w:sz w:val="32"/>
          <w:szCs w:val="32"/>
        </w:rPr>
      </w:pPr>
      <w:r>
        <w:rPr>
          <w:rFonts w:eastAsia="仿宋_GB2312"/>
          <w:color w:val="000000"/>
          <w:sz w:val="32"/>
          <w:szCs w:val="32"/>
        </w:rPr>
        <w:t>7.签发的船舶油污损害民事责任保险证书样本并提供验真渠道。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677D8"/>
    <w:rsid w:val="2F8A764B"/>
    <w:rsid w:val="38B6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2019-07-05T09:18:00Z</dcterms:created>
  <dc:creator>喻小平</dc:creator>
  <cp:lastModifiedBy>喻小平</cp:lastModifiedBy>
  <dcterms:modified xsi:type="dcterms:W3CDTF">2019-07-05T09:22:41Z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