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rPr>
          <w:rFonts w:hint="eastAsia" w:ascii="楷体_GB2312" w:hAnsi="楷体_GB2312" w:eastAsia="楷体_GB2312" w:cs="楷体_GB2312"/>
          <w:bCs/>
          <w:w w:val="80"/>
          <w:sz w:val="32"/>
          <w:szCs w:val="32"/>
        </w:rPr>
      </w:pPr>
      <w:bookmarkStart w:id="0" w:name="_GoBack"/>
      <w:bookmarkEnd w:id="0"/>
    </w:p>
    <w:p>
      <w:pPr>
        <w:pStyle w:val="4"/>
        <w:rPr>
          <w:rFonts w:hint="eastAsia" w:ascii="楷体_GB2312" w:hAnsi="楷体_GB2312" w:eastAsia="楷体_GB2312" w:cs="楷体_GB2312"/>
          <w:bCs/>
          <w:w w:val="80"/>
          <w:sz w:val="32"/>
          <w:szCs w:val="32"/>
        </w:rPr>
      </w:pPr>
    </w:p>
    <w:p>
      <w:pPr>
        <w:pStyle w:val="4"/>
        <w:rPr>
          <w:rFonts w:hint="eastAsia" w:ascii="楷体_GB2312" w:hAnsi="楷体_GB2312" w:eastAsia="楷体_GB2312" w:cs="楷体_GB2312"/>
          <w:bCs/>
          <w:w w:val="80"/>
          <w:sz w:val="32"/>
          <w:szCs w:val="32"/>
        </w:rPr>
      </w:pPr>
    </w:p>
    <w:p>
      <w:pPr>
        <w:pStyle w:val="4"/>
        <w:spacing w:line="240" w:lineRule="auto"/>
        <w:rPr>
          <w:rFonts w:hint="eastAsia" w:ascii="方正小标宋简体" w:hAnsi="方正小标宋简体" w:eastAsia="方正小标宋简体" w:cs="方正小标宋简体"/>
          <w:bCs/>
          <w:w w:val="80"/>
          <w:szCs w:val="74"/>
        </w:rPr>
      </w:pPr>
      <w:r>
        <w:rPr>
          <w:rFonts w:hint="eastAsia" w:ascii="方正小标宋简体" w:hAnsi="方正小标宋简体" w:eastAsia="方正小标宋简体" w:cs="方正小标宋简体"/>
          <w:bCs/>
          <w:w w:val="80"/>
          <w:szCs w:val="74"/>
        </w:rPr>
        <w:t>中华人民共和国海南海事局公告</w:t>
      </w:r>
    </w:p>
    <w:p>
      <w:pPr>
        <w:autoSpaceDE w:val="0"/>
        <w:autoSpaceDN w:val="0"/>
        <w:spacing w:line="560" w:lineRule="exact"/>
        <w:rPr>
          <w:rFonts w:hint="eastAsia" w:ascii="黑体" w:hAnsi="黑体" w:eastAsia="黑体" w:cs="黑体"/>
          <w:kern w:val="0"/>
          <w:sz w:val="32"/>
          <w:szCs w:val="32"/>
        </w:rPr>
      </w:pPr>
    </w:p>
    <w:p>
      <w:pPr>
        <w:autoSpaceDE w:val="0"/>
        <w:autoSpaceDN w:val="0"/>
        <w:spacing w:line="560" w:lineRule="exact"/>
        <w:rPr>
          <w:rFonts w:hint="eastAsia" w:ascii="黑体" w:hAnsi="黑体" w:eastAsia="黑体" w:cs="黑体"/>
          <w:kern w:val="0"/>
          <w:sz w:val="32"/>
          <w:szCs w:val="32"/>
        </w:rPr>
      </w:pPr>
    </w:p>
    <w:p>
      <w:pPr>
        <w:autoSpaceDE w:val="0"/>
        <w:autoSpaceDN w:val="0"/>
        <w:spacing w:line="56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第1号</w:t>
      </w:r>
    </w:p>
    <w:p>
      <w:pPr>
        <w:autoSpaceDE w:val="0"/>
        <w:autoSpaceDN w:val="0"/>
        <w:spacing w:line="560" w:lineRule="exact"/>
        <w:rPr>
          <w:rFonts w:hint="eastAsia" w:ascii="黑体" w:hAnsi="黑体" w:eastAsia="黑体" w:cs="黑体"/>
          <w:kern w:val="0"/>
          <w:sz w:val="32"/>
          <w:szCs w:val="32"/>
        </w:rPr>
      </w:pPr>
    </w:p>
    <w:p>
      <w:pPr>
        <w:spacing w:line="560" w:lineRule="exact"/>
        <w:rPr>
          <w:rFonts w:hint="eastAsia" w:ascii="黑体" w:hAnsi="宋体" w:eastAsia="黑体"/>
          <w:sz w:val="32"/>
          <w:szCs w:val="32"/>
        </w:rPr>
      </w:pPr>
    </w:p>
    <w:p>
      <w:pPr>
        <w:widowControl w:val="0"/>
        <w:wordWrap/>
        <w:adjustRightInd/>
        <w:snapToGrid/>
        <w:spacing w:line="74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中华人民共和国海南海事局关于实施</w:t>
      </w:r>
    </w:p>
    <w:p>
      <w:pPr>
        <w:widowControl w:val="0"/>
        <w:wordWrap/>
        <w:adjustRightInd/>
        <w:snapToGrid/>
        <w:spacing w:line="74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船舶保税油供受作业便利化</w:t>
      </w:r>
    </w:p>
    <w:p>
      <w:pPr>
        <w:widowControl w:val="0"/>
        <w:wordWrap/>
        <w:adjustRightInd/>
        <w:snapToGrid/>
        <w:spacing w:line="74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海事监管措施的公告</w:t>
      </w:r>
    </w:p>
    <w:p>
      <w:pPr>
        <w:widowControl w:val="0"/>
        <w:wordWrap/>
        <w:adjustRightInd/>
        <w:snapToGrid/>
        <w:spacing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进海南自贸区（港）建设，提升船舶保税油供受作业效率，根据交通运输部和海南省关于做好自由贸易试验区改革试点经验复制推广工作的有关要求，我局决定实施船舶保税油供受作业便利化海事监管措施。现就有关事项公告如下：</w:t>
      </w:r>
    </w:p>
    <w:p>
      <w:pPr>
        <w:widowControl w:val="0"/>
        <w:wordWrap/>
        <w:adjustRightInd/>
        <w:snapToGrid/>
        <w:spacing w:line="62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一、建立“一次备案，全省通用”模式</w:t>
      </w:r>
    </w:p>
    <w:p>
      <w:pPr>
        <w:widowControl w:val="0"/>
        <w:wordWrap/>
        <w:adjustRightInd/>
        <w:snapToGrid/>
        <w:spacing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在海南辖区从事船舶保税油供应业务的单位，按照《船舶油料供受作业单位备案》的要求，到海南辖区任一分支海事管理机构（或登陆中国海事综合服务平台）办理备案手续。经备案的船舶保税油供应单位，可在海南辖区水域开展跨港区供受作业业务，实现“一次备案，全省通用”。</w:t>
      </w:r>
    </w:p>
    <w:p>
      <w:pPr>
        <w:widowControl w:val="0"/>
        <w:wordWrap/>
        <w:adjustRightInd/>
        <w:snapToGrid/>
        <w:spacing w:line="62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二、建立保税油供应服务船舶准入管理新模式</w:t>
      </w:r>
    </w:p>
    <w:p>
      <w:pPr>
        <w:widowControl w:val="0"/>
        <w:wordWrap/>
        <w:adjustRightInd/>
        <w:snapToGrid/>
        <w:spacing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船舶保税油供应单位可光租或者期租具有成品油运输资质的水路运输企业所属适装船舶，从事保税油供应业务的，应满足备案的各项要求。</w:t>
      </w:r>
    </w:p>
    <w:p>
      <w:pPr>
        <w:widowControl w:val="0"/>
        <w:wordWrap/>
        <w:adjustRightInd/>
        <w:snapToGrid/>
        <w:spacing w:line="62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三、实施特定港区报告制替代申报制</w:t>
      </w:r>
    </w:p>
    <w:p>
      <w:pPr>
        <w:widowControl w:val="0"/>
        <w:wordWrap/>
        <w:adjustRightInd/>
        <w:snapToGrid/>
        <w:spacing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简化保税油供应船舶的有关申报手续，对于往来于海口-马村港区、洋浦-八所港区装载保税油进出港的供应船舶，不再进行船舶载运危险货物申报。按规定向海事管理机构报告船舶进出港情况和供油作业前报备即可。</w:t>
      </w:r>
    </w:p>
    <w:p>
      <w:pPr>
        <w:widowControl w:val="0"/>
        <w:wordWrap/>
        <w:adjustRightInd/>
        <w:snapToGrid/>
        <w:spacing w:line="62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四、实施“一次不用跑”便利化海事通关模式</w:t>
      </w:r>
    </w:p>
    <w:p>
      <w:pPr>
        <w:widowControl w:val="0"/>
        <w:wordWrap/>
        <w:adjustRightInd/>
        <w:snapToGrid/>
        <w:spacing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船舶保税油供受油双方可登陆中国海事综合服务和“单一窗口”平台，办理供受油作业报告、船舶进出口岸手续等业务，实现保税油供受作业船舶“一次不用跑”的便利化海事通关模式。</w:t>
      </w:r>
    </w:p>
    <w:p>
      <w:pPr>
        <w:widowControl w:val="0"/>
        <w:wordWrap/>
        <w:adjustRightInd/>
        <w:snapToGrid/>
        <w:spacing w:line="62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五、实施保税油供应单位安全诚信管理</w:t>
      </w:r>
    </w:p>
    <w:p>
      <w:pPr>
        <w:widowControl w:val="0"/>
        <w:wordWrap/>
        <w:adjustRightInd/>
        <w:snapToGrid/>
        <w:spacing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事管理机构将根据保税油供应单位和船舶的现场监管、行政处罚、安全污染事故、安全和防污染制度制定执行情况、作业船舶风险属性等方面对其进行综合评定，针对不同等级的安全诚信单位，实施差异化管理。</w:t>
      </w:r>
    </w:p>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val="0"/>
        <w:adjustRightInd/>
        <w:snapToGrid/>
        <w:spacing w:line="620" w:lineRule="exact"/>
        <w:ind w:right="0"/>
        <w:jc w:val="righ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中华人民共和国海南海事局</w:t>
      </w:r>
      <w:r>
        <w:rPr>
          <w:rFonts w:hint="eastAsia" w:ascii="仿宋_GB2312" w:hAnsi="仿宋_GB2312" w:eastAsia="仿宋_GB2312" w:cs="仿宋_GB2312"/>
          <w:sz w:val="32"/>
          <w:szCs w:val="32"/>
          <w:lang w:val="en-US" w:eastAsia="zh-CN"/>
        </w:rPr>
        <w:t xml:space="preserve">    </w:t>
      </w:r>
    </w:p>
    <w:p>
      <w:pPr>
        <w:widowControl w:val="0"/>
        <w:wordWrap w:val="0"/>
        <w:adjustRightInd/>
        <w:snapToGrid/>
        <w:spacing w:line="620" w:lineRule="exact"/>
        <w:ind w:right="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2020年3月19日        </w:t>
      </w:r>
    </w:p>
    <w:p>
      <w:pPr>
        <w:widowControl/>
        <w:jc w:val="left"/>
        <w:rPr>
          <w:rFonts w:hint="eastAsia" w:ascii="黑体" w:hAnsi="宋体" w:eastAsia="黑体"/>
          <w:sz w:val="32"/>
          <w:szCs w:val="32"/>
        </w:rPr>
      </w:pPr>
      <w:r>
        <w:rPr>
          <w:rFonts w:hint="eastAsia" w:ascii="黑体" w:hAnsi="宋体" w:eastAsia="黑体"/>
          <w:sz w:val="32"/>
          <w:szCs w:val="32"/>
        </w:rPr>
        <w:br w:type="page"/>
      </w:r>
    </w:p>
    <w:tbl>
      <w:tblPr>
        <w:tblStyle w:val="11"/>
        <w:tblpPr w:leftFromText="181" w:rightFromText="181" w:vertAnchor="page" w:horzAnchor="page" w:tblpX="1690" w:tblpY="14272"/>
        <w:tblOverlap w:val="never"/>
        <w:tblW w:w="8843" w:type="dxa"/>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8843"/>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trHeight w:val="544" w:hRule="atLeast"/>
        </w:trPr>
        <w:tc>
          <w:tcPr>
            <w:tcW w:w="8843" w:type="dxa"/>
            <w:tcBorders>
              <w:tl2br w:val="nil"/>
              <w:tr2bl w:val="nil"/>
            </w:tcBorders>
            <w:vAlign w:val="center"/>
          </w:tcPr>
          <w:p>
            <w:pPr>
              <w:snapToGrid w:val="0"/>
              <w:ind w:left="210" w:leftChars="100" w:right="210" w:righ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eastAsia="zh-CN"/>
              </w:rPr>
              <w:t>中华人民共和国</w:t>
            </w:r>
            <w:r>
              <w:rPr>
                <w:rFonts w:hint="eastAsia" w:ascii="仿宋_GB2312" w:hAnsi="仿宋_GB2312" w:eastAsia="仿宋_GB2312" w:cs="仿宋_GB2312"/>
                <w:sz w:val="28"/>
                <w:szCs w:val="28"/>
                <w:lang w:val="zh-CN"/>
              </w:rPr>
              <w:t>海南海事局办公室</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月2</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日印发</w:t>
            </w:r>
          </w:p>
        </w:tc>
      </w:tr>
    </w:tbl>
    <w:p>
      <w:pPr>
        <w:widowControl/>
        <w:jc w:val="left"/>
        <w:rPr>
          <w:rFonts w:hint="eastAsia" w:ascii="黑体" w:hAnsi="宋体" w:eastAsia="黑体"/>
          <w:sz w:val="32"/>
          <w:szCs w:val="32"/>
        </w:rPr>
      </w:pPr>
    </w:p>
    <w:sectPr>
      <w:footerReference r:id="rId4" w:type="default"/>
      <w:footerReference r:id="rId5" w:type="even"/>
      <w:pgSz w:w="11906" w:h="16838"/>
      <w:pgMar w:top="2098" w:right="1474" w:bottom="1984" w:left="1587"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华文中宋">
    <w:altName w:val="宋体"/>
    <w:panose1 w:val="00000000000000000000"/>
    <w:charset w:val="86"/>
    <w:family w:val="auto"/>
    <w:pitch w:val="default"/>
    <w:sig w:usb0="00000287" w:usb1="080F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rPr>
        <w:rFonts w:hint="eastAsia" w:ascii="宋体" w:hAnsi="宋体" w:cs="宋体"/>
        <w:sz w:val="28"/>
        <w:szCs w:val="28"/>
      </w:rPr>
    </w:pPr>
    <w:r>
      <w:rPr>
        <w:rFonts w:ascii="Calibri" w:hAnsi="Calibri" w:eastAsia="宋体" w:cs="Times New Roman"/>
        <w:kern w:val="2"/>
        <w:sz w:val="28"/>
        <w:szCs w:val="18"/>
        <w:lang w:val="en-US" w:eastAsia="zh-CN" w:bidi="ar-SA"/>
      </w:rPr>
      <w:pict>
        <v:shape id="Quad Arrow 4" o:spid="_x0000_s1025" type="#_x0000_t202" style="position:absolute;left:0;margin-top:-3.5pt;height:18.85pt;width:72.05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wordWrap w:val="0"/>
                  <w:snapToGrid w:val="0"/>
                  <w:jc w:val="righ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 xml:space="preserve"> —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Times New Roman"/>
        <w:kern w:val="2"/>
        <w:sz w:val="18"/>
        <w:szCs w:val="18"/>
        <w:lang w:val="en-US" w:eastAsia="zh-CN" w:bidi="ar-SA"/>
      </w:rPr>
      <w:pict>
        <v:shape id="Quad Arrow 3" o:spid="_x0000_s1026" type="#_x0000_t202" style="position:absolute;left:0;margin-top:-8.65pt;height:19.75pt;width:75.45pt;mso-position-horizontal:outside;mso-position-horizontal-relative:margin;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ascii="宋体" w:hAnsi="宋体" w:cs="宋体"/>
                    <w:sz w:val="28"/>
                    <w:szCs w:val="28"/>
                  </w:rPr>
                </w:pP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SZFS98L89xvttqoetMYZM70HCWo=" w:salt="TzgIG6Su8D12HurOQ/Zip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D71BC"/>
    <w:rsid w:val="002D29E4"/>
    <w:rsid w:val="00437517"/>
    <w:rsid w:val="005D7D30"/>
    <w:rsid w:val="007D5658"/>
    <w:rsid w:val="008B6813"/>
    <w:rsid w:val="0092003E"/>
    <w:rsid w:val="00F86105"/>
    <w:rsid w:val="04EB6322"/>
    <w:rsid w:val="0D6E4CE4"/>
    <w:rsid w:val="1072593C"/>
    <w:rsid w:val="18A26578"/>
    <w:rsid w:val="27AC7A67"/>
    <w:rsid w:val="2C5D2C57"/>
    <w:rsid w:val="32775D28"/>
    <w:rsid w:val="387E0977"/>
    <w:rsid w:val="3EA00DCD"/>
    <w:rsid w:val="43B26B9C"/>
    <w:rsid w:val="44750F97"/>
    <w:rsid w:val="454050A9"/>
    <w:rsid w:val="45926461"/>
    <w:rsid w:val="51155195"/>
    <w:rsid w:val="564C0FA5"/>
    <w:rsid w:val="60E65A85"/>
    <w:rsid w:val="60EC3212"/>
    <w:rsid w:val="6ABC062A"/>
    <w:rsid w:val="6CA84014"/>
    <w:rsid w:val="6DE211D7"/>
    <w:rsid w:val="6E882856"/>
    <w:rsid w:val="7780039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9">
    <w:name w:val="Default Paragraph Font"/>
    <w:uiPriority w:val="0"/>
  </w:style>
  <w:style w:type="table" w:default="1" w:styleId="11">
    <w:name w:val="Normal Table"/>
    <w:semiHidden/>
    <w:uiPriority w:val="0"/>
    <w:rPr>
      <w:rFonts w:ascii="Times New Roman" w:hAnsi="Times New Roman"/>
    </w:rPr>
    <w:tblPr>
      <w:tblStyle w:val="11"/>
      <w:tblLayout w:type="fixed"/>
      <w:tblCellMar>
        <w:top w:w="0" w:type="dxa"/>
        <w:left w:w="108" w:type="dxa"/>
        <w:bottom w:w="0" w:type="dxa"/>
        <w:right w:w="108" w:type="dxa"/>
      </w:tblCellMar>
    </w:tblPr>
    <w:tcPr>
      <w:textDirection w:val="lrTb"/>
    </w:tcPr>
  </w:style>
  <w:style w:type="paragraph" w:styleId="4">
    <w:name w:val="Body Text"/>
    <w:basedOn w:val="1"/>
    <w:uiPriority w:val="0"/>
    <w:pPr>
      <w:spacing w:line="560" w:lineRule="exact"/>
      <w:jc w:val="center"/>
    </w:pPr>
    <w:rPr>
      <w:rFonts w:eastAsia="华文中宋"/>
      <w:color w:val="FF0000"/>
      <w:sz w:val="72"/>
    </w:rPr>
  </w:style>
  <w:style w:type="paragraph" w:styleId="5">
    <w:name w:val="Plain Text"/>
    <w:basedOn w:val="1"/>
    <w:link w:val="19"/>
    <w:uiPriority w:val="0"/>
    <w:rPr>
      <w:rFonts w:hint="eastAsia" w:ascii="宋体" w:hAnsi="Courier New" w:eastAsia="Times New Roman"/>
      <w:szCs w:val="21"/>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hint="eastAsia" w:ascii="宋体" w:hAnsi="宋体" w:cs="宋体"/>
      <w:kern w:val="0"/>
      <w:sz w:val="24"/>
    </w:rPr>
  </w:style>
  <w:style w:type="character" w:styleId="10">
    <w:name w:val="page number"/>
    <w:basedOn w:val="9"/>
    <w:uiPriority w:val="0"/>
    <w:rPr>
      <w:rFonts w:hint="default" w:ascii="Times New Roman"/>
    </w:rPr>
  </w:style>
  <w:style w:type="paragraph" w:customStyle="1" w:styleId="12">
    <w:name w:val="Normal (Web)"/>
    <w:basedOn w:val="1"/>
    <w:uiPriority w:val="0"/>
    <w:pPr>
      <w:widowControl/>
      <w:spacing w:after="150"/>
      <w:jc w:val="left"/>
    </w:pPr>
    <w:rPr>
      <w:rFonts w:hint="eastAsia" w:ascii="宋体" w:hAnsi="宋体" w:cs="宋体"/>
      <w:kern w:val="0"/>
      <w:sz w:val="24"/>
    </w:rPr>
  </w:style>
  <w:style w:type="paragraph" w:customStyle="1" w:styleId="13">
    <w:name w:val="Balloon Text"/>
    <w:basedOn w:val="1"/>
    <w:uiPriority w:val="0"/>
    <w:rPr>
      <w:rFonts w:hint="eastAsia"/>
      <w:sz w:val="18"/>
    </w:rPr>
  </w:style>
  <w:style w:type="paragraph" w:customStyle="1" w:styleId="14">
    <w:name w:val="Char Char Char Char Char Char"/>
    <w:basedOn w:val="1"/>
    <w:uiPriority w:val="0"/>
    <w:pPr>
      <w:ind w:firstLine="200" w:firstLineChars="200"/>
    </w:pPr>
  </w:style>
  <w:style w:type="paragraph" w:customStyle="1" w:styleId="15">
    <w:name w:val="Body Text Indent"/>
    <w:basedOn w:val="1"/>
    <w:uiPriority w:val="0"/>
    <w:pPr>
      <w:ind w:left="210" w:hanging="210" w:hangingChars="100"/>
    </w:pPr>
    <w:rPr>
      <w:rFonts w:hint="eastAsia" w:ascii="Times New Roman" w:hAnsi="Times New Roman"/>
    </w:rPr>
  </w:style>
  <w:style w:type="paragraph" w:customStyle="1" w:styleId="16">
    <w:name w:val="Char"/>
    <w:basedOn w:val="1"/>
    <w:uiPriority w:val="0"/>
    <w:rPr>
      <w:szCs w:val="20"/>
    </w:rPr>
  </w:style>
  <w:style w:type="paragraph" w:customStyle="1" w:styleId="17">
    <w:name w:val="p0"/>
    <w:basedOn w:val="1"/>
    <w:uiPriority w:val="0"/>
    <w:pPr>
      <w:widowControl/>
    </w:pPr>
    <w:rPr>
      <w:kern w:val="0"/>
      <w:szCs w:val="21"/>
    </w:rPr>
  </w:style>
  <w:style w:type="paragraph" w:customStyle="1" w:styleId="18">
    <w:name w:val="Char Char Char Char"/>
    <w:basedOn w:val="1"/>
    <w:uiPriority w:val="0"/>
  </w:style>
  <w:style w:type="character" w:customStyle="1" w:styleId="19">
    <w:name w:val="纯文本 Char"/>
    <w:basedOn w:val="9"/>
    <w:link w:val="5"/>
    <w:uiPriority w:val="0"/>
    <w:rPr>
      <w:rFonts w:hint="eastAsia" w:ascii="宋体" w:hAnsi="Courier New" w:eastAsia="宋体" w:cs="宋体"/>
      <w:kern w:val="2"/>
      <w:sz w:val="21"/>
      <w:szCs w:val="21"/>
      <w:lang w:bidi="ar-SA"/>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16</Pages>
  <Words>779</Words>
  <Characters>4441</Characters>
  <Lines>37</Lines>
  <Paragraphs>10</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2020-03-20T06:27:00Z</dcterms:created>
  <dc:creator>陈徽忠</dc:creator>
  <cp:lastModifiedBy>符策丁</cp:lastModifiedBy>
  <cp:lastPrinted>2020-03-20T07:36:07Z</cp:lastPrinted>
  <dcterms:modified xsi:type="dcterms:W3CDTF">2020-03-20T07:36:44Z</dcterms:modified>
  <dc:title>中华人民共和国海南海事局文件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