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color w:val="auto"/>
          <w:sz w:val="44"/>
          <w:szCs w:val="44"/>
          <w:lang w:val="en-US" w:eastAsia="zh-CN"/>
        </w:rPr>
      </w:pPr>
      <w:r>
        <w:rPr>
          <w:rFonts w:hint="eastAsia" w:ascii="宋体" w:hAnsi="宋体" w:eastAsia="宋体" w:cs="宋体"/>
          <w:b/>
          <w:bCs/>
          <w:color w:val="auto"/>
          <w:sz w:val="44"/>
          <w:szCs w:val="44"/>
        </w:rPr>
        <w:t>海南自由贸易港特定水域航行船舶最低安全配员</w:t>
      </w:r>
      <w:r>
        <w:rPr>
          <w:rFonts w:hint="eastAsia" w:ascii="宋体" w:hAnsi="宋体" w:eastAsia="宋体" w:cs="宋体"/>
          <w:b/>
          <w:bCs/>
          <w:color w:val="auto"/>
          <w:sz w:val="44"/>
          <w:szCs w:val="44"/>
          <w:lang w:val="en-US" w:eastAsia="zh-CN"/>
        </w:rPr>
        <w:t>管理办法</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 w:hAnsi="仿宋" w:eastAsia="宋体" w:cs="仿宋"/>
          <w:color w:val="auto"/>
          <w:sz w:val="32"/>
          <w:szCs w:val="32"/>
          <w:lang w:val="en-US" w:eastAsia="zh-CN"/>
        </w:rPr>
      </w:pPr>
      <w:r>
        <w:rPr>
          <w:rFonts w:hint="eastAsia" w:ascii="宋体" w:hAnsi="宋体" w:eastAsia="宋体" w:cs="宋体"/>
          <w:b/>
          <w:bCs/>
          <w:color w:val="auto"/>
          <w:sz w:val="32"/>
          <w:szCs w:val="32"/>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3" w:firstLineChars="200"/>
        <w:jc w:val="both"/>
        <w:textAlignment w:val="auto"/>
        <w:outlineLvl w:val="9"/>
        <w:rPr>
          <w:rFonts w:hint="eastAsia" w:ascii="宋体" w:hAnsi="宋体" w:eastAsia="宋体" w:cs="宋体"/>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第一条[立法依据]为确保船舶的船员配备，足以保证船舶安全航行、停泊和作业，防治船舶污染环境，依据《</w:t>
      </w:r>
      <w:r>
        <w:rPr>
          <w:rFonts w:hint="eastAsia" w:ascii="仿宋" w:hAnsi="仿宋" w:eastAsia="仿宋" w:cs="仿宋"/>
          <w:color w:val="auto"/>
          <w:sz w:val="32"/>
          <w:szCs w:val="32"/>
          <w:lang w:val="en-US" w:eastAsia="zh-CN"/>
        </w:rPr>
        <w:t>中华人民共和国</w:t>
      </w:r>
      <w:r>
        <w:rPr>
          <w:rFonts w:hint="eastAsia" w:ascii="仿宋" w:hAnsi="仿宋" w:eastAsia="仿宋" w:cs="仿宋"/>
          <w:color w:val="auto"/>
          <w:sz w:val="32"/>
          <w:szCs w:val="32"/>
        </w:rPr>
        <w:t>海上交通安全法》《中华人民共和国海南自由贸易港法》《中华人民共和国船舶最低安全配员规则》《海南自由贸易港建设总体方案》《交通运输部贯彻落实〈海南自由贸易港建设总体方案〉实施方案》</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交通运输部海事局支持海南自由贸易港建设工作方案</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等有关规定</w:t>
      </w:r>
      <w:r>
        <w:rPr>
          <w:rFonts w:hint="eastAsia" w:ascii="仿宋" w:hAnsi="仿宋" w:eastAsia="仿宋" w:cs="仿宋"/>
          <w:color w:val="auto"/>
          <w:sz w:val="32"/>
          <w:szCs w:val="32"/>
          <w:lang w:val="en-US" w:eastAsia="zh-CN"/>
        </w:rPr>
        <w:t>和文件</w:t>
      </w:r>
      <w:r>
        <w:rPr>
          <w:rFonts w:hint="eastAsia" w:ascii="仿宋" w:hAnsi="仿宋" w:eastAsia="仿宋" w:cs="仿宋"/>
          <w:color w:val="auto"/>
          <w:sz w:val="32"/>
          <w:szCs w:val="32"/>
        </w:rPr>
        <w:t>，制定本</w:t>
      </w:r>
      <w:r>
        <w:rPr>
          <w:rFonts w:hint="eastAsia" w:ascii="仿宋" w:hAnsi="仿宋" w:eastAsia="仿宋" w:cs="仿宋"/>
          <w:color w:val="auto"/>
          <w:sz w:val="32"/>
          <w:szCs w:val="32"/>
          <w:lang w:val="en-US" w:eastAsia="zh-CN"/>
        </w:rPr>
        <w:t>办法</w:t>
      </w:r>
      <w:r>
        <w:rPr>
          <w:rFonts w:hint="eastAsia" w:ascii="仿宋" w:hAnsi="仿宋" w:eastAsia="仿宋" w:cs="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第二条[适用范围]在海南自由贸易港登记且仅在海南自贸港特定水域航行</w:t>
      </w:r>
      <w:r>
        <w:rPr>
          <w:rFonts w:hint="eastAsia" w:ascii="仿宋" w:hAnsi="仿宋" w:eastAsia="仿宋" w:cs="仿宋"/>
          <w:color w:val="auto"/>
          <w:sz w:val="32"/>
          <w:szCs w:val="32"/>
          <w:lang w:val="en-US" w:eastAsia="zh-CN"/>
        </w:rPr>
        <w:t>的</w:t>
      </w:r>
      <w:r>
        <w:rPr>
          <w:rFonts w:hint="eastAsia" w:ascii="仿宋" w:hAnsi="仿宋" w:eastAsia="仿宋" w:cs="仿宋"/>
          <w:color w:val="auto"/>
          <w:sz w:val="32"/>
          <w:szCs w:val="32"/>
        </w:rPr>
        <w:t>海船的船员配备和管理，适用本</w:t>
      </w:r>
      <w:r>
        <w:rPr>
          <w:rFonts w:hint="eastAsia" w:ascii="仿宋" w:hAnsi="仿宋" w:eastAsia="仿宋" w:cs="仿宋"/>
          <w:color w:val="auto"/>
          <w:sz w:val="32"/>
          <w:szCs w:val="32"/>
          <w:lang w:val="en-US" w:eastAsia="zh-CN"/>
        </w:rPr>
        <w:t>办法</w:t>
      </w:r>
      <w:r>
        <w:rPr>
          <w:rFonts w:hint="eastAsia" w:ascii="仿宋" w:hAnsi="仿宋" w:eastAsia="仿宋" w:cs="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军用船舶、渔船、体育运动船艇以及游艇，不适用</w:t>
      </w:r>
      <w:r>
        <w:rPr>
          <w:rFonts w:hint="eastAsia" w:ascii="仿宋" w:hAnsi="仿宋" w:eastAsia="仿宋" w:cs="仿宋"/>
          <w:color w:val="auto"/>
          <w:sz w:val="32"/>
          <w:szCs w:val="32"/>
          <w:lang w:eastAsia="zh-CN"/>
        </w:rPr>
        <w:t>本办法</w:t>
      </w:r>
      <w:r>
        <w:rPr>
          <w:rFonts w:hint="eastAsia" w:ascii="仿宋" w:hAnsi="仿宋" w:eastAsia="仿宋" w:cs="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第三条[职责分工]中华人民共和国海南海事局是船舶安全配员管理的主管机关。海南海事局所属各分支海事管理机构</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以下简称“海事管理机构”</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依照职责负责本辖区内的船舶安全配员的监督管理工作。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第四条[</w:t>
      </w:r>
      <w:r>
        <w:rPr>
          <w:rFonts w:hint="eastAsia" w:ascii="仿宋" w:hAnsi="仿宋" w:eastAsia="仿宋" w:cs="仿宋"/>
          <w:color w:val="auto"/>
          <w:sz w:val="32"/>
          <w:szCs w:val="32"/>
          <w:lang w:val="en-US" w:eastAsia="zh-CN"/>
        </w:rPr>
        <w:t>总体要求</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本办法</w:t>
      </w:r>
      <w:r>
        <w:rPr>
          <w:rFonts w:hint="eastAsia" w:ascii="仿宋" w:hAnsi="仿宋" w:eastAsia="仿宋" w:cs="仿宋"/>
          <w:color w:val="auto"/>
          <w:sz w:val="32"/>
          <w:szCs w:val="32"/>
        </w:rPr>
        <w:t>所要求的船舶安全配员标准是船舶配备船员的最低要求。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第五条[</w:t>
      </w:r>
      <w:r>
        <w:rPr>
          <w:rFonts w:hint="eastAsia" w:ascii="仿宋" w:hAnsi="仿宋" w:eastAsia="仿宋" w:cs="仿宋"/>
          <w:color w:val="auto"/>
          <w:sz w:val="32"/>
          <w:szCs w:val="32"/>
          <w:lang w:val="en-US" w:eastAsia="zh-CN"/>
        </w:rPr>
        <w:t>总体要求</w:t>
      </w:r>
      <w:r>
        <w:rPr>
          <w:rFonts w:hint="eastAsia" w:ascii="仿宋" w:hAnsi="仿宋" w:eastAsia="仿宋" w:cs="仿宋"/>
          <w:color w:val="auto"/>
          <w:sz w:val="32"/>
          <w:szCs w:val="32"/>
        </w:rPr>
        <w:t>]船舶所有人(或者其船舶经营人、船舶管理人，下同)应当按照</w:t>
      </w:r>
      <w:r>
        <w:rPr>
          <w:rFonts w:hint="eastAsia" w:ascii="仿宋" w:hAnsi="仿宋" w:eastAsia="仿宋" w:cs="仿宋"/>
          <w:color w:val="auto"/>
          <w:sz w:val="32"/>
          <w:szCs w:val="32"/>
          <w:lang w:eastAsia="zh-CN"/>
        </w:rPr>
        <w:t>本办法</w:t>
      </w:r>
      <w:r>
        <w:rPr>
          <w:rFonts w:hint="eastAsia" w:ascii="仿宋" w:hAnsi="仿宋" w:eastAsia="仿宋" w:cs="仿宋"/>
          <w:color w:val="auto"/>
          <w:sz w:val="32"/>
          <w:szCs w:val="32"/>
        </w:rPr>
        <w:t>的要求，为所属船舶配备合格的船员，但是并不免除船舶所有人为保证船舶安全航行和作业增加必要船员的责任。</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lang w:val="en-US" w:eastAsia="zh-CN"/>
        </w:rPr>
        <w:t>第二章　最低安全配员要求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第六条[</w:t>
      </w:r>
      <w:r>
        <w:rPr>
          <w:rFonts w:hint="eastAsia" w:ascii="仿宋" w:hAnsi="仿宋" w:eastAsia="仿宋" w:cs="仿宋"/>
          <w:color w:val="auto"/>
          <w:sz w:val="32"/>
          <w:szCs w:val="32"/>
          <w:lang w:val="en-US" w:eastAsia="zh-CN"/>
        </w:rPr>
        <w:t>配员因素</w:t>
      </w:r>
      <w:r>
        <w:rPr>
          <w:rFonts w:hint="eastAsia" w:ascii="仿宋" w:hAnsi="仿宋" w:eastAsia="仿宋" w:cs="仿宋"/>
          <w:color w:val="auto"/>
          <w:sz w:val="32"/>
          <w:szCs w:val="32"/>
        </w:rPr>
        <w:t>]确定船舶最低安全配员标准应综合考虑船舶的种类、吨位、技术状况、主推进动力装置功率、航程、航行时间和船员值班、休息制度、通航环境、岸基支持及应急保障等因素。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第七条[</w:t>
      </w:r>
      <w:r>
        <w:rPr>
          <w:rFonts w:hint="eastAsia" w:ascii="仿宋" w:hAnsi="仿宋" w:eastAsia="仿宋" w:cs="仿宋"/>
          <w:color w:val="auto"/>
          <w:sz w:val="32"/>
          <w:szCs w:val="32"/>
          <w:lang w:val="en-US" w:eastAsia="zh-CN"/>
        </w:rPr>
        <w:t>配员标准</w:t>
      </w:r>
      <w:r>
        <w:rPr>
          <w:rFonts w:hint="eastAsia" w:ascii="仿宋" w:hAnsi="仿宋" w:eastAsia="仿宋" w:cs="仿宋"/>
          <w:color w:val="auto"/>
          <w:sz w:val="32"/>
          <w:szCs w:val="32"/>
        </w:rPr>
        <w:t>]船舶在航行期间，应配备不低于按</w:t>
      </w:r>
      <w:r>
        <w:rPr>
          <w:rFonts w:hint="eastAsia" w:ascii="仿宋" w:hAnsi="仿宋" w:eastAsia="仿宋" w:cs="仿宋"/>
          <w:color w:val="auto"/>
          <w:sz w:val="32"/>
          <w:szCs w:val="32"/>
          <w:lang w:eastAsia="zh-CN"/>
        </w:rPr>
        <w:t>本办法</w:t>
      </w:r>
      <w:r>
        <w:rPr>
          <w:rFonts w:hint="eastAsia" w:ascii="仿宋" w:hAnsi="仿宋" w:eastAsia="仿宋" w:cs="仿宋"/>
          <w:color w:val="auto"/>
          <w:sz w:val="32"/>
          <w:szCs w:val="32"/>
        </w:rPr>
        <w:t>附录一所确定的船员构成及数量。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第八条[</w:t>
      </w:r>
      <w:r>
        <w:rPr>
          <w:rFonts w:hint="eastAsia" w:ascii="仿宋" w:hAnsi="仿宋" w:eastAsia="仿宋" w:cs="仿宋"/>
          <w:color w:val="auto"/>
          <w:sz w:val="32"/>
          <w:szCs w:val="32"/>
          <w:lang w:val="en-US" w:eastAsia="zh-CN"/>
        </w:rPr>
        <w:t>配员标准</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本办法</w:t>
      </w:r>
      <w:r>
        <w:rPr>
          <w:rFonts w:hint="eastAsia" w:ascii="仿宋" w:hAnsi="仿宋" w:eastAsia="仿宋" w:cs="仿宋"/>
          <w:color w:val="auto"/>
          <w:sz w:val="32"/>
          <w:szCs w:val="32"/>
        </w:rPr>
        <w:t>附录一列明的减免规定是根据各类船舶在一般情况下制定的，海事管理机构在核定具体船舶的最低安全配员数额时，如认为配员减免后无法保证船舶安全时，可不予减免或者不予足额减免。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第九条[</w:t>
      </w:r>
      <w:r>
        <w:rPr>
          <w:rFonts w:hint="eastAsia" w:ascii="仿宋" w:hAnsi="仿宋" w:eastAsia="仿宋" w:cs="仿宋"/>
          <w:color w:val="auto"/>
          <w:sz w:val="32"/>
          <w:szCs w:val="32"/>
          <w:lang w:val="en-US" w:eastAsia="zh-CN"/>
        </w:rPr>
        <w:t>配员标准</w:t>
      </w:r>
      <w:r>
        <w:rPr>
          <w:rFonts w:hint="eastAsia" w:ascii="仿宋" w:hAnsi="仿宋" w:eastAsia="仿宋" w:cs="仿宋"/>
          <w:color w:val="auto"/>
          <w:sz w:val="32"/>
          <w:szCs w:val="32"/>
        </w:rPr>
        <w:t>]船舶所有人可以根据需要增配船员，但船上总人数不得超过经中华人民共和国海事局认可的船舶检验机构核定的救生设备定员标准。</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lang w:val="en-US" w:eastAsia="zh-CN"/>
        </w:rPr>
        <w:t>第三章　最低安全配员管理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第十条[</w:t>
      </w:r>
      <w:r>
        <w:rPr>
          <w:rFonts w:hint="eastAsia" w:ascii="仿宋" w:hAnsi="仿宋" w:eastAsia="仿宋" w:cs="仿宋"/>
          <w:color w:val="auto"/>
          <w:sz w:val="32"/>
          <w:szCs w:val="32"/>
          <w:lang w:val="en-US" w:eastAsia="zh-CN"/>
        </w:rPr>
        <w:t>签注管理</w:t>
      </w:r>
      <w:r>
        <w:rPr>
          <w:rFonts w:hint="eastAsia" w:ascii="仿宋" w:hAnsi="仿宋" w:eastAsia="仿宋" w:cs="仿宋"/>
          <w:color w:val="auto"/>
          <w:sz w:val="32"/>
          <w:szCs w:val="32"/>
        </w:rPr>
        <w:t>]船舶所有人可</w:t>
      </w:r>
      <w:r>
        <w:rPr>
          <w:rFonts w:hint="eastAsia" w:ascii="仿宋" w:hAnsi="仿宋" w:eastAsia="仿宋" w:cs="仿宋"/>
          <w:color w:val="auto"/>
          <w:sz w:val="32"/>
          <w:szCs w:val="32"/>
          <w:u w:val="none"/>
        </w:rPr>
        <w:t>向</w:t>
      </w:r>
      <w:r>
        <w:rPr>
          <w:rFonts w:hint="eastAsia" w:ascii="仿宋" w:hAnsi="仿宋" w:eastAsia="仿宋" w:cs="仿宋"/>
          <w:color w:val="auto"/>
          <w:sz w:val="32"/>
          <w:szCs w:val="32"/>
          <w:u w:val="none"/>
          <w:lang w:val="en-US" w:eastAsia="zh-CN"/>
        </w:rPr>
        <w:t>船籍港</w:t>
      </w:r>
      <w:r>
        <w:rPr>
          <w:rFonts w:hint="eastAsia" w:ascii="仿宋" w:hAnsi="仿宋" w:eastAsia="仿宋" w:cs="仿宋"/>
          <w:color w:val="auto"/>
          <w:sz w:val="32"/>
          <w:szCs w:val="32"/>
          <w:u w:val="none"/>
        </w:rPr>
        <w:t>海</w:t>
      </w:r>
      <w:r>
        <w:rPr>
          <w:rFonts w:hint="eastAsia" w:ascii="仿宋" w:hAnsi="仿宋" w:eastAsia="仿宋" w:cs="仿宋"/>
          <w:color w:val="auto"/>
          <w:sz w:val="32"/>
          <w:szCs w:val="32"/>
        </w:rPr>
        <w:t>事管理机构申请</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船舶最低安全配员证书</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海南自由贸易港</w:t>
      </w:r>
      <w:r>
        <w:rPr>
          <w:rFonts w:hint="eastAsia" w:ascii="仿宋" w:hAnsi="仿宋" w:eastAsia="仿宋" w:cs="仿宋"/>
          <w:color w:val="auto"/>
          <w:sz w:val="32"/>
          <w:szCs w:val="32"/>
        </w:rPr>
        <w:t>特定水域配员签注。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第十一条[</w:t>
      </w:r>
      <w:r>
        <w:rPr>
          <w:rFonts w:hint="eastAsia" w:ascii="仿宋" w:hAnsi="仿宋" w:eastAsia="仿宋" w:cs="仿宋"/>
          <w:color w:val="auto"/>
          <w:sz w:val="32"/>
          <w:szCs w:val="32"/>
          <w:lang w:val="en-US" w:eastAsia="zh-CN"/>
        </w:rPr>
        <w:t>签注管理</w:t>
      </w:r>
      <w:r>
        <w:rPr>
          <w:rFonts w:hint="eastAsia" w:ascii="仿宋" w:hAnsi="仿宋" w:eastAsia="仿宋" w:cs="仿宋"/>
          <w:color w:val="auto"/>
          <w:sz w:val="32"/>
          <w:szCs w:val="32"/>
        </w:rPr>
        <w:t>]船舶所有人在申请海南自由贸易港特定水域配员签注时，应按照</w:t>
      </w:r>
      <w:r>
        <w:rPr>
          <w:rFonts w:hint="eastAsia" w:ascii="仿宋" w:hAnsi="仿宋" w:eastAsia="仿宋" w:cs="仿宋"/>
          <w:color w:val="auto"/>
          <w:sz w:val="32"/>
          <w:szCs w:val="32"/>
          <w:lang w:eastAsia="zh-CN"/>
        </w:rPr>
        <w:t>本办法</w:t>
      </w:r>
      <w:r>
        <w:rPr>
          <w:rFonts w:hint="eastAsia" w:ascii="仿宋" w:hAnsi="仿宋" w:eastAsia="仿宋" w:cs="仿宋"/>
          <w:color w:val="auto"/>
          <w:sz w:val="32"/>
          <w:szCs w:val="32"/>
        </w:rPr>
        <w:t>的规定，对其船舶的最低安全配员如何适用</w:t>
      </w:r>
      <w:r>
        <w:rPr>
          <w:rFonts w:hint="eastAsia" w:ascii="仿宋" w:hAnsi="仿宋" w:eastAsia="仿宋" w:cs="仿宋"/>
          <w:color w:val="auto"/>
          <w:sz w:val="32"/>
          <w:szCs w:val="32"/>
          <w:lang w:eastAsia="zh-CN"/>
        </w:rPr>
        <w:t>本办法</w:t>
      </w:r>
      <w:r>
        <w:rPr>
          <w:rFonts w:hint="eastAsia" w:ascii="仿宋" w:hAnsi="仿宋" w:eastAsia="仿宋" w:cs="仿宋"/>
          <w:color w:val="auto"/>
          <w:sz w:val="32"/>
          <w:szCs w:val="32"/>
        </w:rPr>
        <w:t>附录相应标准予以陈述，并可以包括对减免配员的特殊说明。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auto"/>
          <w:sz w:val="32"/>
          <w:szCs w:val="32"/>
        </w:rPr>
        <w:t>第十</w:t>
      </w:r>
      <w:r>
        <w:rPr>
          <w:rFonts w:hint="eastAsia" w:ascii="仿宋" w:hAnsi="仿宋" w:eastAsia="仿宋" w:cs="仿宋"/>
          <w:color w:val="auto"/>
          <w:sz w:val="32"/>
          <w:szCs w:val="32"/>
          <w:lang w:eastAsia="zh-CN"/>
        </w:rPr>
        <w:t>二</w:t>
      </w:r>
      <w:r>
        <w:rPr>
          <w:rFonts w:hint="eastAsia" w:ascii="仿宋" w:hAnsi="仿宋" w:eastAsia="仿宋" w:cs="仿宋"/>
          <w:color w:val="auto"/>
          <w:sz w:val="32"/>
          <w:szCs w:val="32"/>
        </w:rPr>
        <w:t>条[</w:t>
      </w:r>
      <w:r>
        <w:rPr>
          <w:rFonts w:hint="eastAsia" w:ascii="仿宋" w:hAnsi="仿宋" w:eastAsia="仿宋" w:cs="仿宋"/>
          <w:color w:val="auto"/>
          <w:sz w:val="32"/>
          <w:szCs w:val="32"/>
          <w:lang w:val="en-US" w:eastAsia="zh-CN"/>
        </w:rPr>
        <w:t>签注管理</w:t>
      </w:r>
      <w:r>
        <w:rPr>
          <w:rFonts w:hint="eastAsia" w:ascii="仿宋" w:hAnsi="仿宋" w:eastAsia="仿宋" w:cs="仿宋"/>
          <w:color w:val="auto"/>
          <w:sz w:val="32"/>
          <w:szCs w:val="32"/>
        </w:rPr>
        <w:t>]海事管理机构核定海南自由贸易港特定水域配员签注时，除</w:t>
      </w:r>
      <w:r>
        <w:rPr>
          <w:rFonts w:hint="eastAsia" w:ascii="仿宋" w:hAnsi="仿宋" w:eastAsia="仿宋" w:cs="仿宋"/>
          <w:sz w:val="32"/>
          <w:szCs w:val="32"/>
        </w:rPr>
        <w:t>查验有关船舶证书、文书外，可以就</w:t>
      </w:r>
      <w:r>
        <w:rPr>
          <w:rFonts w:hint="eastAsia" w:ascii="仿宋" w:hAnsi="仿宋" w:eastAsia="仿宋" w:cs="仿宋"/>
          <w:sz w:val="32"/>
          <w:szCs w:val="32"/>
          <w:lang w:eastAsia="zh-CN"/>
        </w:rPr>
        <w:t>本办法</w:t>
      </w:r>
      <w:r>
        <w:rPr>
          <w:rFonts w:hint="eastAsia" w:ascii="仿宋" w:hAnsi="仿宋" w:eastAsia="仿宋" w:cs="仿宋"/>
          <w:sz w:val="32"/>
          <w:szCs w:val="32"/>
        </w:rPr>
        <w:t>第六条所述的要素对船舶的实际状况进行现场核查。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第十</w:t>
      </w:r>
      <w:r>
        <w:rPr>
          <w:rFonts w:hint="eastAsia" w:ascii="仿宋" w:hAnsi="仿宋" w:eastAsia="仿宋" w:cs="仿宋"/>
          <w:sz w:val="32"/>
          <w:szCs w:val="32"/>
          <w:lang w:eastAsia="zh-CN"/>
        </w:rPr>
        <w:t>三</w:t>
      </w:r>
      <w:r>
        <w:rPr>
          <w:rFonts w:hint="eastAsia" w:ascii="仿宋" w:hAnsi="仿宋" w:eastAsia="仿宋" w:cs="仿宋"/>
          <w:sz w:val="32"/>
          <w:szCs w:val="32"/>
        </w:rPr>
        <w:t>条[</w:t>
      </w:r>
      <w:r>
        <w:rPr>
          <w:rFonts w:hint="eastAsia" w:ascii="仿宋" w:hAnsi="仿宋" w:eastAsia="仿宋" w:cs="仿宋"/>
          <w:sz w:val="32"/>
          <w:szCs w:val="32"/>
          <w:lang w:val="en-US" w:eastAsia="zh-CN"/>
        </w:rPr>
        <w:t>证书管理</w:t>
      </w:r>
      <w:r>
        <w:rPr>
          <w:rFonts w:hint="eastAsia" w:ascii="仿宋" w:hAnsi="仿宋" w:eastAsia="仿宋" w:cs="仿宋"/>
          <w:sz w:val="32"/>
          <w:szCs w:val="32"/>
        </w:rPr>
        <w:t xml:space="preserve">]船舶在航行、停泊、作业时，必须将《船舶最低安全配员证书》妥善存放在船备查。 船舶不得使用涂改、伪造以及采用非法途径或者舞弊手段取得的《船舶最低安全配员证书》。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第十</w:t>
      </w:r>
      <w:r>
        <w:rPr>
          <w:rFonts w:hint="eastAsia" w:ascii="仿宋" w:hAnsi="仿宋" w:eastAsia="仿宋" w:cs="仿宋"/>
          <w:sz w:val="32"/>
          <w:szCs w:val="32"/>
          <w:lang w:eastAsia="zh-CN"/>
        </w:rPr>
        <w:t>四</w:t>
      </w:r>
      <w:r>
        <w:rPr>
          <w:rFonts w:hint="eastAsia" w:ascii="仿宋" w:hAnsi="仿宋" w:eastAsia="仿宋" w:cs="仿宋"/>
          <w:sz w:val="32"/>
          <w:szCs w:val="32"/>
        </w:rPr>
        <w:t>条[</w:t>
      </w:r>
      <w:r>
        <w:rPr>
          <w:rFonts w:hint="eastAsia" w:ascii="仿宋" w:hAnsi="仿宋" w:eastAsia="仿宋" w:cs="仿宋"/>
          <w:sz w:val="32"/>
          <w:szCs w:val="32"/>
          <w:lang w:val="en-US" w:eastAsia="zh-CN"/>
        </w:rPr>
        <w:t>配员要求</w:t>
      </w:r>
      <w:r>
        <w:rPr>
          <w:rFonts w:hint="eastAsia" w:ascii="仿宋" w:hAnsi="仿宋" w:eastAsia="仿宋" w:cs="仿宋"/>
          <w:sz w:val="32"/>
          <w:szCs w:val="32"/>
        </w:rPr>
        <w:t>]船舶所有人应当按照本</w:t>
      </w:r>
      <w:r>
        <w:rPr>
          <w:rFonts w:hint="eastAsia" w:ascii="仿宋" w:hAnsi="仿宋" w:eastAsia="仿宋" w:cs="仿宋"/>
          <w:sz w:val="32"/>
          <w:szCs w:val="32"/>
          <w:lang w:val="en-US" w:eastAsia="zh-CN"/>
        </w:rPr>
        <w:t>办法</w:t>
      </w:r>
      <w:r>
        <w:rPr>
          <w:rFonts w:hint="eastAsia" w:ascii="仿宋" w:hAnsi="仿宋" w:eastAsia="仿宋" w:cs="仿宋"/>
          <w:sz w:val="32"/>
          <w:szCs w:val="32"/>
        </w:rPr>
        <w:t>的规定和《船舶最低安全配员证书》载明的船员配备要求，为船舶配备合格的船员。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第十</w:t>
      </w:r>
      <w:r>
        <w:rPr>
          <w:rFonts w:hint="eastAsia" w:ascii="仿宋" w:hAnsi="仿宋" w:eastAsia="仿宋" w:cs="仿宋"/>
          <w:color w:val="auto"/>
          <w:sz w:val="32"/>
          <w:szCs w:val="32"/>
          <w:u w:val="none"/>
          <w:lang w:eastAsia="zh-CN"/>
        </w:rPr>
        <w:t>五</w:t>
      </w:r>
      <w:r>
        <w:rPr>
          <w:rFonts w:hint="eastAsia" w:ascii="仿宋" w:hAnsi="仿宋" w:eastAsia="仿宋" w:cs="仿宋"/>
          <w:color w:val="auto"/>
          <w:sz w:val="32"/>
          <w:szCs w:val="32"/>
          <w:u w:val="none"/>
        </w:rPr>
        <w:t>条[</w:t>
      </w:r>
      <w:r>
        <w:rPr>
          <w:rFonts w:hint="eastAsia" w:ascii="仿宋" w:hAnsi="仿宋" w:eastAsia="仿宋" w:cs="仿宋"/>
          <w:color w:val="auto"/>
          <w:sz w:val="32"/>
          <w:szCs w:val="32"/>
          <w:u w:val="none"/>
          <w:lang w:val="en-US" w:eastAsia="zh-CN"/>
        </w:rPr>
        <w:t>证书管理</w:t>
      </w:r>
      <w:r>
        <w:rPr>
          <w:rFonts w:hint="eastAsia" w:ascii="仿宋" w:hAnsi="仿宋" w:eastAsia="仿宋" w:cs="仿宋"/>
          <w:color w:val="auto"/>
          <w:sz w:val="32"/>
          <w:szCs w:val="32"/>
          <w:u w:val="none"/>
        </w:rPr>
        <w:t>]船舶所有人应当在《船舶最低安全配员证书》有效期截止前1年以内，或者在船舶国籍证书重新核发或者相关内容发生变化时，凭原证书向</w:t>
      </w:r>
      <w:r>
        <w:rPr>
          <w:rFonts w:hint="eastAsia" w:ascii="仿宋" w:hAnsi="仿宋" w:eastAsia="仿宋" w:cs="仿宋"/>
          <w:color w:val="auto"/>
          <w:sz w:val="32"/>
          <w:szCs w:val="32"/>
          <w:u w:val="none"/>
          <w:lang w:val="en-US" w:eastAsia="zh-CN"/>
        </w:rPr>
        <w:t>船籍港</w:t>
      </w:r>
      <w:r>
        <w:rPr>
          <w:rFonts w:hint="eastAsia" w:ascii="仿宋" w:hAnsi="仿宋" w:eastAsia="仿宋" w:cs="仿宋"/>
          <w:color w:val="auto"/>
          <w:sz w:val="32"/>
          <w:szCs w:val="32"/>
          <w:u w:val="none"/>
        </w:rPr>
        <w:t>海事管理机构办理换发证书手续。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第十</w:t>
      </w:r>
      <w:r>
        <w:rPr>
          <w:rFonts w:hint="eastAsia" w:ascii="仿宋" w:hAnsi="仿宋" w:eastAsia="仿宋" w:cs="仿宋"/>
          <w:color w:val="auto"/>
          <w:sz w:val="32"/>
          <w:szCs w:val="32"/>
          <w:u w:val="none"/>
          <w:lang w:eastAsia="zh-CN"/>
        </w:rPr>
        <w:t>六</w:t>
      </w:r>
      <w:r>
        <w:rPr>
          <w:rFonts w:hint="eastAsia" w:ascii="仿宋" w:hAnsi="仿宋" w:eastAsia="仿宋" w:cs="仿宋"/>
          <w:color w:val="auto"/>
          <w:sz w:val="32"/>
          <w:szCs w:val="32"/>
          <w:u w:val="none"/>
        </w:rPr>
        <w:t>条[</w:t>
      </w:r>
      <w:r>
        <w:rPr>
          <w:rFonts w:hint="eastAsia" w:ascii="仿宋" w:hAnsi="仿宋" w:eastAsia="仿宋" w:cs="仿宋"/>
          <w:color w:val="auto"/>
          <w:sz w:val="32"/>
          <w:szCs w:val="32"/>
          <w:u w:val="none"/>
          <w:lang w:val="en-US" w:eastAsia="zh-CN"/>
        </w:rPr>
        <w:t>证书管理</w:t>
      </w:r>
      <w:r>
        <w:rPr>
          <w:rFonts w:hint="eastAsia" w:ascii="仿宋" w:hAnsi="仿宋" w:eastAsia="仿宋" w:cs="仿宋"/>
          <w:color w:val="auto"/>
          <w:sz w:val="32"/>
          <w:szCs w:val="32"/>
          <w:u w:val="none"/>
        </w:rPr>
        <w:t>]证书污损不能辨认的，视为无效，船舶所有人应当向</w:t>
      </w:r>
      <w:r>
        <w:rPr>
          <w:rFonts w:hint="eastAsia" w:ascii="仿宋" w:hAnsi="仿宋" w:eastAsia="仿宋" w:cs="仿宋"/>
          <w:color w:val="auto"/>
          <w:sz w:val="32"/>
          <w:szCs w:val="32"/>
          <w:u w:val="none"/>
          <w:lang w:val="en-US" w:eastAsia="zh-CN"/>
        </w:rPr>
        <w:t>船籍港</w:t>
      </w:r>
      <w:r>
        <w:rPr>
          <w:rFonts w:hint="eastAsia" w:ascii="仿宋" w:hAnsi="仿宋" w:eastAsia="仿宋" w:cs="仿宋"/>
          <w:color w:val="auto"/>
          <w:sz w:val="32"/>
          <w:szCs w:val="32"/>
          <w:u w:val="none"/>
        </w:rPr>
        <w:t>海事管理机构申请换发。证书遗失的，船舶所有人应当书面说明理由，附具有关证明文件，向</w:t>
      </w:r>
      <w:r>
        <w:rPr>
          <w:rFonts w:hint="eastAsia" w:ascii="仿宋" w:hAnsi="仿宋" w:eastAsia="仿宋" w:cs="仿宋"/>
          <w:color w:val="auto"/>
          <w:sz w:val="32"/>
          <w:szCs w:val="32"/>
          <w:u w:val="none"/>
          <w:lang w:val="en-US" w:eastAsia="zh-CN"/>
        </w:rPr>
        <w:t>船籍港</w:t>
      </w:r>
      <w:r>
        <w:rPr>
          <w:rFonts w:hint="eastAsia" w:ascii="仿宋" w:hAnsi="仿宋" w:eastAsia="仿宋" w:cs="仿宋"/>
          <w:color w:val="auto"/>
          <w:sz w:val="32"/>
          <w:szCs w:val="32"/>
          <w:u w:val="none"/>
        </w:rPr>
        <w:t>海事管理机构办理补发证书手续。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换发或者补发的《船舶最低安全配员证书》的有效期，不超过原发的《船舶最低安全配员证书》的有效期。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第十</w:t>
      </w:r>
      <w:r>
        <w:rPr>
          <w:rFonts w:hint="eastAsia" w:ascii="仿宋" w:hAnsi="仿宋" w:eastAsia="仿宋" w:cs="仿宋"/>
          <w:color w:val="auto"/>
          <w:sz w:val="32"/>
          <w:szCs w:val="32"/>
          <w:u w:val="none"/>
          <w:lang w:eastAsia="zh-CN"/>
        </w:rPr>
        <w:t>七</w:t>
      </w:r>
      <w:r>
        <w:rPr>
          <w:rFonts w:hint="eastAsia" w:ascii="仿宋" w:hAnsi="仿宋" w:eastAsia="仿宋" w:cs="仿宋"/>
          <w:color w:val="auto"/>
          <w:sz w:val="32"/>
          <w:szCs w:val="32"/>
          <w:u w:val="none"/>
        </w:rPr>
        <w:t>条[</w:t>
      </w:r>
      <w:r>
        <w:rPr>
          <w:rFonts w:hint="eastAsia" w:ascii="仿宋" w:hAnsi="仿宋" w:eastAsia="仿宋" w:cs="仿宋"/>
          <w:color w:val="auto"/>
          <w:sz w:val="32"/>
          <w:szCs w:val="32"/>
          <w:u w:val="none"/>
          <w:lang w:val="en-US" w:eastAsia="zh-CN"/>
        </w:rPr>
        <w:t>证书管理</w:t>
      </w:r>
      <w:r>
        <w:rPr>
          <w:rFonts w:hint="eastAsia" w:ascii="仿宋" w:hAnsi="仿宋" w:eastAsia="仿宋" w:cs="仿宋"/>
          <w:color w:val="auto"/>
          <w:sz w:val="32"/>
          <w:szCs w:val="32"/>
          <w:u w:val="none"/>
        </w:rPr>
        <w:t>]船舶状况发生变化需改变证书所载内容时，船舶所有人应当向</w:t>
      </w:r>
      <w:r>
        <w:rPr>
          <w:rFonts w:hint="eastAsia" w:ascii="仿宋" w:hAnsi="仿宋" w:eastAsia="仿宋" w:cs="仿宋"/>
          <w:color w:val="auto"/>
          <w:sz w:val="32"/>
          <w:szCs w:val="32"/>
          <w:u w:val="none"/>
          <w:lang w:val="en-US" w:eastAsia="zh-CN"/>
        </w:rPr>
        <w:t>船籍港</w:t>
      </w:r>
      <w:r>
        <w:rPr>
          <w:rFonts w:hint="eastAsia" w:ascii="仿宋" w:hAnsi="仿宋" w:eastAsia="仿宋" w:cs="仿宋"/>
          <w:color w:val="auto"/>
          <w:sz w:val="32"/>
          <w:szCs w:val="32"/>
          <w:u w:val="none"/>
        </w:rPr>
        <w:t>海事管理机构重新办理《船舶最低安全配员证书》。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rPr>
        <w:t>第四章　</w:t>
      </w:r>
      <w:r>
        <w:rPr>
          <w:rFonts w:hint="eastAsia" w:ascii="仿宋" w:hAnsi="仿宋" w:eastAsia="仿宋" w:cs="仿宋"/>
          <w:b/>
          <w:bCs/>
          <w:sz w:val="32"/>
          <w:szCs w:val="32"/>
          <w:lang w:eastAsia="zh-CN"/>
        </w:rPr>
        <w:t>船舶</w:t>
      </w:r>
      <w:r>
        <w:rPr>
          <w:rFonts w:hint="eastAsia" w:ascii="仿宋" w:hAnsi="仿宋" w:eastAsia="仿宋" w:cs="仿宋"/>
          <w:b/>
          <w:bCs/>
          <w:sz w:val="32"/>
          <w:szCs w:val="32"/>
        </w:rPr>
        <w:t>弹性配员</w:t>
      </w:r>
    </w:p>
    <w:p>
      <w:pPr>
        <w:spacing w:line="500" w:lineRule="exact"/>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第十八条 弹性配员指</w:t>
      </w:r>
      <w:r>
        <w:rPr>
          <w:rFonts w:hint="eastAsia" w:ascii="仿宋" w:hAnsi="仿宋" w:eastAsia="仿宋" w:cs="仿宋"/>
          <w:color w:val="auto"/>
          <w:sz w:val="32"/>
          <w:szCs w:val="32"/>
          <w:highlight w:val="none"/>
          <w:lang w:val="en-US" w:eastAsia="zh-CN"/>
        </w:rPr>
        <w:t>船舶所有人根据</w:t>
      </w:r>
      <w:r>
        <w:rPr>
          <w:rFonts w:hint="eastAsia" w:ascii="仿宋" w:hAnsi="仿宋" w:eastAsia="仿宋" w:cs="仿宋"/>
          <w:color w:val="auto"/>
          <w:sz w:val="32"/>
          <w:szCs w:val="32"/>
          <w:highlight w:val="none"/>
        </w:rPr>
        <w:t>船舶自身构造</w:t>
      </w:r>
      <w:r>
        <w:rPr>
          <w:rFonts w:hint="eastAsia" w:ascii="仿宋" w:hAnsi="仿宋" w:eastAsia="仿宋" w:cs="仿宋"/>
          <w:color w:val="auto"/>
          <w:sz w:val="32"/>
          <w:szCs w:val="32"/>
          <w:highlight w:val="none"/>
          <w:lang w:eastAsia="zh-CN"/>
        </w:rPr>
        <w:t>及</w:t>
      </w:r>
      <w:r>
        <w:rPr>
          <w:rFonts w:hint="eastAsia" w:ascii="仿宋" w:hAnsi="仿宋" w:eastAsia="仿宋" w:cs="仿宋"/>
          <w:color w:val="auto"/>
          <w:sz w:val="32"/>
          <w:szCs w:val="32"/>
          <w:highlight w:val="none"/>
        </w:rPr>
        <w:t>运营</w:t>
      </w:r>
      <w:r>
        <w:rPr>
          <w:rFonts w:hint="eastAsia" w:ascii="仿宋" w:hAnsi="仿宋" w:eastAsia="仿宋" w:cs="仿宋"/>
          <w:color w:val="auto"/>
          <w:sz w:val="32"/>
          <w:szCs w:val="32"/>
          <w:highlight w:val="none"/>
          <w:lang w:eastAsia="zh-CN"/>
        </w:rPr>
        <w:t>的特殊性</w:t>
      </w:r>
      <w:r>
        <w:rPr>
          <w:rFonts w:hint="eastAsia" w:ascii="仿宋" w:hAnsi="仿宋" w:eastAsia="仿宋" w:cs="仿宋"/>
          <w:color w:val="auto"/>
          <w:sz w:val="32"/>
          <w:szCs w:val="32"/>
          <w:highlight w:val="none"/>
          <w:lang w:val="en-US" w:eastAsia="zh-CN"/>
        </w:rPr>
        <w:t>,申请有别于本办法附录一规定的船舶配员标准时，</w:t>
      </w:r>
      <w:r>
        <w:rPr>
          <w:rFonts w:hint="eastAsia" w:ascii="仿宋" w:hAnsi="仿宋" w:eastAsia="仿宋" w:cs="仿宋"/>
          <w:color w:val="auto"/>
          <w:sz w:val="32"/>
          <w:szCs w:val="32"/>
          <w:highlight w:val="none"/>
        </w:rPr>
        <w:t>海事管理机构结合船舶实际，审核确定特定船舶配员</w:t>
      </w:r>
      <w:r>
        <w:rPr>
          <w:rFonts w:hint="eastAsia" w:ascii="仿宋" w:hAnsi="仿宋" w:eastAsia="仿宋" w:cs="仿宋"/>
          <w:color w:val="auto"/>
          <w:sz w:val="32"/>
          <w:szCs w:val="32"/>
          <w:highlight w:val="none"/>
          <w:lang w:val="en-US" w:eastAsia="zh-CN"/>
        </w:rPr>
        <w:t>标准</w:t>
      </w:r>
      <w:r>
        <w:rPr>
          <w:rFonts w:hint="eastAsia" w:ascii="仿宋" w:hAnsi="仿宋" w:eastAsia="仿宋" w:cs="仿宋"/>
          <w:color w:val="auto"/>
          <w:sz w:val="32"/>
          <w:szCs w:val="32"/>
          <w:highlight w:val="none"/>
        </w:rPr>
        <w:t>的管理</w:t>
      </w:r>
      <w:r>
        <w:rPr>
          <w:rFonts w:hint="eastAsia" w:ascii="仿宋" w:hAnsi="仿宋" w:eastAsia="仿宋" w:cs="仿宋"/>
          <w:color w:val="auto"/>
          <w:sz w:val="32"/>
          <w:szCs w:val="32"/>
          <w:highlight w:val="none"/>
          <w:lang w:eastAsia="zh-CN"/>
        </w:rPr>
        <w:t>机制</w:t>
      </w:r>
      <w:r>
        <w:rPr>
          <w:rFonts w:hint="eastAsia" w:ascii="仿宋" w:hAnsi="仿宋" w:eastAsia="仿宋" w:cs="仿宋"/>
          <w:color w:val="auto"/>
          <w:sz w:val="32"/>
          <w:szCs w:val="32"/>
          <w:highlight w:val="none"/>
        </w:rPr>
        <w:t>。</w:t>
      </w:r>
    </w:p>
    <w:p>
      <w:pPr>
        <w:spacing w:line="500" w:lineRule="exact"/>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color w:val="auto"/>
          <w:sz w:val="32"/>
          <w:szCs w:val="32"/>
          <w:highlight w:val="none"/>
        </w:rPr>
        <w:t>第十九条 船舶所有人</w:t>
      </w:r>
      <w:r>
        <w:rPr>
          <w:rFonts w:hint="eastAsia" w:ascii="仿宋" w:hAnsi="仿宋" w:eastAsia="仿宋" w:cs="仿宋"/>
          <w:color w:val="auto"/>
          <w:sz w:val="32"/>
          <w:szCs w:val="32"/>
        </w:rPr>
        <w:t>申请</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船舶最低安全配员证书</w:t>
      </w:r>
      <w:r>
        <w:rPr>
          <w:rFonts w:hint="eastAsia" w:ascii="仿宋" w:hAnsi="仿宋" w:eastAsia="仿宋" w:cs="仿宋"/>
          <w:color w:val="auto"/>
          <w:sz w:val="32"/>
          <w:szCs w:val="32"/>
          <w:lang w:eastAsia="zh-CN"/>
        </w:rPr>
        <w:t>》弹性</w:t>
      </w:r>
      <w:r>
        <w:rPr>
          <w:rFonts w:hint="eastAsia" w:ascii="仿宋" w:hAnsi="仿宋" w:eastAsia="仿宋" w:cs="仿宋"/>
          <w:color w:val="auto"/>
          <w:sz w:val="32"/>
          <w:szCs w:val="32"/>
        </w:rPr>
        <w:t>配员签注时</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除</w:t>
      </w:r>
      <w:r>
        <w:rPr>
          <w:rFonts w:hint="eastAsia" w:ascii="仿宋" w:hAnsi="仿宋" w:eastAsia="仿宋" w:cs="仿宋"/>
          <w:color w:val="auto"/>
          <w:sz w:val="32"/>
          <w:szCs w:val="32"/>
          <w:highlight w:val="none"/>
        </w:rPr>
        <w:t>应</w:t>
      </w:r>
      <w:r>
        <w:rPr>
          <w:rFonts w:hint="eastAsia" w:ascii="仿宋" w:hAnsi="仿宋" w:eastAsia="仿宋" w:cs="仿宋"/>
          <w:color w:val="auto"/>
          <w:sz w:val="32"/>
          <w:szCs w:val="32"/>
          <w:highlight w:val="none"/>
          <w:lang w:val="en-US" w:eastAsia="zh-CN"/>
        </w:rPr>
        <w:t>按规定提交相关材料外，还需</w:t>
      </w:r>
      <w:r>
        <w:rPr>
          <w:rFonts w:hint="eastAsia" w:ascii="仿宋" w:hAnsi="仿宋" w:eastAsia="仿宋" w:cs="仿宋"/>
          <w:color w:val="auto"/>
          <w:sz w:val="32"/>
          <w:szCs w:val="32"/>
          <w:highlight w:val="none"/>
        </w:rPr>
        <w:t>提交</w:t>
      </w:r>
      <w:r>
        <w:rPr>
          <w:rFonts w:hint="eastAsia" w:ascii="仿宋" w:hAnsi="仿宋" w:eastAsia="仿宋" w:cs="仿宋"/>
          <w:color w:val="auto"/>
          <w:sz w:val="32"/>
          <w:szCs w:val="32"/>
          <w:highlight w:val="none"/>
          <w:lang w:eastAsia="zh-CN"/>
        </w:rPr>
        <w:t>按</w:t>
      </w:r>
      <w:r>
        <w:rPr>
          <w:rFonts w:hint="eastAsia" w:ascii="仿宋" w:hAnsi="仿宋" w:eastAsia="仿宋" w:cs="仿宋"/>
          <w:color w:val="auto"/>
          <w:sz w:val="32"/>
          <w:szCs w:val="32"/>
          <w:highlight w:val="none"/>
          <w:lang w:val="en-US" w:eastAsia="zh-CN"/>
        </w:rPr>
        <w:t>本办法</w:t>
      </w:r>
      <w:r>
        <w:rPr>
          <w:rFonts w:hint="eastAsia" w:ascii="仿宋" w:hAnsi="仿宋" w:eastAsia="仿宋" w:cs="仿宋"/>
          <w:color w:val="auto"/>
          <w:sz w:val="32"/>
          <w:szCs w:val="32"/>
          <w:highlight w:val="none"/>
          <w:lang w:eastAsia="zh-CN"/>
        </w:rPr>
        <w:t>附</w:t>
      </w:r>
      <w:r>
        <w:rPr>
          <w:rFonts w:hint="eastAsia" w:ascii="仿宋" w:hAnsi="仿宋" w:eastAsia="仿宋" w:cs="仿宋"/>
          <w:color w:val="auto"/>
          <w:sz w:val="32"/>
          <w:szCs w:val="32"/>
          <w:highlight w:val="none"/>
          <w:lang w:val="en-US" w:eastAsia="zh-CN"/>
        </w:rPr>
        <w:t>录三</w:t>
      </w:r>
      <w:r>
        <w:rPr>
          <w:rFonts w:hint="eastAsia" w:ascii="仿宋" w:hAnsi="仿宋" w:eastAsia="仿宋" w:cs="仿宋"/>
          <w:color w:val="auto"/>
          <w:sz w:val="32"/>
          <w:szCs w:val="32"/>
          <w:highlight w:val="none"/>
          <w:lang w:eastAsia="zh-CN"/>
        </w:rPr>
        <w:t>要求编写的《</w:t>
      </w:r>
      <w:r>
        <w:rPr>
          <w:rFonts w:hint="eastAsia" w:ascii="仿宋" w:hAnsi="仿宋" w:eastAsia="仿宋" w:cs="仿宋"/>
          <w:color w:val="auto"/>
          <w:sz w:val="32"/>
          <w:szCs w:val="32"/>
          <w:highlight w:val="none"/>
        </w:rPr>
        <w:t>船舶弹性</w:t>
      </w:r>
      <w:r>
        <w:rPr>
          <w:rFonts w:hint="eastAsia" w:ascii="仿宋" w:hAnsi="仿宋" w:eastAsia="仿宋" w:cs="仿宋"/>
          <w:sz w:val="32"/>
          <w:szCs w:val="32"/>
          <w:highlight w:val="none"/>
        </w:rPr>
        <w:t>配员安全评估报告</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 xml:space="preserve">  </w:t>
      </w:r>
    </w:p>
    <w:p>
      <w:pPr>
        <w:spacing w:line="500" w:lineRule="exact"/>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海事管理机构应自受理之日起10个工作日内组建评审专家组，确定评审计划，并通报申请人。</w:t>
      </w:r>
    </w:p>
    <w:p>
      <w:pPr>
        <w:spacing w:line="500" w:lineRule="exact"/>
        <w:ind w:firstLine="640" w:firstLineChars="200"/>
        <w:jc w:val="left"/>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专家</w:t>
      </w:r>
      <w:r>
        <w:rPr>
          <w:rFonts w:hint="eastAsia" w:ascii="仿宋" w:hAnsi="仿宋" w:eastAsia="仿宋" w:cs="仿宋"/>
          <w:sz w:val="32"/>
          <w:szCs w:val="32"/>
          <w:highlight w:val="none"/>
        </w:rPr>
        <w:t>组</w:t>
      </w:r>
      <w:r>
        <w:rPr>
          <w:rFonts w:hint="eastAsia" w:ascii="仿宋" w:hAnsi="仿宋" w:eastAsia="仿宋" w:cs="仿宋"/>
          <w:sz w:val="32"/>
          <w:szCs w:val="32"/>
          <w:highlight w:val="none"/>
          <w:lang w:eastAsia="zh-CN"/>
        </w:rPr>
        <w:t>应</w:t>
      </w:r>
      <w:r>
        <w:rPr>
          <w:rFonts w:hint="eastAsia" w:ascii="仿宋" w:hAnsi="仿宋" w:eastAsia="仿宋" w:cs="仿宋"/>
          <w:sz w:val="32"/>
          <w:szCs w:val="32"/>
          <w:highlight w:val="none"/>
        </w:rPr>
        <w:t>对</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船舶弹性配员安全评估报告</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进行评审，出具评审意见。</w:t>
      </w:r>
      <w:r>
        <w:rPr>
          <w:rFonts w:hint="eastAsia" w:ascii="仿宋" w:hAnsi="仿宋" w:eastAsia="仿宋" w:cs="仿宋"/>
          <w:sz w:val="32"/>
          <w:szCs w:val="32"/>
          <w:highlight w:val="none"/>
          <w:lang w:eastAsia="zh-CN"/>
        </w:rPr>
        <w:t>海事管理机构应在专家组出具评审意见后</w:t>
      </w:r>
      <w:r>
        <w:rPr>
          <w:rFonts w:hint="eastAsia" w:ascii="仿宋" w:hAnsi="仿宋" w:eastAsia="仿宋" w:cs="仿宋"/>
          <w:sz w:val="32"/>
          <w:szCs w:val="32"/>
          <w:highlight w:val="none"/>
          <w:lang w:val="en-US" w:eastAsia="zh-CN"/>
        </w:rPr>
        <w:t>7个工作日内完成船舶弹性配员签注。</w:t>
      </w:r>
    </w:p>
    <w:p>
      <w:pPr>
        <w:spacing w:line="500" w:lineRule="exact"/>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第二十条 专家组一般不少于5人，且总数为单数。评审专家应当具有航海技术、轮机工程、船舶检验、海事管理专业背景，并具有高级专业技术职称或在本科类航海院校获得</w:t>
      </w:r>
      <w:r>
        <w:rPr>
          <w:rFonts w:hint="eastAsia" w:ascii="仿宋" w:hAnsi="仿宋" w:eastAsia="仿宋" w:cs="仿宋"/>
          <w:sz w:val="32"/>
          <w:szCs w:val="32"/>
          <w:highlight w:val="none"/>
          <w:lang w:eastAsia="zh-CN"/>
        </w:rPr>
        <w:t>副</w:t>
      </w:r>
      <w:r>
        <w:rPr>
          <w:rFonts w:hint="eastAsia" w:ascii="仿宋" w:hAnsi="仿宋" w:eastAsia="仿宋" w:cs="仿宋"/>
          <w:sz w:val="32"/>
          <w:szCs w:val="32"/>
          <w:highlight w:val="none"/>
        </w:rPr>
        <w:t>教授</w:t>
      </w:r>
      <w:r>
        <w:rPr>
          <w:rFonts w:hint="eastAsia" w:ascii="仿宋" w:hAnsi="仿宋" w:eastAsia="仿宋" w:cs="仿宋"/>
          <w:sz w:val="32"/>
          <w:szCs w:val="32"/>
          <w:highlight w:val="none"/>
          <w:lang w:eastAsia="zh-CN"/>
        </w:rPr>
        <w:t>及以上</w:t>
      </w:r>
      <w:r>
        <w:rPr>
          <w:rFonts w:hint="eastAsia" w:ascii="仿宋" w:hAnsi="仿宋" w:eastAsia="仿宋" w:cs="仿宋"/>
          <w:sz w:val="32"/>
          <w:szCs w:val="32"/>
          <w:highlight w:val="none"/>
        </w:rPr>
        <w:t>职称、无限航区船长或轮机长资格证书、高级引航员证书或者从事船员管理或船舶检验相关工作10年以上</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且不得与船员配员事项有利益关系，以确保评审的科学性与公正性。</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rPr>
        <w:t>第二十</w:t>
      </w:r>
      <w:r>
        <w:rPr>
          <w:rFonts w:hint="eastAsia" w:ascii="仿宋" w:hAnsi="仿宋" w:eastAsia="仿宋" w:cs="仿宋"/>
          <w:sz w:val="32"/>
          <w:szCs w:val="32"/>
          <w:highlight w:val="none"/>
          <w:lang w:eastAsia="zh-CN"/>
        </w:rPr>
        <w:t>一</w:t>
      </w:r>
      <w:r>
        <w:rPr>
          <w:rFonts w:hint="eastAsia" w:ascii="仿宋" w:hAnsi="仿宋" w:eastAsia="仿宋" w:cs="仿宋"/>
          <w:sz w:val="32"/>
          <w:szCs w:val="32"/>
          <w:highlight w:val="none"/>
        </w:rPr>
        <w:t>条 在同一特定水域航行的同一船舶所有人所属的同类船舶，申请弹性配员</w:t>
      </w:r>
      <w:r>
        <w:rPr>
          <w:rFonts w:hint="eastAsia" w:ascii="仿宋" w:hAnsi="仿宋" w:eastAsia="仿宋" w:cs="仿宋"/>
          <w:sz w:val="32"/>
          <w:szCs w:val="32"/>
          <w:highlight w:val="none"/>
          <w:lang w:eastAsia="zh-CN"/>
        </w:rPr>
        <w:t>签注时</w:t>
      </w:r>
      <w:r>
        <w:rPr>
          <w:rFonts w:hint="eastAsia" w:ascii="仿宋" w:hAnsi="仿宋" w:eastAsia="仿宋" w:cs="仿宋"/>
          <w:sz w:val="32"/>
          <w:szCs w:val="32"/>
          <w:highlight w:val="none"/>
        </w:rPr>
        <w:t>，海事管理机构可不组织评审</w:t>
      </w:r>
      <w:r>
        <w:rPr>
          <w:rFonts w:hint="eastAsia" w:ascii="仿宋" w:hAnsi="仿宋" w:eastAsia="仿宋" w:cs="仿宋"/>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32"/>
          <w:szCs w:val="32"/>
        </w:rPr>
      </w:pPr>
      <w:r>
        <w:rPr>
          <w:rFonts w:hint="eastAsia" w:ascii="仿宋" w:hAnsi="仿宋" w:eastAsia="仿宋" w:cs="仿宋"/>
          <w:b/>
          <w:bCs/>
          <w:color w:val="auto"/>
          <w:sz w:val="32"/>
          <w:szCs w:val="32"/>
          <w:lang w:val="en-US" w:eastAsia="zh-CN"/>
        </w:rPr>
        <w:t>第五章　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val="en-US" w:eastAsia="zh-CN"/>
        </w:rPr>
        <w:t>二十二</w:t>
      </w:r>
      <w:r>
        <w:rPr>
          <w:rFonts w:hint="eastAsia" w:ascii="仿宋" w:hAnsi="仿宋" w:eastAsia="仿宋" w:cs="仿宋"/>
          <w:sz w:val="32"/>
          <w:szCs w:val="32"/>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对违反本</w:t>
      </w:r>
      <w:r>
        <w:rPr>
          <w:rFonts w:hint="eastAsia" w:ascii="仿宋" w:hAnsi="仿宋" w:eastAsia="仿宋" w:cs="仿宋"/>
          <w:sz w:val="32"/>
          <w:szCs w:val="32"/>
          <w:lang w:val="en-US" w:eastAsia="zh-CN"/>
        </w:rPr>
        <w:t>办法</w:t>
      </w:r>
      <w:r>
        <w:rPr>
          <w:rFonts w:hint="eastAsia" w:ascii="仿宋" w:hAnsi="仿宋" w:eastAsia="仿宋" w:cs="仿宋"/>
          <w:sz w:val="32"/>
          <w:szCs w:val="32"/>
        </w:rPr>
        <w:t>的船舶和人员，依法应当给予行政处罚的，由海事管理机构依据有关法律、行政法规和规章的规定给予相应的处罚。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val="en-US" w:eastAsia="zh-CN"/>
        </w:rPr>
        <w:t>二十三</w:t>
      </w:r>
      <w:r>
        <w:rPr>
          <w:rFonts w:hint="eastAsia" w:ascii="仿宋" w:hAnsi="仿宋" w:eastAsia="仿宋" w:cs="仿宋"/>
          <w:sz w:val="32"/>
          <w:szCs w:val="32"/>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海事管理机构的工作人员滥用职权、徇私舞弊、玩忽职守的，由所在单位或者上级机关给予行政处分</w:t>
      </w:r>
      <w:r>
        <w:rPr>
          <w:rFonts w:hint="eastAsia" w:ascii="仿宋" w:hAnsi="仿宋" w:eastAsia="仿宋" w:cs="仿宋"/>
          <w:sz w:val="32"/>
          <w:szCs w:val="32"/>
          <w:lang w:eastAsia="zh-CN"/>
        </w:rPr>
        <w:t>；</w:t>
      </w:r>
      <w:r>
        <w:rPr>
          <w:rFonts w:hint="eastAsia" w:ascii="仿宋" w:hAnsi="仿宋" w:eastAsia="仿宋" w:cs="仿宋"/>
          <w:sz w:val="32"/>
          <w:szCs w:val="32"/>
        </w:rPr>
        <w:t xml:space="preserve">构成犯罪的，依法追究刑事责任。    </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sz w:val="32"/>
          <w:szCs w:val="32"/>
        </w:rPr>
      </w:pPr>
      <w:r>
        <w:rPr>
          <w:rFonts w:hint="eastAsia" w:ascii="仿宋" w:hAnsi="仿宋" w:eastAsia="仿宋" w:cs="仿宋"/>
          <w:b/>
          <w:bCs/>
          <w:color w:val="auto"/>
          <w:sz w:val="32"/>
          <w:szCs w:val="32"/>
          <w:lang w:val="en-US" w:eastAsia="zh-CN"/>
        </w:rPr>
        <w:t>第六章　附　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第</w:t>
      </w:r>
      <w:r>
        <w:rPr>
          <w:rFonts w:hint="eastAsia" w:ascii="仿宋" w:hAnsi="仿宋" w:eastAsia="仿宋" w:cs="仿宋"/>
          <w:color w:val="auto"/>
          <w:sz w:val="32"/>
          <w:szCs w:val="32"/>
          <w:lang w:val="en-US" w:eastAsia="zh-CN"/>
        </w:rPr>
        <w:t>二十四</w:t>
      </w:r>
      <w:r>
        <w:rPr>
          <w:rFonts w:hint="eastAsia" w:ascii="仿宋" w:hAnsi="仿宋" w:eastAsia="仿宋" w:cs="仿宋"/>
          <w:color w:val="auto"/>
          <w:sz w:val="32"/>
          <w:szCs w:val="32"/>
        </w:rPr>
        <w:t>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本</w:t>
      </w:r>
      <w:r>
        <w:rPr>
          <w:rFonts w:hint="eastAsia" w:ascii="仿宋" w:hAnsi="仿宋" w:eastAsia="仿宋" w:cs="仿宋"/>
          <w:color w:val="auto"/>
          <w:sz w:val="32"/>
          <w:szCs w:val="32"/>
          <w:lang w:val="en-US" w:eastAsia="zh-CN"/>
        </w:rPr>
        <w:t>办法</w:t>
      </w:r>
      <w:r>
        <w:rPr>
          <w:rFonts w:hint="eastAsia" w:ascii="仿宋" w:hAnsi="仿宋" w:eastAsia="仿宋" w:cs="仿宋"/>
          <w:color w:val="auto"/>
          <w:sz w:val="32"/>
          <w:szCs w:val="32"/>
        </w:rPr>
        <w:t>所称“特定水域”</w:t>
      </w:r>
      <w:r>
        <w:rPr>
          <w:rFonts w:hint="eastAsia" w:ascii="仿宋" w:hAnsi="仿宋" w:eastAsia="仿宋" w:cs="仿宋"/>
          <w:color w:val="auto"/>
          <w:sz w:val="32"/>
          <w:szCs w:val="32"/>
          <w:lang w:val="en-US" w:eastAsia="zh-CN"/>
        </w:rPr>
        <w:t>由中华人民共和国海南海事局负责认定和公布。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val="en-US" w:eastAsia="zh-CN"/>
        </w:rPr>
        <w:t>二十五</w:t>
      </w:r>
      <w:r>
        <w:rPr>
          <w:rFonts w:hint="eastAsia" w:ascii="仿宋" w:hAnsi="仿宋" w:eastAsia="仿宋" w:cs="仿宋"/>
          <w:sz w:val="32"/>
          <w:szCs w:val="32"/>
        </w:rPr>
        <w:t xml:space="preserve">条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本</w:t>
      </w:r>
      <w:r>
        <w:rPr>
          <w:rFonts w:hint="eastAsia" w:ascii="仿宋" w:hAnsi="仿宋" w:eastAsia="仿宋" w:cs="仿宋"/>
          <w:sz w:val="32"/>
          <w:szCs w:val="32"/>
          <w:lang w:val="en-US" w:eastAsia="zh-CN"/>
        </w:rPr>
        <w:t>办法</w:t>
      </w:r>
      <w:r>
        <w:rPr>
          <w:rFonts w:hint="eastAsia" w:ascii="仿宋" w:hAnsi="仿宋" w:eastAsia="仿宋" w:cs="仿宋"/>
          <w:sz w:val="32"/>
          <w:szCs w:val="32"/>
        </w:rPr>
        <w:t>附录一、附录二</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附录三</w:t>
      </w:r>
      <w:r>
        <w:rPr>
          <w:rFonts w:hint="eastAsia" w:ascii="仿宋" w:hAnsi="仿宋" w:eastAsia="仿宋" w:cs="仿宋"/>
          <w:sz w:val="32"/>
          <w:szCs w:val="32"/>
        </w:rPr>
        <w:t>的内容，可由中华人民共和国海南海事局根据有关法律、法规和</w:t>
      </w:r>
      <w:r>
        <w:rPr>
          <w:rFonts w:hint="eastAsia" w:ascii="仿宋" w:hAnsi="仿宋" w:eastAsia="仿宋" w:cs="仿宋"/>
          <w:sz w:val="32"/>
          <w:szCs w:val="32"/>
          <w:lang w:val="en-US" w:eastAsia="zh-CN"/>
        </w:rPr>
        <w:t>规定</w:t>
      </w:r>
      <w:r>
        <w:rPr>
          <w:rFonts w:hint="eastAsia" w:ascii="仿宋" w:hAnsi="仿宋" w:eastAsia="仿宋" w:cs="仿宋"/>
          <w:sz w:val="32"/>
          <w:szCs w:val="32"/>
        </w:rPr>
        <w:t>进行</w:t>
      </w:r>
      <w:r>
        <w:rPr>
          <w:rFonts w:hint="eastAsia" w:ascii="仿宋" w:hAnsi="仿宋" w:eastAsia="仿宋" w:cs="仿宋"/>
          <w:sz w:val="32"/>
          <w:szCs w:val="32"/>
          <w:lang w:val="en-US" w:eastAsia="zh-CN"/>
        </w:rPr>
        <w:t>评估和</w:t>
      </w:r>
      <w:r>
        <w:rPr>
          <w:rFonts w:hint="eastAsia" w:ascii="仿宋" w:hAnsi="仿宋" w:eastAsia="仿宋" w:cs="仿宋"/>
          <w:sz w:val="32"/>
          <w:szCs w:val="32"/>
        </w:rPr>
        <w:t>修改。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FF"/>
          <w:sz w:val="32"/>
          <w:szCs w:val="32"/>
          <w:lang w:val="en-US" w:eastAsia="zh-CN"/>
        </w:rPr>
      </w:pPr>
      <w:r>
        <w:rPr>
          <w:rFonts w:hint="eastAsia" w:ascii="仿宋" w:hAnsi="仿宋" w:eastAsia="仿宋" w:cs="仿宋"/>
          <w:color w:val="auto"/>
          <w:sz w:val="32"/>
          <w:szCs w:val="32"/>
          <w:lang w:val="en-US" w:eastAsia="zh-CN"/>
        </w:rPr>
        <w:t>第二十六条  本办法未尽事宜，应按照《中华人民共和国船舶最低安全配员规则》执行。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val="en-US" w:eastAsia="zh-CN"/>
        </w:rPr>
        <w:t>二十七</w:t>
      </w:r>
      <w:r>
        <w:rPr>
          <w:rFonts w:hint="eastAsia" w:ascii="仿宋" w:hAnsi="仿宋" w:eastAsia="仿宋" w:cs="仿宋"/>
          <w:sz w:val="32"/>
          <w:szCs w:val="32"/>
        </w:rPr>
        <w:t>条　</w:t>
      </w:r>
      <w:r>
        <w:rPr>
          <w:rFonts w:hint="eastAsia" w:ascii="仿宋" w:hAnsi="仿宋" w:eastAsia="仿宋" w:cs="仿宋"/>
          <w:sz w:val="32"/>
          <w:szCs w:val="32"/>
          <w:lang w:eastAsia="zh-CN"/>
        </w:rPr>
        <w:t>本办法</w:t>
      </w:r>
      <w:r>
        <w:rPr>
          <w:rFonts w:hint="eastAsia" w:ascii="仿宋" w:hAnsi="仿宋" w:eastAsia="仿宋" w:cs="仿宋"/>
          <w:sz w:val="32"/>
          <w:szCs w:val="32"/>
        </w:rPr>
        <w:t>自2021年XX月XX日起施行。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宋体" w:hAnsi="宋体" w:eastAsia="宋体" w:cs="宋体"/>
          <w:sz w:val="32"/>
          <w:szCs w:val="32"/>
        </w:rPr>
      </w:pPr>
    </w:p>
    <w:p>
      <w:pPr>
        <w:jc w:val="both"/>
        <w:rPr>
          <w:rFonts w:hint="eastAsia" w:ascii="宋体" w:hAnsi="宋体" w:eastAsia="宋体" w:cs="宋体"/>
          <w:sz w:val="32"/>
          <w:szCs w:val="32"/>
        </w:rPr>
        <w:sectPr>
          <w:pgSz w:w="11906" w:h="16838"/>
          <w:pgMar w:top="1440" w:right="1800" w:bottom="1440" w:left="1800" w:header="851" w:footer="992" w:gutter="0"/>
          <w:cols w:space="425" w:num="1"/>
          <w:docGrid w:type="lines" w:linePitch="312" w:charSpace="0"/>
        </w:sectPr>
      </w:pPr>
    </w:p>
    <w:tbl>
      <w:tblPr>
        <w:tblStyle w:val="3"/>
        <w:tblpPr w:leftFromText="180" w:rightFromText="180" w:vertAnchor="text" w:horzAnchor="page" w:tblpX="960" w:tblpY="691"/>
        <w:tblOverlap w:val="never"/>
        <w:tblW w:w="1480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87"/>
        <w:gridCol w:w="2981"/>
        <w:gridCol w:w="6771"/>
        <w:gridCol w:w="12"/>
        <w:gridCol w:w="36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14808" w:type="dxa"/>
            <w:gridSpan w:val="5"/>
            <w:noWrap w:val="0"/>
            <w:vAlign w:val="top"/>
          </w:tcPr>
          <w:p>
            <w:pPr>
              <w:keepNext w:val="0"/>
              <w:keepLines w:val="0"/>
              <w:pageBreakBefore w:val="0"/>
              <w:widowControl w:val="0"/>
              <w:numPr>
                <w:ilvl w:val="0"/>
                <w:numId w:val="0"/>
              </w:numPr>
              <w:kinsoku/>
              <w:wordWrap/>
              <w:overflowPunct/>
              <w:topLinePunct w:val="0"/>
              <w:autoSpaceDE w:val="0"/>
              <w:autoSpaceDN w:val="0"/>
              <w:bidi w:val="0"/>
              <w:adjustRightInd/>
              <w:snapToGrid/>
              <w:spacing w:after="0" w:line="240" w:lineRule="auto"/>
              <w:ind w:right="0" w:rightChars="0"/>
              <w:jc w:val="center"/>
              <w:textAlignment w:val="auto"/>
              <w:rPr>
                <w:rFonts w:hint="default" w:ascii="楷体" w:hAnsi="楷体" w:eastAsia="楷体" w:cs="楷体"/>
                <w:b/>
                <w:color w:val="auto"/>
                <w:sz w:val="18"/>
                <w:szCs w:val="18"/>
                <w:u w:val="none"/>
                <w:lang w:val="en-US" w:eastAsia="zh-CN" w:bidi="zh-CN"/>
              </w:rPr>
            </w:pPr>
            <w:r>
              <w:rPr>
                <w:rFonts w:hint="eastAsia" w:ascii="楷体" w:hAnsi="楷体" w:eastAsia="楷体" w:cs="楷体"/>
                <w:b/>
                <w:color w:val="auto"/>
                <w:sz w:val="32"/>
                <w:szCs w:val="32"/>
                <w:u w:val="none"/>
                <w:lang w:val="en-US" w:eastAsia="zh-CN" w:bidi="zh-CN"/>
              </w:rPr>
              <w:t>甲板部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4368" w:type="dxa"/>
            <w:gridSpan w:val="2"/>
            <w:noWrap w:val="0"/>
            <w:vAlign w:val="top"/>
          </w:tcPr>
          <w:p>
            <w:pPr>
              <w:keepNext w:val="0"/>
              <w:keepLines w:val="0"/>
              <w:pageBreakBefore w:val="0"/>
              <w:widowControl w:val="0"/>
              <w:kinsoku/>
              <w:wordWrap/>
              <w:overflowPunct/>
              <w:topLinePunct w:val="0"/>
              <w:autoSpaceDE w:val="0"/>
              <w:autoSpaceDN w:val="0"/>
              <w:bidi w:val="0"/>
              <w:adjustRightInd/>
              <w:snapToGrid/>
              <w:spacing w:before="206" w:after="0" w:line="240" w:lineRule="exact"/>
              <w:ind w:left="107" w:leftChars="0" w:right="90" w:rightChars="0"/>
              <w:jc w:val="both"/>
              <w:textAlignment w:val="auto"/>
              <w:rPr>
                <w:rFonts w:hint="eastAsia" w:ascii="楷体" w:hAnsi="楷体" w:eastAsia="楷体" w:cs="楷体"/>
                <w:color w:val="auto"/>
                <w:sz w:val="18"/>
                <w:szCs w:val="18"/>
                <w:lang w:val="zh-CN" w:eastAsia="zh-CN" w:bidi="zh-CN"/>
              </w:rPr>
            </w:pPr>
            <w:r>
              <w:rPr>
                <w:rFonts w:hint="eastAsia" w:ascii="楷体" w:hAnsi="楷体" w:eastAsia="楷体" w:cs="楷体"/>
                <w:color w:val="auto"/>
                <w:sz w:val="18"/>
                <w:szCs w:val="18"/>
                <w:lang w:val="zh-CN" w:eastAsia="zh-CN" w:bidi="zh-CN"/>
              </w:rPr>
              <w:t>船舶种类、吨位或总功率</w:t>
            </w:r>
          </w:p>
        </w:tc>
        <w:tc>
          <w:tcPr>
            <w:tcW w:w="6783" w:type="dxa"/>
            <w:gridSpan w:val="2"/>
            <w:noWrap w:val="0"/>
            <w:vAlign w:val="top"/>
          </w:tcPr>
          <w:p>
            <w:pPr>
              <w:keepNext w:val="0"/>
              <w:keepLines w:val="0"/>
              <w:pageBreakBefore w:val="0"/>
              <w:widowControl w:val="0"/>
              <w:kinsoku/>
              <w:wordWrap/>
              <w:overflowPunct/>
              <w:topLinePunct w:val="0"/>
              <w:autoSpaceDE w:val="0"/>
              <w:autoSpaceDN w:val="0"/>
              <w:bidi w:val="0"/>
              <w:adjustRightInd/>
              <w:snapToGrid/>
              <w:spacing w:before="206" w:after="0" w:line="240" w:lineRule="exact"/>
              <w:ind w:left="107" w:leftChars="0" w:right="90" w:rightChars="0"/>
              <w:jc w:val="both"/>
              <w:textAlignment w:val="auto"/>
              <w:rPr>
                <w:rFonts w:hint="eastAsia" w:ascii="楷体" w:hAnsi="楷体" w:eastAsia="楷体" w:cs="楷体"/>
                <w:color w:val="auto"/>
                <w:sz w:val="18"/>
                <w:szCs w:val="18"/>
                <w:lang w:val="zh-CN" w:eastAsia="zh-CN" w:bidi="zh-CN"/>
              </w:rPr>
            </w:pPr>
            <w:r>
              <w:rPr>
                <w:rFonts w:hint="eastAsia" w:ascii="楷体" w:hAnsi="楷体" w:eastAsia="楷体" w:cs="楷体"/>
                <w:color w:val="auto"/>
                <w:sz w:val="18"/>
                <w:szCs w:val="18"/>
                <w:lang w:val="zh-CN" w:eastAsia="zh-CN" w:bidi="zh-CN"/>
              </w:rPr>
              <w:t>一般规定</w:t>
            </w:r>
          </w:p>
        </w:tc>
        <w:tc>
          <w:tcPr>
            <w:tcW w:w="3657" w:type="dxa"/>
            <w:noWrap w:val="0"/>
            <w:vAlign w:val="top"/>
          </w:tcPr>
          <w:p>
            <w:pPr>
              <w:keepNext w:val="0"/>
              <w:keepLines w:val="0"/>
              <w:pageBreakBefore w:val="0"/>
              <w:widowControl w:val="0"/>
              <w:kinsoku/>
              <w:wordWrap/>
              <w:overflowPunct/>
              <w:topLinePunct w:val="0"/>
              <w:autoSpaceDE w:val="0"/>
              <w:autoSpaceDN w:val="0"/>
              <w:bidi w:val="0"/>
              <w:adjustRightInd/>
              <w:snapToGrid/>
              <w:spacing w:before="206" w:after="0" w:line="240" w:lineRule="exact"/>
              <w:ind w:left="107" w:leftChars="0" w:right="90" w:rightChars="0"/>
              <w:jc w:val="both"/>
              <w:textAlignment w:val="auto"/>
              <w:rPr>
                <w:rFonts w:hint="eastAsia" w:ascii="楷体" w:hAnsi="楷体" w:eastAsia="楷体" w:cs="楷体"/>
                <w:color w:val="auto"/>
                <w:sz w:val="18"/>
                <w:szCs w:val="18"/>
                <w:lang w:val="zh-CN" w:eastAsia="zh-CN" w:bidi="zh-CN"/>
              </w:rPr>
            </w:pPr>
            <w:r>
              <w:rPr>
                <w:rFonts w:hint="eastAsia" w:ascii="楷体" w:hAnsi="楷体" w:eastAsia="楷体" w:cs="楷体"/>
                <w:color w:val="auto"/>
                <w:sz w:val="18"/>
                <w:szCs w:val="18"/>
                <w:lang w:val="zh-CN" w:eastAsia="zh-CN" w:bidi="zh-CN"/>
              </w:rPr>
              <w:t>附加规定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1387" w:type="dxa"/>
            <w:vMerge w:val="restart"/>
            <w:tcBorders>
              <w:top w:val="single" w:color="000000" w:sz="4" w:space="0"/>
            </w:tcBorders>
            <w:noWrap w:val="0"/>
            <w:vAlign w:val="top"/>
          </w:tcPr>
          <w:p>
            <w:pPr>
              <w:keepNext w:val="0"/>
              <w:keepLines w:val="0"/>
              <w:pageBreakBefore w:val="0"/>
              <w:widowControl w:val="0"/>
              <w:kinsoku/>
              <w:wordWrap/>
              <w:overflowPunct/>
              <w:topLinePunct w:val="0"/>
              <w:autoSpaceDE w:val="0"/>
              <w:autoSpaceDN w:val="0"/>
              <w:bidi w:val="0"/>
              <w:adjustRightInd/>
              <w:snapToGrid/>
              <w:spacing w:before="206" w:after="0" w:line="240" w:lineRule="exact"/>
              <w:ind w:left="107" w:leftChars="0" w:right="90" w:rightChars="0"/>
              <w:jc w:val="both"/>
              <w:textAlignment w:val="auto"/>
              <w:rPr>
                <w:rFonts w:hint="default" w:ascii="楷体" w:hAnsi="楷体" w:eastAsia="楷体" w:cs="楷体"/>
                <w:color w:val="auto"/>
                <w:sz w:val="18"/>
                <w:szCs w:val="18"/>
                <w:lang w:val="en-US" w:eastAsia="zh-CN" w:bidi="zh-CN"/>
              </w:rPr>
            </w:pPr>
            <w:r>
              <w:rPr>
                <w:rFonts w:hint="eastAsia" w:ascii="楷体" w:hAnsi="楷体" w:eastAsia="楷体" w:cs="楷体"/>
                <w:color w:val="auto"/>
                <w:sz w:val="18"/>
                <w:szCs w:val="18"/>
                <w:lang w:val="en-US" w:eastAsia="zh-CN" w:bidi="zh-CN"/>
              </w:rPr>
              <w:t>客船</w:t>
            </w:r>
          </w:p>
        </w:tc>
        <w:tc>
          <w:tcPr>
            <w:tcW w:w="2981" w:type="dxa"/>
            <w:tcBorders>
              <w:top w:val="single" w:color="000000" w:sz="4" w:space="0"/>
              <w:bottom w:val="single" w:color="000000" w:sz="4" w:space="0"/>
            </w:tcBorders>
            <w:noWrap w:val="0"/>
            <w:vAlign w:val="top"/>
          </w:tcPr>
          <w:p>
            <w:pPr>
              <w:keepNext w:val="0"/>
              <w:keepLines w:val="0"/>
              <w:pageBreakBefore w:val="0"/>
              <w:widowControl w:val="0"/>
              <w:kinsoku/>
              <w:wordWrap/>
              <w:overflowPunct/>
              <w:topLinePunct w:val="0"/>
              <w:autoSpaceDE w:val="0"/>
              <w:autoSpaceDN w:val="0"/>
              <w:bidi w:val="0"/>
              <w:adjustRightInd/>
              <w:snapToGrid/>
              <w:spacing w:before="206" w:after="0" w:line="240" w:lineRule="auto"/>
              <w:ind w:left="107" w:leftChars="0" w:right="90" w:rightChars="0"/>
              <w:jc w:val="both"/>
              <w:textAlignment w:val="auto"/>
              <w:rPr>
                <w:rFonts w:hint="default" w:ascii="楷体" w:hAnsi="楷体" w:eastAsia="楷体" w:cs="楷体"/>
                <w:color w:val="auto"/>
                <w:sz w:val="18"/>
                <w:szCs w:val="18"/>
                <w:lang w:val="en-US" w:eastAsia="zh-CN" w:bidi="zh-CN"/>
              </w:rPr>
            </w:pPr>
            <w:r>
              <w:rPr>
                <w:rFonts w:hint="eastAsia" w:ascii="楷体" w:hAnsi="楷体" w:eastAsia="楷体" w:cs="楷体"/>
                <w:color w:val="auto"/>
                <w:sz w:val="18"/>
                <w:szCs w:val="18"/>
                <w:lang w:val="zh-CN" w:eastAsia="zh-CN" w:bidi="zh-CN"/>
              </w:rPr>
              <w:t>500 总吨及</w:t>
            </w:r>
            <w:r>
              <w:rPr>
                <w:rFonts w:hint="eastAsia" w:ascii="楷体" w:hAnsi="楷体" w:eastAsia="楷体" w:cs="楷体"/>
                <w:color w:val="auto"/>
                <w:sz w:val="18"/>
                <w:szCs w:val="18"/>
                <w:lang w:val="en-US" w:eastAsia="zh-CN" w:bidi="zh-CN"/>
              </w:rPr>
              <w:t>以上</w:t>
            </w:r>
          </w:p>
        </w:tc>
        <w:tc>
          <w:tcPr>
            <w:tcW w:w="6783" w:type="dxa"/>
            <w:gridSpan w:val="2"/>
            <w:tcBorders>
              <w:top w:val="single" w:color="000000" w:sz="4" w:space="0"/>
              <w:bottom w:val="single" w:color="000000" w:sz="4" w:space="0"/>
            </w:tcBorders>
            <w:noWrap w:val="0"/>
            <w:vAlign w:val="top"/>
          </w:tcPr>
          <w:p>
            <w:pPr>
              <w:keepNext w:val="0"/>
              <w:keepLines w:val="0"/>
              <w:pageBreakBefore w:val="0"/>
              <w:widowControl w:val="0"/>
              <w:kinsoku/>
              <w:wordWrap/>
              <w:overflowPunct/>
              <w:topLinePunct w:val="0"/>
              <w:autoSpaceDE w:val="0"/>
              <w:autoSpaceDN w:val="0"/>
              <w:bidi w:val="0"/>
              <w:adjustRightInd/>
              <w:snapToGrid/>
              <w:spacing w:before="206" w:after="0" w:line="240" w:lineRule="auto"/>
              <w:ind w:left="107" w:leftChars="0" w:right="90" w:rightChars="0"/>
              <w:jc w:val="both"/>
              <w:textAlignment w:val="auto"/>
              <w:rPr>
                <w:rFonts w:hint="eastAsia" w:ascii="楷体" w:hAnsi="楷体" w:eastAsia="楷体" w:cs="楷体"/>
                <w:color w:val="auto"/>
                <w:sz w:val="18"/>
                <w:szCs w:val="18"/>
                <w:lang w:val="zh-CN" w:eastAsia="zh-CN" w:bidi="zh-CN"/>
              </w:rPr>
            </w:pPr>
            <w:r>
              <w:rPr>
                <w:rFonts w:hint="eastAsia" w:ascii="楷体" w:hAnsi="楷体" w:eastAsia="楷体" w:cs="楷体"/>
                <w:color w:val="auto"/>
                <w:sz w:val="18"/>
                <w:szCs w:val="18"/>
                <w:lang w:val="zh-CN" w:eastAsia="zh-CN" w:bidi="zh-CN"/>
              </w:rPr>
              <w:t>船长、</w:t>
            </w:r>
            <w:r>
              <w:rPr>
                <w:rFonts w:hint="eastAsia" w:ascii="楷体" w:hAnsi="楷体" w:eastAsia="楷体" w:cs="楷体"/>
                <w:color w:val="auto"/>
                <w:sz w:val="18"/>
                <w:szCs w:val="18"/>
                <w:lang w:val="en-US" w:eastAsia="zh-CN" w:bidi="zh-CN"/>
              </w:rPr>
              <w:t>驾驶员</w:t>
            </w:r>
            <w:r>
              <w:rPr>
                <w:rFonts w:hint="eastAsia" w:ascii="楷体" w:hAnsi="楷体" w:eastAsia="楷体" w:cs="楷体"/>
                <w:color w:val="auto"/>
                <w:sz w:val="18"/>
                <w:szCs w:val="18"/>
                <w:lang w:val="zh-CN" w:eastAsia="zh-CN" w:bidi="zh-CN"/>
              </w:rPr>
              <w:t>各1人，值班水手</w:t>
            </w:r>
            <w:r>
              <w:rPr>
                <w:rFonts w:hint="eastAsia" w:ascii="楷体" w:hAnsi="楷体" w:eastAsia="楷体" w:cs="楷体"/>
                <w:color w:val="auto"/>
                <w:sz w:val="18"/>
                <w:szCs w:val="18"/>
                <w:lang w:val="en-US" w:eastAsia="zh-CN" w:bidi="zh-CN"/>
              </w:rPr>
              <w:t>2</w:t>
            </w:r>
            <w:r>
              <w:rPr>
                <w:rFonts w:hint="eastAsia" w:ascii="楷体" w:hAnsi="楷体" w:eastAsia="楷体" w:cs="楷体"/>
                <w:color w:val="auto"/>
                <w:sz w:val="18"/>
                <w:szCs w:val="18"/>
                <w:lang w:val="zh-CN" w:eastAsia="zh-CN" w:bidi="zh-CN"/>
              </w:rPr>
              <w:t>人。</w:t>
            </w:r>
          </w:p>
        </w:tc>
        <w:tc>
          <w:tcPr>
            <w:tcW w:w="3657" w:type="dxa"/>
            <w:vMerge w:val="restart"/>
            <w:noWrap w:val="0"/>
            <w:vAlign w:val="top"/>
          </w:tcPr>
          <w:p>
            <w:pPr>
              <w:keepNext w:val="0"/>
              <w:keepLines w:val="0"/>
              <w:pageBreakBefore w:val="0"/>
              <w:widowControl w:val="0"/>
              <w:numPr>
                <w:ilvl w:val="0"/>
                <w:numId w:val="0"/>
              </w:numPr>
              <w:kinsoku/>
              <w:wordWrap/>
              <w:overflowPunct/>
              <w:topLinePunct w:val="0"/>
              <w:autoSpaceDE w:val="0"/>
              <w:autoSpaceDN w:val="0"/>
              <w:bidi w:val="0"/>
              <w:adjustRightInd/>
              <w:snapToGrid/>
              <w:spacing w:before="206" w:after="0" w:line="240" w:lineRule="exact"/>
              <w:ind w:right="91" w:rightChars="0"/>
              <w:jc w:val="both"/>
              <w:textAlignment w:val="auto"/>
              <w:rPr>
                <w:rFonts w:hint="eastAsia" w:ascii="楷体" w:hAnsi="楷体" w:eastAsia="楷体" w:cs="楷体"/>
                <w:color w:val="auto"/>
                <w:sz w:val="18"/>
                <w:szCs w:val="18"/>
                <w:lang w:val="en-US" w:eastAsia="zh-CN" w:bidi="zh-CN"/>
              </w:rPr>
            </w:pPr>
            <w:r>
              <w:rPr>
                <w:rFonts w:hint="eastAsia" w:ascii="楷体" w:hAnsi="楷体" w:eastAsia="楷体" w:cs="楷体"/>
                <w:color w:val="auto"/>
                <w:sz w:val="18"/>
                <w:szCs w:val="18"/>
                <w:lang w:val="en-US" w:eastAsia="zh-CN" w:bidi="zh-CN"/>
              </w:rPr>
              <w:t>仅限于在海南自由贸易港特定水域航行且</w:t>
            </w:r>
            <w:r>
              <w:rPr>
                <w:rFonts w:hint="eastAsia" w:ascii="楷体" w:hAnsi="楷体" w:eastAsia="楷体" w:cs="楷体"/>
                <w:color w:val="auto"/>
                <w:sz w:val="18"/>
                <w:szCs w:val="18"/>
                <w:lang w:val="zh-CN" w:eastAsia="zh-CN" w:bidi="zh-CN"/>
              </w:rPr>
              <w:t>连续航行</w:t>
            </w:r>
            <w:r>
              <w:rPr>
                <w:rFonts w:hint="eastAsia" w:ascii="楷体" w:hAnsi="楷体" w:eastAsia="楷体" w:cs="楷体"/>
                <w:b w:val="0"/>
                <w:bCs w:val="0"/>
                <w:color w:val="auto"/>
                <w:sz w:val="18"/>
                <w:szCs w:val="18"/>
                <w:lang w:val="zh-CN" w:eastAsia="zh-CN" w:bidi="zh-CN"/>
              </w:rPr>
              <w:t>（作业）</w:t>
            </w:r>
            <w:r>
              <w:rPr>
                <w:rFonts w:hint="eastAsia" w:ascii="楷体" w:hAnsi="楷体" w:eastAsia="楷体" w:cs="楷体"/>
                <w:color w:val="auto"/>
                <w:sz w:val="18"/>
                <w:szCs w:val="18"/>
                <w:lang w:val="zh-CN" w:eastAsia="zh-CN" w:bidi="zh-CN"/>
              </w:rPr>
              <w:t>时间不超过</w:t>
            </w:r>
            <w:r>
              <w:rPr>
                <w:rFonts w:hint="eastAsia" w:ascii="楷体" w:hAnsi="楷体" w:eastAsia="楷体" w:cs="楷体"/>
                <w:color w:val="auto"/>
                <w:sz w:val="18"/>
                <w:szCs w:val="18"/>
                <w:lang w:val="en-US" w:eastAsia="zh-CN" w:bidi="zh-CN"/>
              </w:rPr>
              <w:t>10</w:t>
            </w:r>
            <w:r>
              <w:rPr>
                <w:rFonts w:hint="eastAsia" w:ascii="楷体" w:hAnsi="楷体" w:eastAsia="楷体" w:cs="楷体"/>
                <w:color w:val="auto"/>
                <w:sz w:val="18"/>
                <w:szCs w:val="18"/>
                <w:lang w:val="zh-CN" w:eastAsia="zh-CN" w:bidi="zh-CN"/>
              </w:rPr>
              <w:t>小时。</w:t>
            </w:r>
          </w:p>
          <w:p>
            <w:pPr>
              <w:keepNext w:val="0"/>
              <w:keepLines w:val="0"/>
              <w:pageBreakBefore w:val="0"/>
              <w:widowControl w:val="0"/>
              <w:kinsoku/>
              <w:wordWrap/>
              <w:overflowPunct/>
              <w:topLinePunct w:val="0"/>
              <w:autoSpaceDE w:val="0"/>
              <w:autoSpaceDN w:val="0"/>
              <w:bidi w:val="0"/>
              <w:adjustRightInd/>
              <w:snapToGrid/>
              <w:spacing w:after="0" w:line="240" w:lineRule="exact"/>
              <w:ind w:left="0" w:leftChars="0" w:right="0" w:rightChars="0"/>
              <w:jc w:val="both"/>
              <w:textAlignment w:val="auto"/>
              <w:rPr>
                <w:rFonts w:hint="eastAsia" w:ascii="楷体" w:hAnsi="楷体" w:eastAsia="楷体" w:cs="楷体"/>
                <w:color w:val="auto"/>
                <w:sz w:val="18"/>
                <w:szCs w:val="18"/>
                <w:lang w:val="en-US" w:eastAsia="zh-CN" w:bidi="zh-CN"/>
              </w:rPr>
            </w:pPr>
          </w:p>
          <w:p>
            <w:pPr>
              <w:keepNext w:val="0"/>
              <w:keepLines w:val="0"/>
              <w:pageBreakBefore w:val="0"/>
              <w:widowControl w:val="0"/>
              <w:kinsoku/>
              <w:wordWrap/>
              <w:overflowPunct/>
              <w:topLinePunct w:val="0"/>
              <w:autoSpaceDE w:val="0"/>
              <w:autoSpaceDN w:val="0"/>
              <w:bidi w:val="0"/>
              <w:adjustRightInd/>
              <w:snapToGrid/>
              <w:spacing w:after="0" w:line="240" w:lineRule="exact"/>
              <w:ind w:left="0" w:leftChars="0" w:right="0" w:rightChars="0"/>
              <w:jc w:val="both"/>
              <w:textAlignment w:val="auto"/>
              <w:rPr>
                <w:rFonts w:hint="eastAsia" w:ascii="楷体" w:hAnsi="楷体" w:eastAsia="楷体" w:cs="楷体"/>
                <w:color w:val="auto"/>
                <w:sz w:val="18"/>
                <w:szCs w:val="18"/>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1387"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spacing w:before="206" w:after="0" w:line="240" w:lineRule="exact"/>
              <w:ind w:left="107" w:leftChars="0" w:right="90" w:rightChars="0"/>
              <w:jc w:val="both"/>
              <w:textAlignment w:val="auto"/>
              <w:rPr>
                <w:rFonts w:hint="eastAsia" w:ascii="楷体" w:hAnsi="楷体" w:eastAsia="楷体" w:cs="楷体"/>
                <w:color w:val="auto"/>
                <w:sz w:val="18"/>
                <w:szCs w:val="18"/>
                <w:lang w:val="zh-CN" w:eastAsia="zh-CN" w:bidi="zh-CN"/>
              </w:rPr>
            </w:pPr>
          </w:p>
        </w:tc>
        <w:tc>
          <w:tcPr>
            <w:tcW w:w="2981" w:type="dxa"/>
            <w:tcBorders>
              <w:top w:val="single" w:color="000000" w:sz="4" w:space="0"/>
            </w:tcBorders>
            <w:noWrap w:val="0"/>
            <w:vAlign w:val="top"/>
          </w:tcPr>
          <w:p>
            <w:pPr>
              <w:keepNext w:val="0"/>
              <w:keepLines w:val="0"/>
              <w:pageBreakBefore w:val="0"/>
              <w:widowControl w:val="0"/>
              <w:kinsoku/>
              <w:wordWrap/>
              <w:overflowPunct/>
              <w:topLinePunct w:val="0"/>
              <w:autoSpaceDE w:val="0"/>
              <w:autoSpaceDN w:val="0"/>
              <w:bidi w:val="0"/>
              <w:adjustRightInd/>
              <w:snapToGrid/>
              <w:spacing w:before="206" w:after="0" w:line="240" w:lineRule="auto"/>
              <w:ind w:left="107" w:leftChars="0" w:right="90" w:rightChars="0"/>
              <w:jc w:val="both"/>
              <w:textAlignment w:val="auto"/>
              <w:rPr>
                <w:rFonts w:hint="eastAsia" w:ascii="楷体" w:hAnsi="楷体" w:eastAsia="楷体" w:cs="楷体"/>
                <w:color w:val="auto"/>
                <w:sz w:val="18"/>
                <w:szCs w:val="18"/>
                <w:lang w:val="zh-CN" w:eastAsia="zh-CN" w:bidi="zh-CN"/>
              </w:rPr>
            </w:pPr>
            <w:r>
              <w:rPr>
                <w:rFonts w:hint="eastAsia" w:ascii="楷体" w:hAnsi="楷体" w:eastAsia="楷体" w:cs="楷体"/>
                <w:color w:val="auto"/>
                <w:sz w:val="18"/>
                <w:szCs w:val="18"/>
                <w:lang w:val="en-US" w:eastAsia="zh-CN" w:bidi="zh-CN"/>
              </w:rPr>
              <w:t>1</w:t>
            </w:r>
            <w:r>
              <w:rPr>
                <w:rFonts w:hint="eastAsia" w:ascii="楷体" w:hAnsi="楷体" w:eastAsia="楷体" w:cs="楷体"/>
                <w:color w:val="auto"/>
                <w:sz w:val="18"/>
                <w:szCs w:val="18"/>
                <w:lang w:val="zh-CN" w:eastAsia="zh-CN" w:bidi="zh-CN"/>
              </w:rPr>
              <w:t>00 总吨及以上至未满 500 总吨</w:t>
            </w:r>
          </w:p>
        </w:tc>
        <w:tc>
          <w:tcPr>
            <w:tcW w:w="6783" w:type="dxa"/>
            <w:gridSpan w:val="2"/>
            <w:tcBorders>
              <w:top w:val="single" w:color="000000" w:sz="4" w:space="0"/>
              <w:bottom w:val="single" w:color="000000" w:sz="4" w:space="0"/>
            </w:tcBorders>
            <w:noWrap w:val="0"/>
            <w:vAlign w:val="top"/>
          </w:tcPr>
          <w:p>
            <w:pPr>
              <w:keepNext w:val="0"/>
              <w:keepLines w:val="0"/>
              <w:pageBreakBefore w:val="0"/>
              <w:widowControl w:val="0"/>
              <w:kinsoku/>
              <w:wordWrap/>
              <w:overflowPunct/>
              <w:topLinePunct w:val="0"/>
              <w:autoSpaceDE w:val="0"/>
              <w:autoSpaceDN w:val="0"/>
              <w:bidi w:val="0"/>
              <w:adjustRightInd/>
              <w:snapToGrid/>
              <w:spacing w:before="206" w:after="0" w:line="240" w:lineRule="auto"/>
              <w:ind w:left="107" w:leftChars="0" w:right="90" w:rightChars="0"/>
              <w:jc w:val="both"/>
              <w:textAlignment w:val="auto"/>
              <w:rPr>
                <w:rFonts w:hint="eastAsia" w:ascii="楷体" w:hAnsi="楷体" w:eastAsia="楷体" w:cs="楷体"/>
                <w:color w:val="auto"/>
                <w:sz w:val="18"/>
                <w:szCs w:val="18"/>
                <w:lang w:val="zh-CN" w:eastAsia="zh-CN" w:bidi="zh-CN"/>
              </w:rPr>
            </w:pPr>
            <w:r>
              <w:rPr>
                <w:rFonts w:hint="eastAsia" w:ascii="楷体" w:hAnsi="楷体" w:eastAsia="楷体" w:cs="楷体"/>
                <w:color w:val="auto"/>
                <w:sz w:val="18"/>
                <w:szCs w:val="18"/>
                <w:lang w:val="zh-CN" w:eastAsia="zh-CN" w:bidi="zh-CN"/>
              </w:rPr>
              <w:t>船长、</w:t>
            </w:r>
            <w:r>
              <w:rPr>
                <w:rFonts w:hint="eastAsia" w:ascii="楷体" w:hAnsi="楷体" w:eastAsia="楷体" w:cs="楷体"/>
                <w:color w:val="auto"/>
                <w:sz w:val="18"/>
                <w:szCs w:val="18"/>
                <w:lang w:val="en-US" w:eastAsia="zh-CN" w:bidi="zh-CN"/>
              </w:rPr>
              <w:t>驾驶员、</w:t>
            </w:r>
            <w:r>
              <w:rPr>
                <w:rFonts w:hint="eastAsia" w:ascii="楷体" w:hAnsi="楷体" w:eastAsia="楷体" w:cs="楷体"/>
                <w:color w:val="auto"/>
                <w:sz w:val="18"/>
                <w:szCs w:val="18"/>
                <w:lang w:val="zh-CN" w:eastAsia="zh-CN" w:bidi="zh-CN"/>
              </w:rPr>
              <w:t>值班水手各1人。</w:t>
            </w:r>
          </w:p>
        </w:tc>
        <w:tc>
          <w:tcPr>
            <w:tcW w:w="3657"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spacing w:before="206" w:after="0" w:line="240" w:lineRule="exact"/>
              <w:ind w:left="107" w:leftChars="0" w:right="91" w:rightChars="0"/>
              <w:jc w:val="both"/>
              <w:textAlignment w:val="auto"/>
              <w:rPr>
                <w:rFonts w:hint="eastAsia" w:ascii="楷体" w:hAnsi="楷体" w:eastAsia="楷体" w:cs="楷体"/>
                <w:color w:val="auto"/>
                <w:sz w:val="18"/>
                <w:szCs w:val="18"/>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1387"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spacing w:before="206" w:after="0" w:line="240" w:lineRule="exact"/>
              <w:ind w:left="107" w:leftChars="0" w:right="90" w:rightChars="0"/>
              <w:jc w:val="both"/>
              <w:textAlignment w:val="auto"/>
              <w:rPr>
                <w:rFonts w:hint="eastAsia" w:ascii="楷体" w:hAnsi="楷体" w:eastAsia="楷体" w:cs="楷体"/>
                <w:color w:val="auto"/>
                <w:sz w:val="18"/>
                <w:szCs w:val="18"/>
                <w:lang w:val="zh-CN" w:eastAsia="zh-CN" w:bidi="zh-CN"/>
              </w:rPr>
            </w:pPr>
          </w:p>
        </w:tc>
        <w:tc>
          <w:tcPr>
            <w:tcW w:w="2981" w:type="dxa"/>
            <w:tcBorders>
              <w:top w:val="single" w:color="000000" w:sz="4" w:space="0"/>
              <w:bottom w:val="single" w:color="000000" w:sz="4" w:space="0"/>
            </w:tcBorders>
            <w:noWrap w:val="0"/>
            <w:vAlign w:val="top"/>
          </w:tcPr>
          <w:p>
            <w:pPr>
              <w:keepNext w:val="0"/>
              <w:keepLines w:val="0"/>
              <w:pageBreakBefore w:val="0"/>
              <w:widowControl w:val="0"/>
              <w:kinsoku/>
              <w:wordWrap/>
              <w:overflowPunct/>
              <w:topLinePunct w:val="0"/>
              <w:autoSpaceDE w:val="0"/>
              <w:autoSpaceDN w:val="0"/>
              <w:bidi w:val="0"/>
              <w:adjustRightInd/>
              <w:snapToGrid/>
              <w:spacing w:before="206" w:after="0" w:line="240" w:lineRule="auto"/>
              <w:ind w:left="107" w:leftChars="0" w:right="90" w:rightChars="0"/>
              <w:jc w:val="both"/>
              <w:textAlignment w:val="auto"/>
              <w:rPr>
                <w:rFonts w:hint="eastAsia" w:ascii="楷体" w:hAnsi="楷体" w:eastAsia="楷体" w:cs="楷体"/>
                <w:color w:val="auto"/>
                <w:sz w:val="18"/>
                <w:szCs w:val="18"/>
                <w:lang w:val="zh-CN" w:eastAsia="zh-CN" w:bidi="zh-CN"/>
              </w:rPr>
            </w:pPr>
            <w:r>
              <w:rPr>
                <w:rFonts w:hint="eastAsia" w:ascii="楷体" w:hAnsi="楷体" w:eastAsia="楷体" w:cs="楷体"/>
                <w:color w:val="auto"/>
                <w:sz w:val="18"/>
                <w:szCs w:val="18"/>
                <w:lang w:val="zh-CN" w:eastAsia="zh-CN" w:bidi="zh-CN"/>
              </w:rPr>
              <w:t xml:space="preserve">未满 </w:t>
            </w:r>
            <w:r>
              <w:rPr>
                <w:rFonts w:hint="eastAsia" w:ascii="楷体" w:hAnsi="楷体" w:eastAsia="楷体" w:cs="楷体"/>
                <w:color w:val="auto"/>
                <w:sz w:val="18"/>
                <w:szCs w:val="18"/>
                <w:lang w:val="en-US" w:eastAsia="zh-CN" w:bidi="zh-CN"/>
              </w:rPr>
              <w:t>1</w:t>
            </w:r>
            <w:r>
              <w:rPr>
                <w:rFonts w:hint="eastAsia" w:ascii="楷体" w:hAnsi="楷体" w:eastAsia="楷体" w:cs="楷体"/>
                <w:color w:val="auto"/>
                <w:sz w:val="18"/>
                <w:szCs w:val="18"/>
                <w:lang w:val="zh-CN" w:eastAsia="zh-CN" w:bidi="zh-CN"/>
              </w:rPr>
              <w:t>00 总吨</w:t>
            </w:r>
          </w:p>
        </w:tc>
        <w:tc>
          <w:tcPr>
            <w:tcW w:w="6783" w:type="dxa"/>
            <w:gridSpan w:val="2"/>
            <w:tcBorders>
              <w:top w:val="single" w:color="000000" w:sz="4" w:space="0"/>
              <w:bottom w:val="single" w:color="000000" w:sz="4" w:space="0"/>
            </w:tcBorders>
            <w:noWrap w:val="0"/>
            <w:vAlign w:val="top"/>
          </w:tcPr>
          <w:p>
            <w:pPr>
              <w:keepNext w:val="0"/>
              <w:keepLines w:val="0"/>
              <w:pageBreakBefore w:val="0"/>
              <w:widowControl w:val="0"/>
              <w:kinsoku/>
              <w:wordWrap/>
              <w:overflowPunct/>
              <w:topLinePunct w:val="0"/>
              <w:autoSpaceDE w:val="0"/>
              <w:autoSpaceDN w:val="0"/>
              <w:bidi w:val="0"/>
              <w:adjustRightInd/>
              <w:snapToGrid/>
              <w:spacing w:before="206" w:after="0" w:line="240" w:lineRule="auto"/>
              <w:ind w:left="107" w:leftChars="0" w:right="90" w:rightChars="0"/>
              <w:jc w:val="both"/>
              <w:textAlignment w:val="auto"/>
              <w:rPr>
                <w:rFonts w:hint="eastAsia" w:ascii="楷体" w:hAnsi="楷体" w:eastAsia="楷体" w:cs="楷体"/>
                <w:color w:val="auto"/>
                <w:sz w:val="18"/>
                <w:szCs w:val="18"/>
                <w:lang w:val="zh-CN" w:eastAsia="zh-CN" w:bidi="zh-CN"/>
              </w:rPr>
            </w:pPr>
            <w:r>
              <w:rPr>
                <w:rFonts w:hint="eastAsia" w:ascii="楷体" w:hAnsi="楷体" w:eastAsia="楷体" w:cs="楷体"/>
                <w:color w:val="auto"/>
                <w:sz w:val="18"/>
                <w:szCs w:val="18"/>
                <w:lang w:val="zh-CN" w:eastAsia="zh-CN" w:bidi="zh-CN"/>
              </w:rPr>
              <w:t>船长、</w:t>
            </w:r>
            <w:r>
              <w:rPr>
                <w:rFonts w:hint="eastAsia" w:ascii="楷体" w:hAnsi="楷体" w:eastAsia="楷体" w:cs="楷体"/>
                <w:color w:val="auto"/>
                <w:sz w:val="18"/>
                <w:szCs w:val="18"/>
                <w:lang w:val="en-US" w:eastAsia="zh-CN" w:bidi="zh-CN"/>
              </w:rPr>
              <w:t>驾驶员</w:t>
            </w:r>
            <w:r>
              <w:rPr>
                <w:rFonts w:hint="eastAsia" w:ascii="楷体" w:hAnsi="楷体" w:eastAsia="楷体" w:cs="楷体"/>
                <w:color w:val="auto"/>
                <w:sz w:val="18"/>
                <w:szCs w:val="18"/>
                <w:lang w:val="zh-CN" w:eastAsia="zh-CN" w:bidi="zh-CN"/>
              </w:rPr>
              <w:t>各1人。</w:t>
            </w:r>
          </w:p>
        </w:tc>
        <w:tc>
          <w:tcPr>
            <w:tcW w:w="3657"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spacing w:before="206" w:after="0" w:line="240" w:lineRule="exact"/>
              <w:ind w:left="107" w:leftChars="0" w:right="91" w:rightChars="0"/>
              <w:jc w:val="both"/>
              <w:textAlignment w:val="auto"/>
              <w:rPr>
                <w:rFonts w:hint="eastAsia" w:ascii="楷体" w:hAnsi="楷体" w:eastAsia="楷体" w:cs="楷体"/>
                <w:color w:val="auto"/>
                <w:sz w:val="18"/>
                <w:szCs w:val="18"/>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1387" w:type="dxa"/>
            <w:vMerge w:val="restart"/>
            <w:noWrap w:val="0"/>
            <w:vAlign w:val="top"/>
          </w:tcPr>
          <w:p>
            <w:pPr>
              <w:keepNext w:val="0"/>
              <w:keepLines w:val="0"/>
              <w:pageBreakBefore w:val="0"/>
              <w:widowControl w:val="0"/>
              <w:kinsoku/>
              <w:wordWrap/>
              <w:overflowPunct/>
              <w:topLinePunct w:val="0"/>
              <w:autoSpaceDE w:val="0"/>
              <w:autoSpaceDN w:val="0"/>
              <w:bidi w:val="0"/>
              <w:adjustRightInd/>
              <w:snapToGrid/>
              <w:spacing w:before="206" w:after="0" w:line="240" w:lineRule="exact"/>
              <w:ind w:left="107" w:leftChars="0" w:right="90" w:rightChars="0"/>
              <w:jc w:val="both"/>
              <w:textAlignment w:val="auto"/>
              <w:rPr>
                <w:rFonts w:hint="eastAsia" w:ascii="楷体" w:hAnsi="楷体" w:eastAsia="楷体" w:cs="楷体"/>
                <w:color w:val="auto"/>
                <w:sz w:val="18"/>
                <w:szCs w:val="18"/>
                <w:lang w:val="zh-CN" w:eastAsia="zh-CN" w:bidi="zh-CN"/>
              </w:rPr>
            </w:pPr>
            <w:r>
              <w:rPr>
                <w:rFonts w:hint="eastAsia" w:ascii="楷体" w:hAnsi="楷体" w:eastAsia="楷体" w:cs="楷体"/>
                <w:color w:val="auto"/>
                <w:sz w:val="18"/>
                <w:szCs w:val="18"/>
                <w:lang w:val="en-US" w:eastAsia="zh-CN" w:bidi="zh-CN"/>
              </w:rPr>
              <w:t>一般船舶</w:t>
            </w:r>
          </w:p>
        </w:tc>
        <w:tc>
          <w:tcPr>
            <w:tcW w:w="2981" w:type="dxa"/>
            <w:tcBorders>
              <w:top w:val="single" w:color="000000" w:sz="4" w:space="0"/>
              <w:bottom w:val="single" w:color="000000" w:sz="4" w:space="0"/>
            </w:tcBorders>
            <w:noWrap w:val="0"/>
            <w:vAlign w:val="top"/>
          </w:tcPr>
          <w:p>
            <w:pPr>
              <w:keepNext w:val="0"/>
              <w:keepLines w:val="0"/>
              <w:pageBreakBefore w:val="0"/>
              <w:widowControl w:val="0"/>
              <w:kinsoku/>
              <w:wordWrap/>
              <w:overflowPunct/>
              <w:topLinePunct w:val="0"/>
              <w:autoSpaceDE w:val="0"/>
              <w:autoSpaceDN w:val="0"/>
              <w:bidi w:val="0"/>
              <w:adjustRightInd/>
              <w:snapToGrid/>
              <w:spacing w:before="206" w:after="0" w:line="240" w:lineRule="auto"/>
              <w:ind w:left="107" w:leftChars="0" w:right="90" w:rightChars="0"/>
              <w:jc w:val="both"/>
              <w:textAlignment w:val="auto"/>
              <w:rPr>
                <w:rFonts w:hint="eastAsia" w:ascii="楷体" w:hAnsi="楷体" w:eastAsia="楷体" w:cs="楷体"/>
                <w:color w:val="auto"/>
                <w:sz w:val="18"/>
                <w:szCs w:val="18"/>
                <w:lang w:val="zh-CN" w:eastAsia="zh-CN" w:bidi="zh-CN"/>
              </w:rPr>
            </w:pPr>
            <w:r>
              <w:rPr>
                <w:rFonts w:hint="eastAsia" w:ascii="楷体" w:hAnsi="楷体" w:eastAsia="楷体" w:cs="楷体"/>
                <w:color w:val="auto"/>
                <w:sz w:val="18"/>
                <w:szCs w:val="18"/>
                <w:lang w:val="zh-CN" w:eastAsia="zh-CN" w:bidi="zh-CN"/>
              </w:rPr>
              <w:t>500 总吨及以上</w:t>
            </w:r>
          </w:p>
        </w:tc>
        <w:tc>
          <w:tcPr>
            <w:tcW w:w="6783" w:type="dxa"/>
            <w:gridSpan w:val="2"/>
            <w:tcBorders>
              <w:top w:val="single" w:color="000000" w:sz="4" w:space="0"/>
              <w:bottom w:val="single" w:color="000000" w:sz="4" w:space="0"/>
            </w:tcBorders>
            <w:noWrap w:val="0"/>
            <w:vAlign w:val="top"/>
          </w:tcPr>
          <w:p>
            <w:pPr>
              <w:keepNext w:val="0"/>
              <w:keepLines w:val="0"/>
              <w:pageBreakBefore w:val="0"/>
              <w:widowControl w:val="0"/>
              <w:kinsoku/>
              <w:wordWrap/>
              <w:overflowPunct/>
              <w:topLinePunct w:val="0"/>
              <w:autoSpaceDE w:val="0"/>
              <w:autoSpaceDN w:val="0"/>
              <w:bidi w:val="0"/>
              <w:adjustRightInd/>
              <w:snapToGrid/>
              <w:spacing w:before="206" w:after="0" w:line="240" w:lineRule="auto"/>
              <w:ind w:left="107" w:leftChars="0" w:right="90" w:rightChars="0"/>
              <w:jc w:val="both"/>
              <w:textAlignment w:val="auto"/>
              <w:rPr>
                <w:rFonts w:hint="eastAsia" w:ascii="楷体" w:hAnsi="楷体" w:eastAsia="楷体" w:cs="楷体"/>
                <w:color w:val="auto"/>
                <w:sz w:val="18"/>
                <w:szCs w:val="18"/>
                <w:lang w:val="zh-CN" w:eastAsia="zh-CN" w:bidi="zh-CN"/>
              </w:rPr>
            </w:pPr>
            <w:r>
              <w:rPr>
                <w:rFonts w:hint="eastAsia" w:ascii="楷体" w:hAnsi="楷体" w:eastAsia="楷体" w:cs="楷体"/>
                <w:color w:val="auto"/>
                <w:sz w:val="18"/>
                <w:szCs w:val="18"/>
                <w:lang w:val="zh-CN" w:eastAsia="zh-CN" w:bidi="zh-CN"/>
              </w:rPr>
              <w:t>船长、</w:t>
            </w:r>
            <w:r>
              <w:rPr>
                <w:rFonts w:hint="eastAsia" w:ascii="楷体" w:hAnsi="楷体" w:eastAsia="楷体" w:cs="楷体"/>
                <w:color w:val="auto"/>
                <w:sz w:val="18"/>
                <w:szCs w:val="18"/>
                <w:lang w:val="en-US" w:eastAsia="zh-CN" w:bidi="zh-CN"/>
              </w:rPr>
              <w:t>驾驶员</w:t>
            </w:r>
            <w:r>
              <w:rPr>
                <w:rFonts w:hint="eastAsia" w:ascii="楷体" w:hAnsi="楷体" w:eastAsia="楷体" w:cs="楷体"/>
                <w:color w:val="auto"/>
                <w:sz w:val="18"/>
                <w:szCs w:val="18"/>
                <w:lang w:val="zh-CN" w:eastAsia="zh-CN" w:bidi="zh-CN"/>
              </w:rPr>
              <w:t>各 1 人，值班水手</w:t>
            </w:r>
            <w:r>
              <w:rPr>
                <w:rFonts w:hint="eastAsia" w:ascii="楷体" w:hAnsi="楷体" w:eastAsia="楷体" w:cs="楷体"/>
                <w:color w:val="auto"/>
                <w:sz w:val="18"/>
                <w:szCs w:val="18"/>
                <w:lang w:val="en-US" w:eastAsia="zh-CN" w:bidi="zh-CN"/>
              </w:rPr>
              <w:t>2</w:t>
            </w:r>
            <w:r>
              <w:rPr>
                <w:rFonts w:hint="eastAsia" w:ascii="楷体" w:hAnsi="楷体" w:eastAsia="楷体" w:cs="楷体"/>
                <w:color w:val="auto"/>
                <w:sz w:val="18"/>
                <w:szCs w:val="18"/>
                <w:lang w:val="zh-CN" w:eastAsia="zh-CN" w:bidi="zh-CN"/>
              </w:rPr>
              <w:t>人。</w:t>
            </w:r>
          </w:p>
        </w:tc>
        <w:tc>
          <w:tcPr>
            <w:tcW w:w="3657"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spacing w:before="206" w:after="0" w:line="240" w:lineRule="exact"/>
              <w:ind w:left="107" w:leftChars="0" w:right="90" w:rightChars="0"/>
              <w:jc w:val="both"/>
              <w:textAlignment w:val="auto"/>
              <w:rPr>
                <w:rFonts w:hint="eastAsia" w:ascii="楷体" w:hAnsi="楷体" w:eastAsia="楷体" w:cs="楷体"/>
                <w:color w:val="auto"/>
                <w:sz w:val="18"/>
                <w:szCs w:val="18"/>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1387"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spacing w:before="206" w:after="0" w:line="240" w:lineRule="exact"/>
              <w:ind w:left="107" w:leftChars="0" w:right="90" w:rightChars="0"/>
              <w:jc w:val="both"/>
              <w:textAlignment w:val="auto"/>
              <w:rPr>
                <w:rFonts w:hint="eastAsia" w:ascii="楷体" w:hAnsi="楷体" w:eastAsia="楷体" w:cs="楷体"/>
                <w:color w:val="auto"/>
                <w:sz w:val="18"/>
                <w:szCs w:val="18"/>
                <w:lang w:val="zh-CN" w:eastAsia="zh-CN" w:bidi="zh-CN"/>
              </w:rPr>
            </w:pPr>
          </w:p>
        </w:tc>
        <w:tc>
          <w:tcPr>
            <w:tcW w:w="2981" w:type="dxa"/>
            <w:tcBorders>
              <w:top w:val="single" w:color="000000" w:sz="4" w:space="0"/>
              <w:bottom w:val="single" w:color="000000" w:sz="4" w:space="0"/>
            </w:tcBorders>
            <w:noWrap w:val="0"/>
            <w:vAlign w:val="top"/>
          </w:tcPr>
          <w:p>
            <w:pPr>
              <w:keepNext w:val="0"/>
              <w:keepLines w:val="0"/>
              <w:pageBreakBefore w:val="0"/>
              <w:widowControl w:val="0"/>
              <w:kinsoku/>
              <w:wordWrap/>
              <w:overflowPunct/>
              <w:topLinePunct w:val="0"/>
              <w:autoSpaceDE w:val="0"/>
              <w:autoSpaceDN w:val="0"/>
              <w:bidi w:val="0"/>
              <w:adjustRightInd/>
              <w:snapToGrid/>
              <w:spacing w:before="206" w:after="0" w:line="240" w:lineRule="auto"/>
              <w:ind w:left="107" w:leftChars="0" w:right="90" w:rightChars="0"/>
              <w:jc w:val="both"/>
              <w:textAlignment w:val="auto"/>
              <w:rPr>
                <w:rFonts w:hint="eastAsia" w:ascii="楷体" w:hAnsi="楷体" w:eastAsia="楷体" w:cs="楷体"/>
                <w:color w:val="auto"/>
                <w:sz w:val="18"/>
                <w:szCs w:val="18"/>
                <w:lang w:val="zh-CN" w:eastAsia="zh-CN" w:bidi="zh-CN"/>
              </w:rPr>
            </w:pPr>
            <w:r>
              <w:rPr>
                <w:rFonts w:hint="eastAsia" w:ascii="楷体" w:hAnsi="楷体" w:eastAsia="楷体" w:cs="楷体"/>
                <w:color w:val="auto"/>
                <w:sz w:val="18"/>
                <w:szCs w:val="18"/>
                <w:lang w:val="en-US" w:eastAsia="zh-CN" w:bidi="zh-CN"/>
              </w:rPr>
              <w:t>1</w:t>
            </w:r>
            <w:r>
              <w:rPr>
                <w:rFonts w:hint="eastAsia" w:ascii="楷体" w:hAnsi="楷体" w:eastAsia="楷体" w:cs="楷体"/>
                <w:color w:val="auto"/>
                <w:sz w:val="18"/>
                <w:szCs w:val="18"/>
                <w:lang w:val="zh-CN" w:eastAsia="zh-CN" w:bidi="zh-CN"/>
              </w:rPr>
              <w:t>00 总吨及以上至未满 500 总吨</w:t>
            </w:r>
          </w:p>
        </w:tc>
        <w:tc>
          <w:tcPr>
            <w:tcW w:w="6783" w:type="dxa"/>
            <w:gridSpan w:val="2"/>
            <w:tcBorders>
              <w:top w:val="single" w:color="000000" w:sz="4" w:space="0"/>
              <w:bottom w:val="single" w:color="000000" w:sz="4" w:space="0"/>
            </w:tcBorders>
            <w:noWrap w:val="0"/>
            <w:vAlign w:val="top"/>
          </w:tcPr>
          <w:p>
            <w:pPr>
              <w:keepNext w:val="0"/>
              <w:keepLines w:val="0"/>
              <w:pageBreakBefore w:val="0"/>
              <w:widowControl w:val="0"/>
              <w:kinsoku/>
              <w:wordWrap/>
              <w:overflowPunct/>
              <w:topLinePunct w:val="0"/>
              <w:autoSpaceDE w:val="0"/>
              <w:autoSpaceDN w:val="0"/>
              <w:bidi w:val="0"/>
              <w:adjustRightInd/>
              <w:snapToGrid/>
              <w:spacing w:before="206" w:after="0" w:line="240" w:lineRule="auto"/>
              <w:ind w:left="107" w:leftChars="0" w:right="90" w:rightChars="0"/>
              <w:jc w:val="both"/>
              <w:textAlignment w:val="auto"/>
              <w:rPr>
                <w:rFonts w:hint="eastAsia" w:ascii="楷体" w:hAnsi="楷体" w:eastAsia="楷体" w:cs="楷体"/>
                <w:color w:val="auto"/>
                <w:sz w:val="18"/>
                <w:szCs w:val="18"/>
                <w:lang w:val="zh-CN" w:eastAsia="zh-CN" w:bidi="zh-CN"/>
              </w:rPr>
            </w:pPr>
            <w:r>
              <w:rPr>
                <w:rFonts w:hint="eastAsia" w:ascii="楷体" w:hAnsi="楷体" w:eastAsia="楷体" w:cs="楷体"/>
                <w:color w:val="auto"/>
                <w:sz w:val="18"/>
                <w:szCs w:val="18"/>
                <w:lang w:val="zh-CN" w:eastAsia="zh-CN" w:bidi="zh-CN"/>
              </w:rPr>
              <w:t>船长、</w:t>
            </w:r>
            <w:r>
              <w:rPr>
                <w:rFonts w:hint="eastAsia" w:ascii="楷体" w:hAnsi="楷体" w:eastAsia="楷体" w:cs="楷体"/>
                <w:color w:val="auto"/>
                <w:sz w:val="18"/>
                <w:szCs w:val="18"/>
                <w:lang w:val="en-US" w:eastAsia="zh-CN" w:bidi="zh-CN"/>
              </w:rPr>
              <w:t>驾驶员、</w:t>
            </w:r>
            <w:r>
              <w:rPr>
                <w:rFonts w:hint="eastAsia" w:ascii="楷体" w:hAnsi="楷体" w:eastAsia="楷体" w:cs="楷体"/>
                <w:color w:val="auto"/>
                <w:sz w:val="18"/>
                <w:szCs w:val="18"/>
                <w:lang w:val="zh-CN" w:eastAsia="zh-CN" w:bidi="zh-CN"/>
              </w:rPr>
              <w:t>值班水手各 1 人。</w:t>
            </w:r>
          </w:p>
        </w:tc>
        <w:tc>
          <w:tcPr>
            <w:tcW w:w="3657"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spacing w:before="206" w:after="0" w:line="240" w:lineRule="exact"/>
              <w:ind w:left="107" w:leftChars="0" w:right="90" w:rightChars="0"/>
              <w:jc w:val="both"/>
              <w:textAlignment w:val="auto"/>
              <w:rPr>
                <w:rFonts w:hint="eastAsia" w:ascii="楷体" w:hAnsi="楷体" w:eastAsia="楷体" w:cs="楷体"/>
                <w:color w:val="auto"/>
                <w:sz w:val="18"/>
                <w:szCs w:val="18"/>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1387"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spacing w:before="206" w:after="0" w:line="240" w:lineRule="exact"/>
              <w:ind w:left="107" w:leftChars="0" w:right="90" w:rightChars="0"/>
              <w:jc w:val="both"/>
              <w:textAlignment w:val="auto"/>
              <w:rPr>
                <w:rFonts w:hint="eastAsia" w:ascii="楷体" w:hAnsi="楷体" w:eastAsia="楷体" w:cs="楷体"/>
                <w:color w:val="auto"/>
                <w:sz w:val="18"/>
                <w:szCs w:val="18"/>
                <w:lang w:val="zh-CN" w:eastAsia="zh-CN" w:bidi="zh-CN"/>
              </w:rPr>
            </w:pPr>
          </w:p>
        </w:tc>
        <w:tc>
          <w:tcPr>
            <w:tcW w:w="2981" w:type="dxa"/>
            <w:tcBorders>
              <w:top w:val="single" w:color="000000" w:sz="4" w:space="0"/>
              <w:bottom w:val="single" w:color="000000" w:sz="4" w:space="0"/>
            </w:tcBorders>
            <w:noWrap w:val="0"/>
            <w:vAlign w:val="top"/>
          </w:tcPr>
          <w:p>
            <w:pPr>
              <w:keepNext w:val="0"/>
              <w:keepLines w:val="0"/>
              <w:pageBreakBefore w:val="0"/>
              <w:widowControl w:val="0"/>
              <w:kinsoku/>
              <w:wordWrap/>
              <w:overflowPunct/>
              <w:topLinePunct w:val="0"/>
              <w:autoSpaceDE w:val="0"/>
              <w:autoSpaceDN w:val="0"/>
              <w:bidi w:val="0"/>
              <w:adjustRightInd/>
              <w:snapToGrid/>
              <w:spacing w:before="206" w:after="0" w:line="240" w:lineRule="auto"/>
              <w:ind w:left="107" w:leftChars="0" w:right="90" w:rightChars="0"/>
              <w:jc w:val="both"/>
              <w:textAlignment w:val="auto"/>
              <w:rPr>
                <w:rFonts w:hint="eastAsia" w:ascii="楷体" w:hAnsi="楷体" w:eastAsia="楷体" w:cs="楷体"/>
                <w:color w:val="auto"/>
                <w:sz w:val="18"/>
                <w:szCs w:val="18"/>
                <w:lang w:val="zh-CN" w:eastAsia="zh-CN" w:bidi="zh-CN"/>
              </w:rPr>
            </w:pPr>
            <w:r>
              <w:rPr>
                <w:rFonts w:hint="eastAsia" w:ascii="楷体" w:hAnsi="楷体" w:eastAsia="楷体" w:cs="楷体"/>
                <w:color w:val="auto"/>
                <w:sz w:val="18"/>
                <w:szCs w:val="18"/>
                <w:lang w:val="zh-CN" w:eastAsia="zh-CN" w:bidi="zh-CN"/>
              </w:rPr>
              <w:t>未满 100 总吨</w:t>
            </w:r>
          </w:p>
        </w:tc>
        <w:tc>
          <w:tcPr>
            <w:tcW w:w="6783" w:type="dxa"/>
            <w:gridSpan w:val="2"/>
            <w:tcBorders>
              <w:top w:val="single" w:color="000000" w:sz="4" w:space="0"/>
              <w:bottom w:val="single" w:color="000000" w:sz="4" w:space="0"/>
            </w:tcBorders>
            <w:noWrap w:val="0"/>
            <w:vAlign w:val="top"/>
          </w:tcPr>
          <w:p>
            <w:pPr>
              <w:keepNext w:val="0"/>
              <w:keepLines w:val="0"/>
              <w:pageBreakBefore w:val="0"/>
              <w:widowControl w:val="0"/>
              <w:kinsoku/>
              <w:wordWrap/>
              <w:overflowPunct/>
              <w:topLinePunct w:val="0"/>
              <w:autoSpaceDE w:val="0"/>
              <w:autoSpaceDN w:val="0"/>
              <w:bidi w:val="0"/>
              <w:adjustRightInd/>
              <w:snapToGrid/>
              <w:spacing w:before="206" w:after="0" w:line="240" w:lineRule="auto"/>
              <w:ind w:left="107" w:leftChars="0" w:right="90" w:rightChars="0"/>
              <w:jc w:val="both"/>
              <w:textAlignment w:val="auto"/>
              <w:rPr>
                <w:rFonts w:hint="eastAsia" w:ascii="楷体" w:hAnsi="楷体" w:eastAsia="楷体" w:cs="楷体"/>
                <w:color w:val="auto"/>
                <w:sz w:val="18"/>
                <w:szCs w:val="18"/>
                <w:lang w:val="zh-CN" w:eastAsia="zh-CN" w:bidi="zh-CN"/>
              </w:rPr>
            </w:pPr>
            <w:r>
              <w:rPr>
                <w:rFonts w:hint="eastAsia" w:ascii="楷体" w:hAnsi="楷体" w:eastAsia="楷体" w:cs="楷体"/>
                <w:color w:val="auto"/>
                <w:sz w:val="18"/>
                <w:szCs w:val="18"/>
                <w:lang w:val="en-US" w:eastAsia="zh-CN" w:bidi="zh-CN"/>
              </w:rPr>
              <w:t>驾驶员</w:t>
            </w:r>
            <w:r>
              <w:rPr>
                <w:rFonts w:hint="eastAsia" w:ascii="楷体" w:hAnsi="楷体" w:eastAsia="楷体" w:cs="楷体"/>
                <w:color w:val="auto"/>
                <w:sz w:val="18"/>
                <w:szCs w:val="18"/>
                <w:lang w:val="zh-CN" w:eastAsia="zh-CN" w:bidi="zh-CN"/>
              </w:rPr>
              <w:t>（</w:t>
            </w:r>
            <w:r>
              <w:rPr>
                <w:rFonts w:hint="eastAsia" w:ascii="楷体" w:hAnsi="楷体" w:eastAsia="楷体" w:cs="楷体"/>
                <w:color w:val="auto"/>
                <w:sz w:val="18"/>
                <w:szCs w:val="18"/>
                <w:lang w:val="en-US" w:eastAsia="zh-CN" w:bidi="zh-CN"/>
              </w:rPr>
              <w:t>无舱室小海船为驾机员</w:t>
            </w:r>
            <w:r>
              <w:rPr>
                <w:rFonts w:hint="eastAsia" w:ascii="楷体" w:hAnsi="楷体" w:eastAsia="楷体" w:cs="楷体"/>
                <w:color w:val="auto"/>
                <w:sz w:val="18"/>
                <w:szCs w:val="18"/>
                <w:lang w:val="zh-CN" w:eastAsia="zh-CN" w:bidi="zh-CN"/>
              </w:rPr>
              <w:t>）1 人，值班水手 1 人（</w:t>
            </w:r>
            <w:r>
              <w:rPr>
                <w:rFonts w:hint="eastAsia" w:ascii="楷体" w:hAnsi="楷体" w:eastAsia="楷体" w:cs="楷体"/>
                <w:color w:val="auto"/>
                <w:sz w:val="18"/>
                <w:szCs w:val="18"/>
                <w:lang w:val="en-US" w:eastAsia="zh-CN" w:bidi="zh-CN"/>
              </w:rPr>
              <w:t>无舱室小海船免</w:t>
            </w:r>
            <w:r>
              <w:rPr>
                <w:rFonts w:hint="eastAsia" w:ascii="楷体" w:hAnsi="楷体" w:eastAsia="楷体" w:cs="楷体"/>
                <w:color w:val="auto"/>
                <w:sz w:val="18"/>
                <w:szCs w:val="18"/>
                <w:lang w:val="zh-CN" w:eastAsia="zh-CN" w:bidi="zh-CN"/>
              </w:rPr>
              <w:t>〉。</w:t>
            </w:r>
          </w:p>
        </w:tc>
        <w:tc>
          <w:tcPr>
            <w:tcW w:w="3657"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spacing w:before="206" w:after="0" w:line="240" w:lineRule="exact"/>
              <w:ind w:left="107" w:leftChars="0" w:right="90" w:rightChars="0"/>
              <w:jc w:val="both"/>
              <w:textAlignment w:val="auto"/>
              <w:rPr>
                <w:rFonts w:hint="eastAsia" w:ascii="楷体" w:hAnsi="楷体" w:eastAsia="楷体" w:cs="楷体"/>
                <w:color w:val="auto"/>
                <w:sz w:val="18"/>
                <w:szCs w:val="18"/>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14808" w:type="dxa"/>
            <w:gridSpan w:val="5"/>
            <w:noWrap w:val="0"/>
            <w:vAlign w:val="top"/>
          </w:tcPr>
          <w:p>
            <w:pPr>
              <w:keepNext w:val="0"/>
              <w:keepLines w:val="0"/>
              <w:pageBreakBefore w:val="0"/>
              <w:widowControl w:val="0"/>
              <w:kinsoku/>
              <w:wordWrap/>
              <w:overflowPunct/>
              <w:topLinePunct w:val="0"/>
              <w:autoSpaceDE w:val="0"/>
              <w:autoSpaceDN w:val="0"/>
              <w:bidi w:val="0"/>
              <w:adjustRightInd/>
              <w:snapToGrid/>
              <w:spacing w:before="206" w:after="0" w:line="240" w:lineRule="exact"/>
              <w:ind w:left="107" w:leftChars="0" w:right="90" w:rightChars="0"/>
              <w:jc w:val="center"/>
              <w:textAlignment w:val="auto"/>
              <w:rPr>
                <w:rFonts w:hint="eastAsia" w:ascii="楷体" w:hAnsi="楷体" w:eastAsia="楷体" w:cs="楷体"/>
                <w:color w:val="auto"/>
                <w:sz w:val="18"/>
                <w:szCs w:val="18"/>
                <w:lang w:val="zh-CN" w:eastAsia="zh-CN" w:bidi="zh-CN"/>
              </w:rPr>
            </w:pPr>
            <w:r>
              <w:rPr>
                <w:rFonts w:hint="eastAsia" w:ascii="楷体" w:hAnsi="楷体" w:eastAsia="楷体" w:cs="楷体"/>
                <w:b/>
                <w:color w:val="auto"/>
                <w:sz w:val="32"/>
                <w:szCs w:val="32"/>
                <w:u w:val="none"/>
                <w:lang w:val="en-US" w:eastAsia="zh-CN" w:bidi="zh-CN"/>
              </w:rPr>
              <w:t>轮机</w:t>
            </w:r>
            <w:r>
              <w:rPr>
                <w:rFonts w:hint="eastAsia" w:ascii="楷体" w:hAnsi="楷体" w:eastAsia="楷体" w:cs="楷体"/>
                <w:b/>
                <w:color w:val="auto"/>
                <w:sz w:val="32"/>
                <w:szCs w:val="32"/>
                <w:u w:val="none"/>
                <w:lang w:val="zh-CN" w:eastAsia="zh-CN" w:bidi="zh-CN"/>
              </w:rPr>
              <w:t>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4368" w:type="dxa"/>
            <w:gridSpan w:val="2"/>
            <w:noWrap w:val="0"/>
            <w:vAlign w:val="top"/>
          </w:tcPr>
          <w:p>
            <w:pPr>
              <w:keepNext w:val="0"/>
              <w:keepLines w:val="0"/>
              <w:pageBreakBefore w:val="0"/>
              <w:widowControl w:val="0"/>
              <w:kinsoku/>
              <w:wordWrap/>
              <w:overflowPunct/>
              <w:topLinePunct w:val="0"/>
              <w:autoSpaceDE w:val="0"/>
              <w:autoSpaceDN w:val="0"/>
              <w:bidi w:val="0"/>
              <w:adjustRightInd/>
              <w:snapToGrid/>
              <w:spacing w:before="206" w:after="0" w:line="240" w:lineRule="exact"/>
              <w:ind w:left="107" w:leftChars="0" w:right="90" w:rightChars="0"/>
              <w:jc w:val="both"/>
              <w:textAlignment w:val="auto"/>
              <w:rPr>
                <w:rFonts w:hint="eastAsia" w:ascii="楷体" w:hAnsi="楷体" w:eastAsia="楷体" w:cs="楷体"/>
                <w:color w:val="auto"/>
                <w:sz w:val="18"/>
                <w:szCs w:val="18"/>
                <w:lang w:val="zh-CN" w:eastAsia="zh-CN" w:bidi="zh-CN"/>
              </w:rPr>
            </w:pPr>
            <w:r>
              <w:rPr>
                <w:rFonts w:hint="eastAsia" w:ascii="楷体" w:hAnsi="楷体" w:eastAsia="楷体" w:cs="楷体"/>
                <w:color w:val="auto"/>
                <w:sz w:val="18"/>
                <w:szCs w:val="18"/>
                <w:lang w:val="zh-CN" w:eastAsia="zh-CN" w:bidi="zh-CN"/>
              </w:rPr>
              <w:t>船舶种类、吨位或总功率</w:t>
            </w:r>
          </w:p>
        </w:tc>
        <w:tc>
          <w:tcPr>
            <w:tcW w:w="6783" w:type="dxa"/>
            <w:gridSpan w:val="2"/>
            <w:noWrap w:val="0"/>
            <w:vAlign w:val="top"/>
          </w:tcPr>
          <w:p>
            <w:pPr>
              <w:keepNext w:val="0"/>
              <w:keepLines w:val="0"/>
              <w:pageBreakBefore w:val="0"/>
              <w:widowControl w:val="0"/>
              <w:kinsoku/>
              <w:wordWrap/>
              <w:overflowPunct/>
              <w:topLinePunct w:val="0"/>
              <w:autoSpaceDE w:val="0"/>
              <w:autoSpaceDN w:val="0"/>
              <w:bidi w:val="0"/>
              <w:adjustRightInd/>
              <w:snapToGrid/>
              <w:spacing w:before="206" w:after="0" w:line="240" w:lineRule="exact"/>
              <w:ind w:left="107" w:leftChars="0" w:right="90" w:rightChars="0"/>
              <w:jc w:val="both"/>
              <w:textAlignment w:val="auto"/>
              <w:rPr>
                <w:rFonts w:hint="eastAsia" w:ascii="楷体" w:hAnsi="楷体" w:eastAsia="楷体" w:cs="楷体"/>
                <w:color w:val="auto"/>
                <w:sz w:val="18"/>
                <w:szCs w:val="18"/>
                <w:lang w:val="zh-CN" w:eastAsia="zh-CN" w:bidi="zh-CN"/>
              </w:rPr>
            </w:pPr>
            <w:r>
              <w:rPr>
                <w:rFonts w:hint="eastAsia" w:ascii="楷体" w:hAnsi="楷体" w:eastAsia="楷体" w:cs="楷体"/>
                <w:color w:val="auto"/>
                <w:sz w:val="18"/>
                <w:szCs w:val="18"/>
                <w:lang w:val="zh-CN" w:eastAsia="zh-CN" w:bidi="zh-CN"/>
              </w:rPr>
              <w:t>一般规定</w:t>
            </w:r>
          </w:p>
        </w:tc>
        <w:tc>
          <w:tcPr>
            <w:tcW w:w="3657" w:type="dxa"/>
            <w:noWrap w:val="0"/>
            <w:vAlign w:val="top"/>
          </w:tcPr>
          <w:p>
            <w:pPr>
              <w:keepNext w:val="0"/>
              <w:keepLines w:val="0"/>
              <w:pageBreakBefore w:val="0"/>
              <w:widowControl w:val="0"/>
              <w:kinsoku/>
              <w:wordWrap/>
              <w:overflowPunct/>
              <w:topLinePunct w:val="0"/>
              <w:autoSpaceDE w:val="0"/>
              <w:autoSpaceDN w:val="0"/>
              <w:bidi w:val="0"/>
              <w:adjustRightInd/>
              <w:snapToGrid/>
              <w:spacing w:before="206" w:after="0" w:line="240" w:lineRule="exact"/>
              <w:ind w:left="107" w:leftChars="0" w:right="90" w:rightChars="0"/>
              <w:jc w:val="both"/>
              <w:textAlignment w:val="auto"/>
              <w:rPr>
                <w:rFonts w:hint="eastAsia" w:ascii="楷体" w:hAnsi="楷体" w:eastAsia="楷体" w:cs="楷体"/>
                <w:color w:val="auto"/>
                <w:sz w:val="18"/>
                <w:szCs w:val="18"/>
                <w:lang w:val="zh-CN" w:eastAsia="zh-CN" w:bidi="zh-CN"/>
              </w:rPr>
            </w:pPr>
            <w:r>
              <w:rPr>
                <w:rFonts w:hint="eastAsia" w:ascii="楷体" w:hAnsi="楷体" w:eastAsia="楷体" w:cs="楷体"/>
                <w:color w:val="auto"/>
                <w:sz w:val="18"/>
                <w:szCs w:val="18"/>
                <w:lang w:val="zh-CN" w:eastAsia="zh-CN" w:bidi="zh-CN"/>
              </w:rPr>
              <w:t>附加规定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1387" w:type="dxa"/>
            <w:vMerge w:val="restart"/>
            <w:noWrap w:val="0"/>
            <w:vAlign w:val="top"/>
          </w:tcPr>
          <w:p>
            <w:pPr>
              <w:keepNext w:val="0"/>
              <w:keepLines w:val="0"/>
              <w:pageBreakBefore w:val="0"/>
              <w:widowControl w:val="0"/>
              <w:kinsoku/>
              <w:wordWrap/>
              <w:overflowPunct/>
              <w:topLinePunct w:val="0"/>
              <w:autoSpaceDE w:val="0"/>
              <w:autoSpaceDN w:val="0"/>
              <w:bidi w:val="0"/>
              <w:adjustRightInd/>
              <w:snapToGrid/>
              <w:spacing w:before="206" w:after="0" w:line="240" w:lineRule="exact"/>
              <w:ind w:left="107" w:leftChars="0" w:right="90" w:rightChars="0"/>
              <w:jc w:val="both"/>
              <w:textAlignment w:val="auto"/>
              <w:rPr>
                <w:rFonts w:hint="eastAsia" w:ascii="楷体" w:hAnsi="楷体" w:eastAsia="楷体" w:cs="楷体"/>
                <w:color w:val="auto"/>
                <w:sz w:val="18"/>
                <w:szCs w:val="18"/>
                <w:lang w:val="zh-CN" w:eastAsia="zh-CN" w:bidi="zh-CN"/>
              </w:rPr>
            </w:pPr>
            <w:r>
              <w:rPr>
                <w:rFonts w:hint="eastAsia" w:ascii="楷体" w:hAnsi="楷体" w:eastAsia="楷体" w:cs="楷体"/>
                <w:color w:val="auto"/>
                <w:sz w:val="18"/>
                <w:szCs w:val="18"/>
                <w:lang w:val="en-US" w:eastAsia="zh-CN" w:bidi="zh-CN"/>
              </w:rPr>
              <w:t>一般船舶</w:t>
            </w:r>
          </w:p>
        </w:tc>
        <w:tc>
          <w:tcPr>
            <w:tcW w:w="2981" w:type="dxa"/>
            <w:noWrap w:val="0"/>
            <w:vAlign w:val="top"/>
          </w:tcPr>
          <w:p>
            <w:pPr>
              <w:keepNext w:val="0"/>
              <w:keepLines w:val="0"/>
              <w:pageBreakBefore w:val="0"/>
              <w:widowControl w:val="0"/>
              <w:kinsoku/>
              <w:wordWrap/>
              <w:overflowPunct/>
              <w:topLinePunct w:val="0"/>
              <w:autoSpaceDE w:val="0"/>
              <w:autoSpaceDN w:val="0"/>
              <w:bidi w:val="0"/>
              <w:adjustRightInd/>
              <w:snapToGrid/>
              <w:spacing w:before="206" w:after="0" w:line="240" w:lineRule="exact"/>
              <w:ind w:left="107" w:leftChars="0" w:right="90" w:rightChars="0"/>
              <w:jc w:val="both"/>
              <w:textAlignment w:val="auto"/>
              <w:rPr>
                <w:rFonts w:hint="eastAsia" w:ascii="楷体" w:hAnsi="楷体" w:eastAsia="楷体" w:cs="楷体"/>
                <w:color w:val="auto"/>
                <w:sz w:val="18"/>
                <w:szCs w:val="18"/>
                <w:lang w:val="zh-CN" w:eastAsia="zh-CN" w:bidi="zh-CN"/>
              </w:rPr>
            </w:pPr>
            <w:r>
              <w:rPr>
                <w:rFonts w:hint="eastAsia" w:ascii="楷体" w:hAnsi="楷体" w:eastAsia="楷体" w:cs="楷体"/>
                <w:color w:val="auto"/>
                <w:sz w:val="18"/>
                <w:szCs w:val="18"/>
                <w:lang w:val="zh-CN" w:eastAsia="zh-CN" w:bidi="zh-CN"/>
              </w:rPr>
              <w:t>750千瓦及以上</w:t>
            </w:r>
          </w:p>
        </w:tc>
        <w:tc>
          <w:tcPr>
            <w:tcW w:w="6783" w:type="dxa"/>
            <w:gridSpan w:val="2"/>
            <w:noWrap w:val="0"/>
            <w:vAlign w:val="top"/>
          </w:tcPr>
          <w:p>
            <w:pPr>
              <w:keepNext w:val="0"/>
              <w:keepLines w:val="0"/>
              <w:pageBreakBefore w:val="0"/>
              <w:widowControl w:val="0"/>
              <w:kinsoku/>
              <w:wordWrap/>
              <w:overflowPunct/>
              <w:topLinePunct w:val="0"/>
              <w:autoSpaceDE w:val="0"/>
              <w:autoSpaceDN w:val="0"/>
              <w:bidi w:val="0"/>
              <w:adjustRightInd/>
              <w:snapToGrid/>
              <w:spacing w:before="206" w:after="0" w:line="240" w:lineRule="exact"/>
              <w:ind w:left="107" w:leftChars="0" w:right="90" w:rightChars="0"/>
              <w:jc w:val="both"/>
              <w:textAlignment w:val="auto"/>
              <w:rPr>
                <w:rFonts w:hint="eastAsia" w:ascii="楷体" w:hAnsi="楷体" w:eastAsia="楷体" w:cs="楷体"/>
                <w:color w:val="auto"/>
                <w:sz w:val="18"/>
                <w:szCs w:val="18"/>
                <w:lang w:val="en-US" w:eastAsia="zh-CN" w:bidi="zh-CN"/>
              </w:rPr>
            </w:pPr>
            <w:r>
              <w:rPr>
                <w:rFonts w:hint="eastAsia" w:ascii="楷体" w:hAnsi="楷体" w:eastAsia="楷体" w:cs="楷体"/>
                <w:color w:val="auto"/>
                <w:sz w:val="18"/>
                <w:szCs w:val="18"/>
                <w:lang w:val="zh-CN" w:eastAsia="zh-CN" w:bidi="zh-CN"/>
              </w:rPr>
              <w:t>轮机长</w:t>
            </w:r>
            <w:r>
              <w:rPr>
                <w:rFonts w:hint="eastAsia" w:ascii="楷体" w:hAnsi="楷体" w:eastAsia="楷体" w:cs="楷体"/>
                <w:color w:val="auto"/>
                <w:sz w:val="18"/>
                <w:szCs w:val="18"/>
                <w:lang w:val="en-US" w:eastAsia="zh-CN" w:bidi="zh-CN"/>
              </w:rPr>
              <w:t>1人，</w:t>
            </w:r>
            <w:r>
              <w:rPr>
                <w:rFonts w:hint="eastAsia" w:ascii="楷体" w:hAnsi="楷体" w:eastAsia="楷体" w:cs="楷体"/>
                <w:color w:val="auto"/>
                <w:sz w:val="18"/>
                <w:szCs w:val="18"/>
                <w:lang w:val="zh-CN" w:eastAsia="zh-CN" w:bidi="zh-CN"/>
              </w:rPr>
              <w:t>值班机工</w:t>
            </w:r>
            <w:r>
              <w:rPr>
                <w:rFonts w:hint="eastAsia" w:ascii="楷体" w:hAnsi="楷体" w:eastAsia="楷体" w:cs="楷体"/>
                <w:color w:val="auto"/>
                <w:sz w:val="18"/>
                <w:szCs w:val="18"/>
                <w:lang w:val="en-US" w:eastAsia="zh-CN" w:bidi="zh-CN"/>
              </w:rPr>
              <w:t>2</w:t>
            </w:r>
            <w:r>
              <w:rPr>
                <w:rFonts w:hint="eastAsia" w:ascii="楷体" w:hAnsi="楷体" w:eastAsia="楷体" w:cs="楷体"/>
                <w:color w:val="auto"/>
                <w:sz w:val="18"/>
                <w:szCs w:val="18"/>
                <w:lang w:val="zh-CN" w:eastAsia="zh-CN" w:bidi="zh-CN"/>
              </w:rPr>
              <w:t>人</w:t>
            </w:r>
            <w:r>
              <w:rPr>
                <w:rFonts w:hint="eastAsia" w:ascii="楷体" w:hAnsi="楷体" w:eastAsia="楷体" w:cs="楷体"/>
                <w:color w:val="auto"/>
                <w:sz w:val="18"/>
                <w:szCs w:val="18"/>
                <w:lang w:val="en-US" w:eastAsia="zh-CN" w:bidi="zh-CN"/>
              </w:rPr>
              <w:t>（机驾合一免值班机工1人）</w:t>
            </w:r>
            <w:r>
              <w:rPr>
                <w:rFonts w:hint="eastAsia" w:ascii="楷体" w:hAnsi="楷体" w:eastAsia="楷体" w:cs="楷体"/>
                <w:color w:val="auto"/>
                <w:sz w:val="18"/>
                <w:szCs w:val="18"/>
                <w:lang w:val="zh-CN" w:eastAsia="zh-CN" w:bidi="zh-CN"/>
              </w:rPr>
              <w:t>。</w:t>
            </w:r>
          </w:p>
        </w:tc>
        <w:tc>
          <w:tcPr>
            <w:tcW w:w="3657" w:type="dxa"/>
            <w:vMerge w:val="restart"/>
            <w:noWrap w:val="0"/>
            <w:vAlign w:val="top"/>
          </w:tcPr>
          <w:p>
            <w:pPr>
              <w:keepNext w:val="0"/>
              <w:keepLines w:val="0"/>
              <w:pageBreakBefore w:val="0"/>
              <w:widowControl w:val="0"/>
              <w:kinsoku/>
              <w:wordWrap/>
              <w:overflowPunct/>
              <w:topLinePunct w:val="0"/>
              <w:autoSpaceDE w:val="0"/>
              <w:autoSpaceDN w:val="0"/>
              <w:bidi w:val="0"/>
              <w:adjustRightInd/>
              <w:snapToGrid/>
              <w:spacing w:before="206" w:after="0" w:line="240" w:lineRule="exact"/>
              <w:ind w:left="107" w:leftChars="0" w:right="90" w:rightChars="0"/>
              <w:jc w:val="both"/>
              <w:textAlignment w:val="auto"/>
              <w:rPr>
                <w:rFonts w:hint="default" w:ascii="楷体" w:hAnsi="楷体" w:eastAsia="楷体" w:cs="楷体"/>
                <w:color w:val="auto"/>
                <w:sz w:val="18"/>
                <w:szCs w:val="18"/>
                <w:lang w:val="en-US" w:eastAsia="zh-CN" w:bidi="zh-CN"/>
              </w:rPr>
            </w:pPr>
            <w:r>
              <w:rPr>
                <w:rFonts w:hint="eastAsia" w:ascii="楷体" w:hAnsi="楷体" w:eastAsia="楷体" w:cs="楷体"/>
                <w:color w:val="auto"/>
                <w:sz w:val="18"/>
                <w:szCs w:val="18"/>
                <w:lang w:val="en-US" w:eastAsia="zh-CN" w:bidi="zh-CN"/>
              </w:rPr>
              <w:t>同上。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1387"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spacing w:before="206" w:after="0" w:line="240" w:lineRule="exact"/>
              <w:ind w:left="107" w:leftChars="0" w:right="90" w:rightChars="0"/>
              <w:jc w:val="both"/>
              <w:textAlignment w:val="auto"/>
              <w:rPr>
                <w:rFonts w:hint="default" w:ascii="楷体" w:hAnsi="楷体" w:eastAsia="楷体" w:cs="楷体"/>
                <w:color w:val="auto"/>
                <w:sz w:val="18"/>
                <w:szCs w:val="18"/>
                <w:lang w:val="en-US" w:eastAsia="zh-CN" w:bidi="zh-CN"/>
              </w:rPr>
            </w:pPr>
          </w:p>
        </w:tc>
        <w:tc>
          <w:tcPr>
            <w:tcW w:w="2981" w:type="dxa"/>
            <w:noWrap w:val="0"/>
            <w:vAlign w:val="top"/>
          </w:tcPr>
          <w:p>
            <w:pPr>
              <w:keepNext w:val="0"/>
              <w:keepLines w:val="0"/>
              <w:pageBreakBefore w:val="0"/>
              <w:widowControl w:val="0"/>
              <w:kinsoku/>
              <w:wordWrap/>
              <w:overflowPunct/>
              <w:topLinePunct w:val="0"/>
              <w:autoSpaceDE w:val="0"/>
              <w:autoSpaceDN w:val="0"/>
              <w:bidi w:val="0"/>
              <w:adjustRightInd/>
              <w:snapToGrid/>
              <w:spacing w:before="206" w:after="0" w:line="240" w:lineRule="exact"/>
              <w:ind w:left="107" w:leftChars="0" w:right="90" w:rightChars="0"/>
              <w:jc w:val="both"/>
              <w:textAlignment w:val="auto"/>
              <w:rPr>
                <w:rFonts w:hint="default" w:ascii="楷体" w:hAnsi="楷体" w:eastAsia="楷体" w:cs="楷体"/>
                <w:color w:val="auto"/>
                <w:sz w:val="18"/>
                <w:szCs w:val="18"/>
                <w:lang w:val="en-US" w:eastAsia="zh-CN" w:bidi="zh-CN"/>
              </w:rPr>
            </w:pPr>
            <w:r>
              <w:rPr>
                <w:rFonts w:hint="eastAsia" w:ascii="楷体" w:hAnsi="楷体" w:eastAsia="楷体" w:cs="楷体"/>
                <w:color w:val="auto"/>
                <w:sz w:val="18"/>
                <w:szCs w:val="18"/>
                <w:lang w:val="en-US" w:eastAsia="zh-CN" w:bidi="zh-CN"/>
              </w:rPr>
              <w:t>220</w:t>
            </w:r>
            <w:r>
              <w:rPr>
                <w:rFonts w:hint="eastAsia" w:ascii="楷体" w:hAnsi="楷体" w:eastAsia="楷体" w:cs="楷体"/>
                <w:color w:val="auto"/>
                <w:sz w:val="18"/>
                <w:szCs w:val="18"/>
                <w:lang w:val="zh-CN" w:eastAsia="zh-CN" w:bidi="zh-CN"/>
              </w:rPr>
              <w:t>千瓦及以上至未满750千瓦</w:t>
            </w:r>
          </w:p>
        </w:tc>
        <w:tc>
          <w:tcPr>
            <w:tcW w:w="6783" w:type="dxa"/>
            <w:gridSpan w:val="2"/>
            <w:noWrap w:val="0"/>
            <w:vAlign w:val="top"/>
          </w:tcPr>
          <w:p>
            <w:pPr>
              <w:keepNext w:val="0"/>
              <w:keepLines w:val="0"/>
              <w:pageBreakBefore w:val="0"/>
              <w:widowControl w:val="0"/>
              <w:kinsoku/>
              <w:wordWrap/>
              <w:overflowPunct/>
              <w:topLinePunct w:val="0"/>
              <w:autoSpaceDE w:val="0"/>
              <w:autoSpaceDN w:val="0"/>
              <w:bidi w:val="0"/>
              <w:adjustRightInd/>
              <w:snapToGrid/>
              <w:spacing w:before="206" w:after="0" w:line="240" w:lineRule="exact"/>
              <w:ind w:left="107" w:leftChars="0" w:right="90" w:rightChars="0"/>
              <w:jc w:val="both"/>
              <w:textAlignment w:val="auto"/>
              <w:rPr>
                <w:rFonts w:hint="eastAsia" w:ascii="楷体" w:hAnsi="楷体" w:eastAsia="楷体" w:cs="楷体"/>
                <w:color w:val="auto"/>
                <w:sz w:val="18"/>
                <w:szCs w:val="18"/>
                <w:lang w:val="zh-CN" w:eastAsia="zh-CN" w:bidi="zh-CN"/>
              </w:rPr>
            </w:pPr>
            <w:r>
              <w:rPr>
                <w:rFonts w:hint="eastAsia" w:ascii="楷体" w:hAnsi="楷体" w:eastAsia="楷体" w:cs="楷体"/>
                <w:color w:val="auto"/>
                <w:sz w:val="18"/>
                <w:szCs w:val="18"/>
                <w:lang w:val="en-US" w:eastAsia="zh-CN" w:bidi="zh-CN"/>
              </w:rPr>
              <w:t>轮机员1人</w:t>
            </w:r>
            <w:r>
              <w:rPr>
                <w:rFonts w:hint="eastAsia" w:ascii="楷体" w:hAnsi="楷体" w:eastAsia="楷体" w:cs="楷体"/>
                <w:color w:val="auto"/>
                <w:sz w:val="18"/>
                <w:szCs w:val="18"/>
                <w:lang w:val="zh-CN" w:eastAsia="zh-CN" w:bidi="zh-CN"/>
              </w:rPr>
              <w:t>（</w:t>
            </w:r>
            <w:r>
              <w:rPr>
                <w:rFonts w:hint="eastAsia" w:ascii="楷体" w:hAnsi="楷体" w:eastAsia="楷体" w:cs="楷体"/>
                <w:color w:val="auto"/>
                <w:sz w:val="18"/>
                <w:szCs w:val="18"/>
                <w:lang w:val="en-US" w:eastAsia="zh-CN" w:bidi="zh-CN"/>
              </w:rPr>
              <w:t>无舱室小海船免</w:t>
            </w:r>
            <w:r>
              <w:rPr>
                <w:rFonts w:hint="eastAsia" w:ascii="楷体" w:hAnsi="楷体" w:eastAsia="楷体" w:cs="楷体"/>
                <w:color w:val="auto"/>
                <w:sz w:val="18"/>
                <w:szCs w:val="18"/>
                <w:lang w:val="zh-CN" w:eastAsia="zh-CN" w:bidi="zh-CN"/>
              </w:rPr>
              <w:t>〉，</w:t>
            </w:r>
            <w:r>
              <w:rPr>
                <w:rFonts w:hint="eastAsia" w:ascii="楷体" w:hAnsi="楷体" w:eastAsia="楷体" w:cs="楷体"/>
                <w:color w:val="auto"/>
                <w:sz w:val="18"/>
                <w:szCs w:val="18"/>
                <w:lang w:val="en-US" w:eastAsia="zh-CN" w:bidi="zh-CN"/>
              </w:rPr>
              <w:t>值班机工1人（机驾合一免）</w:t>
            </w:r>
            <w:r>
              <w:rPr>
                <w:rFonts w:hint="eastAsia" w:ascii="楷体" w:hAnsi="楷体" w:eastAsia="楷体" w:cs="楷体"/>
                <w:color w:val="auto"/>
                <w:sz w:val="18"/>
                <w:szCs w:val="18"/>
                <w:lang w:val="zh-CN" w:eastAsia="zh-CN" w:bidi="zh-CN"/>
              </w:rPr>
              <w:t>。</w:t>
            </w:r>
          </w:p>
        </w:tc>
        <w:tc>
          <w:tcPr>
            <w:tcW w:w="3657"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spacing w:before="206" w:after="0" w:line="240" w:lineRule="exact"/>
              <w:ind w:left="107" w:leftChars="0" w:right="90" w:rightChars="0"/>
              <w:jc w:val="both"/>
              <w:textAlignment w:val="auto"/>
              <w:rPr>
                <w:rFonts w:hint="default" w:ascii="楷体" w:hAnsi="楷体" w:eastAsia="楷体" w:cs="楷体"/>
                <w:color w:val="auto"/>
                <w:sz w:val="18"/>
                <w:szCs w:val="18"/>
                <w:lang w:val="en-US"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1387"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spacing w:before="206" w:after="0" w:line="240" w:lineRule="exact"/>
              <w:ind w:left="107" w:leftChars="0" w:right="90" w:rightChars="0"/>
              <w:jc w:val="both"/>
              <w:textAlignment w:val="auto"/>
              <w:rPr>
                <w:rFonts w:hint="eastAsia" w:ascii="楷体" w:hAnsi="楷体" w:eastAsia="楷体" w:cs="楷体"/>
                <w:color w:val="auto"/>
                <w:sz w:val="18"/>
                <w:szCs w:val="18"/>
                <w:lang w:val="en-US" w:eastAsia="zh-CN" w:bidi="zh-CN"/>
              </w:rPr>
            </w:pPr>
          </w:p>
        </w:tc>
        <w:tc>
          <w:tcPr>
            <w:tcW w:w="2981" w:type="dxa"/>
            <w:noWrap w:val="0"/>
            <w:vAlign w:val="top"/>
          </w:tcPr>
          <w:p>
            <w:pPr>
              <w:keepNext w:val="0"/>
              <w:keepLines w:val="0"/>
              <w:pageBreakBefore w:val="0"/>
              <w:widowControl w:val="0"/>
              <w:kinsoku/>
              <w:wordWrap/>
              <w:overflowPunct/>
              <w:topLinePunct w:val="0"/>
              <w:autoSpaceDE w:val="0"/>
              <w:autoSpaceDN w:val="0"/>
              <w:bidi w:val="0"/>
              <w:adjustRightInd/>
              <w:snapToGrid/>
              <w:spacing w:before="206" w:after="0" w:line="240" w:lineRule="exact"/>
              <w:ind w:left="107" w:leftChars="0" w:right="90" w:rightChars="0"/>
              <w:jc w:val="both"/>
              <w:textAlignment w:val="auto"/>
              <w:rPr>
                <w:rFonts w:hint="eastAsia" w:ascii="楷体" w:hAnsi="楷体" w:eastAsia="楷体" w:cs="楷体"/>
                <w:color w:val="auto"/>
                <w:sz w:val="18"/>
                <w:szCs w:val="18"/>
                <w:lang w:val="en-US" w:eastAsia="zh-CN" w:bidi="zh-CN"/>
              </w:rPr>
            </w:pPr>
            <w:r>
              <w:rPr>
                <w:rFonts w:hint="eastAsia" w:ascii="楷体" w:hAnsi="楷体" w:eastAsia="楷体" w:cs="楷体"/>
                <w:color w:val="auto"/>
                <w:sz w:val="18"/>
                <w:szCs w:val="18"/>
                <w:lang w:val="zh-CN" w:eastAsia="zh-CN" w:bidi="zh-CN"/>
              </w:rPr>
              <w:t>未満</w:t>
            </w:r>
            <w:r>
              <w:rPr>
                <w:rFonts w:hint="eastAsia" w:ascii="楷体" w:hAnsi="楷体" w:eastAsia="楷体" w:cs="楷体"/>
                <w:color w:val="auto"/>
                <w:sz w:val="18"/>
                <w:szCs w:val="18"/>
                <w:lang w:val="en-US" w:eastAsia="zh-CN" w:bidi="zh-CN"/>
              </w:rPr>
              <w:t>220</w:t>
            </w:r>
            <w:r>
              <w:rPr>
                <w:rFonts w:hint="eastAsia" w:ascii="楷体" w:hAnsi="楷体" w:eastAsia="楷体" w:cs="楷体"/>
                <w:color w:val="auto"/>
                <w:sz w:val="18"/>
                <w:szCs w:val="18"/>
                <w:lang w:val="zh-CN" w:eastAsia="zh-CN" w:bidi="zh-CN"/>
              </w:rPr>
              <w:t>千瓦</w:t>
            </w:r>
          </w:p>
        </w:tc>
        <w:tc>
          <w:tcPr>
            <w:tcW w:w="6783" w:type="dxa"/>
            <w:gridSpan w:val="2"/>
            <w:noWrap w:val="0"/>
            <w:vAlign w:val="top"/>
          </w:tcPr>
          <w:p>
            <w:pPr>
              <w:keepNext w:val="0"/>
              <w:keepLines w:val="0"/>
              <w:pageBreakBefore w:val="0"/>
              <w:widowControl w:val="0"/>
              <w:kinsoku/>
              <w:wordWrap/>
              <w:overflowPunct/>
              <w:topLinePunct w:val="0"/>
              <w:autoSpaceDE w:val="0"/>
              <w:autoSpaceDN w:val="0"/>
              <w:bidi w:val="0"/>
              <w:adjustRightInd/>
              <w:snapToGrid/>
              <w:spacing w:before="206" w:after="0" w:line="240" w:lineRule="exact"/>
              <w:ind w:left="107" w:leftChars="0" w:right="90" w:rightChars="0"/>
              <w:jc w:val="both"/>
              <w:textAlignment w:val="auto"/>
              <w:rPr>
                <w:rFonts w:hint="eastAsia" w:ascii="楷体" w:hAnsi="楷体" w:eastAsia="楷体" w:cs="楷体"/>
                <w:color w:val="auto"/>
                <w:sz w:val="18"/>
                <w:szCs w:val="18"/>
                <w:lang w:val="zh-CN" w:eastAsia="zh-CN" w:bidi="zh-CN"/>
              </w:rPr>
            </w:pPr>
            <w:r>
              <w:rPr>
                <w:rFonts w:hint="eastAsia" w:ascii="楷体" w:hAnsi="楷体" w:eastAsia="楷体" w:cs="楷体"/>
                <w:color w:val="auto"/>
                <w:sz w:val="18"/>
                <w:szCs w:val="18"/>
                <w:lang w:val="en-US" w:eastAsia="zh-CN" w:bidi="zh-CN"/>
              </w:rPr>
              <w:t>轮机员1人</w:t>
            </w:r>
            <w:r>
              <w:rPr>
                <w:rFonts w:hint="eastAsia" w:ascii="楷体" w:hAnsi="楷体" w:eastAsia="楷体" w:cs="楷体"/>
                <w:color w:val="auto"/>
                <w:sz w:val="18"/>
                <w:szCs w:val="18"/>
                <w:lang w:val="zh-CN" w:eastAsia="zh-CN" w:bidi="zh-CN"/>
              </w:rPr>
              <w:t>（</w:t>
            </w:r>
            <w:r>
              <w:rPr>
                <w:rFonts w:hint="eastAsia" w:ascii="楷体" w:hAnsi="楷体" w:eastAsia="楷体" w:cs="楷体"/>
                <w:color w:val="auto"/>
                <w:sz w:val="18"/>
                <w:szCs w:val="18"/>
                <w:lang w:val="en-US" w:eastAsia="zh-CN" w:bidi="zh-CN"/>
              </w:rPr>
              <w:t>无舱室小海船免</w:t>
            </w:r>
            <w:r>
              <w:rPr>
                <w:rFonts w:hint="eastAsia" w:ascii="楷体" w:hAnsi="楷体" w:eastAsia="楷体" w:cs="楷体"/>
                <w:color w:val="auto"/>
                <w:sz w:val="18"/>
                <w:szCs w:val="18"/>
                <w:lang w:val="zh-CN" w:eastAsia="zh-CN" w:bidi="zh-CN"/>
              </w:rPr>
              <w:t>〉。</w:t>
            </w:r>
          </w:p>
        </w:tc>
        <w:tc>
          <w:tcPr>
            <w:tcW w:w="3657"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spacing w:before="206" w:after="0" w:line="240" w:lineRule="exact"/>
              <w:ind w:left="107" w:leftChars="0" w:right="90" w:rightChars="0"/>
              <w:jc w:val="both"/>
              <w:textAlignment w:val="auto"/>
              <w:rPr>
                <w:rFonts w:hint="eastAsia" w:ascii="楷体" w:hAnsi="楷体" w:eastAsia="楷体" w:cs="楷体"/>
                <w:color w:val="auto"/>
                <w:sz w:val="18"/>
                <w:szCs w:val="18"/>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14808" w:type="dxa"/>
            <w:gridSpan w:val="5"/>
            <w:noWrap w:val="0"/>
            <w:vAlign w:val="top"/>
          </w:tcPr>
          <w:p>
            <w:pPr>
              <w:keepNext w:val="0"/>
              <w:keepLines w:val="0"/>
              <w:pageBreakBefore w:val="0"/>
              <w:widowControl w:val="0"/>
              <w:kinsoku/>
              <w:wordWrap/>
              <w:overflowPunct/>
              <w:topLinePunct w:val="0"/>
              <w:autoSpaceDE w:val="0"/>
              <w:autoSpaceDN w:val="0"/>
              <w:bidi w:val="0"/>
              <w:adjustRightInd/>
              <w:snapToGrid/>
              <w:spacing w:before="206" w:after="0" w:line="240" w:lineRule="exact"/>
              <w:ind w:left="107" w:leftChars="0" w:right="90" w:rightChars="0"/>
              <w:jc w:val="center"/>
              <w:textAlignment w:val="auto"/>
              <w:rPr>
                <w:rFonts w:hint="eastAsia" w:ascii="楷体" w:hAnsi="楷体" w:eastAsia="楷体" w:cs="楷体"/>
                <w:color w:val="auto"/>
                <w:sz w:val="18"/>
                <w:szCs w:val="18"/>
                <w:lang w:val="zh-CN" w:eastAsia="zh-CN" w:bidi="zh-CN"/>
              </w:rPr>
            </w:pPr>
            <w:r>
              <w:rPr>
                <w:rFonts w:hint="eastAsia" w:ascii="楷体" w:hAnsi="楷体" w:eastAsia="楷体" w:cs="楷体"/>
                <w:b/>
                <w:color w:val="auto"/>
                <w:sz w:val="32"/>
                <w:szCs w:val="32"/>
                <w:u w:val="none"/>
                <w:lang w:val="en-US" w:eastAsia="zh-CN" w:bidi="zh-CN"/>
              </w:rPr>
              <w:t>客运</w:t>
            </w:r>
            <w:r>
              <w:rPr>
                <w:rFonts w:hint="eastAsia" w:ascii="楷体" w:hAnsi="楷体" w:eastAsia="楷体" w:cs="楷体"/>
                <w:b/>
                <w:color w:val="auto"/>
                <w:sz w:val="32"/>
                <w:szCs w:val="32"/>
                <w:u w:val="none"/>
                <w:lang w:val="zh-CN" w:eastAsia="zh-CN" w:bidi="zh-CN"/>
              </w:rPr>
              <w:t>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11139" w:type="dxa"/>
            <w:gridSpan w:val="3"/>
            <w:noWrap w:val="0"/>
            <w:vAlign w:val="top"/>
          </w:tcPr>
          <w:p>
            <w:pPr>
              <w:keepNext w:val="0"/>
              <w:keepLines w:val="0"/>
              <w:pageBreakBefore w:val="0"/>
              <w:widowControl w:val="0"/>
              <w:kinsoku/>
              <w:wordWrap/>
              <w:overflowPunct/>
              <w:topLinePunct w:val="0"/>
              <w:autoSpaceDE w:val="0"/>
              <w:autoSpaceDN w:val="0"/>
              <w:bidi w:val="0"/>
              <w:adjustRightInd/>
              <w:snapToGrid/>
              <w:spacing w:before="206" w:after="0" w:line="240" w:lineRule="exact"/>
              <w:ind w:left="107" w:leftChars="0" w:right="90" w:rightChars="0"/>
              <w:jc w:val="both"/>
              <w:textAlignment w:val="auto"/>
              <w:rPr>
                <w:rFonts w:hint="eastAsia" w:ascii="楷体" w:hAnsi="楷体" w:eastAsia="楷体" w:cs="楷体"/>
                <w:color w:val="auto"/>
                <w:sz w:val="18"/>
                <w:szCs w:val="18"/>
                <w:lang w:val="zh-CN" w:eastAsia="zh-CN" w:bidi="zh-CN"/>
              </w:rPr>
            </w:pPr>
            <w:r>
              <w:rPr>
                <w:rFonts w:hint="eastAsia" w:ascii="楷体" w:hAnsi="楷体" w:eastAsia="楷体" w:cs="楷体"/>
                <w:color w:val="auto"/>
                <w:sz w:val="18"/>
                <w:szCs w:val="18"/>
                <w:lang w:val="zh-CN" w:eastAsia="zh-CN" w:bidi="zh-CN"/>
              </w:rPr>
              <w:t>一般规定</w:t>
            </w:r>
          </w:p>
        </w:tc>
        <w:tc>
          <w:tcPr>
            <w:tcW w:w="3669" w:type="dxa"/>
            <w:gridSpan w:val="2"/>
            <w:noWrap w:val="0"/>
            <w:vAlign w:val="top"/>
          </w:tcPr>
          <w:p>
            <w:pPr>
              <w:keepNext w:val="0"/>
              <w:keepLines w:val="0"/>
              <w:pageBreakBefore w:val="0"/>
              <w:widowControl w:val="0"/>
              <w:kinsoku/>
              <w:wordWrap/>
              <w:overflowPunct/>
              <w:topLinePunct w:val="0"/>
              <w:autoSpaceDE w:val="0"/>
              <w:autoSpaceDN w:val="0"/>
              <w:bidi w:val="0"/>
              <w:adjustRightInd/>
              <w:snapToGrid/>
              <w:spacing w:before="206" w:after="0" w:line="240" w:lineRule="exact"/>
              <w:ind w:left="107" w:leftChars="0" w:right="90" w:rightChars="0"/>
              <w:jc w:val="both"/>
              <w:textAlignment w:val="auto"/>
              <w:rPr>
                <w:rFonts w:hint="eastAsia" w:ascii="楷体" w:hAnsi="楷体" w:eastAsia="楷体" w:cs="楷体"/>
                <w:color w:val="auto"/>
                <w:sz w:val="18"/>
                <w:szCs w:val="18"/>
                <w:lang w:val="zh-CN" w:eastAsia="zh-CN" w:bidi="zh-CN"/>
              </w:rPr>
            </w:pPr>
            <w:r>
              <w:rPr>
                <w:rFonts w:hint="eastAsia" w:ascii="楷体" w:hAnsi="楷体" w:eastAsia="楷体" w:cs="楷体"/>
                <w:color w:val="auto"/>
                <w:sz w:val="18"/>
                <w:szCs w:val="18"/>
                <w:lang w:val="zh-CN" w:eastAsia="zh-CN" w:bidi="zh-CN"/>
              </w:rPr>
              <w:t>附加规定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11139" w:type="dxa"/>
            <w:gridSpan w:val="3"/>
            <w:noWrap w:val="0"/>
            <w:vAlign w:val="top"/>
          </w:tcPr>
          <w:p>
            <w:pPr>
              <w:keepNext w:val="0"/>
              <w:keepLines w:val="0"/>
              <w:pageBreakBefore w:val="0"/>
              <w:widowControl w:val="0"/>
              <w:kinsoku/>
              <w:wordWrap/>
              <w:overflowPunct/>
              <w:topLinePunct w:val="0"/>
              <w:autoSpaceDE w:val="0"/>
              <w:autoSpaceDN w:val="0"/>
              <w:bidi w:val="0"/>
              <w:adjustRightInd/>
              <w:snapToGrid/>
              <w:spacing w:before="206" w:after="0" w:line="240" w:lineRule="exact"/>
              <w:ind w:left="107" w:leftChars="0" w:right="90" w:rightChars="0"/>
              <w:jc w:val="both"/>
              <w:textAlignment w:val="auto"/>
              <w:rPr>
                <w:rFonts w:hint="default" w:ascii="楷体" w:hAnsi="楷体" w:eastAsia="楷体" w:cs="楷体"/>
                <w:color w:val="auto"/>
                <w:sz w:val="18"/>
                <w:szCs w:val="18"/>
                <w:lang w:val="en-US" w:eastAsia="zh-CN" w:bidi="zh-CN"/>
              </w:rPr>
            </w:pPr>
            <w:r>
              <w:rPr>
                <w:rFonts w:hint="eastAsia" w:ascii="楷体" w:hAnsi="楷体" w:eastAsia="楷体" w:cs="楷体"/>
                <w:color w:val="auto"/>
                <w:sz w:val="18"/>
                <w:szCs w:val="18"/>
                <w:lang w:val="en-US" w:eastAsia="zh-CN" w:bidi="zh-CN"/>
              </w:rPr>
              <w:t>每200名乘客配备客运部人员1名，额定载客小于50人时，可不配客运部人员</w:t>
            </w:r>
            <w:r>
              <w:rPr>
                <w:rFonts w:hint="eastAsia" w:ascii="楷体" w:hAnsi="楷体" w:eastAsia="楷体" w:cs="楷体"/>
                <w:color w:val="auto"/>
                <w:sz w:val="18"/>
                <w:szCs w:val="18"/>
                <w:lang w:val="zh-CN" w:eastAsia="zh-CN" w:bidi="zh-CN"/>
              </w:rPr>
              <w:t>。</w:t>
            </w:r>
          </w:p>
        </w:tc>
        <w:tc>
          <w:tcPr>
            <w:tcW w:w="3669" w:type="dxa"/>
            <w:gridSpan w:val="2"/>
            <w:noWrap w:val="0"/>
            <w:vAlign w:val="top"/>
          </w:tcPr>
          <w:p>
            <w:pPr>
              <w:keepNext w:val="0"/>
              <w:keepLines w:val="0"/>
              <w:pageBreakBefore w:val="0"/>
              <w:widowControl w:val="0"/>
              <w:kinsoku/>
              <w:wordWrap/>
              <w:overflowPunct/>
              <w:topLinePunct w:val="0"/>
              <w:autoSpaceDE w:val="0"/>
              <w:autoSpaceDN w:val="0"/>
              <w:bidi w:val="0"/>
              <w:adjustRightInd/>
              <w:snapToGrid/>
              <w:spacing w:before="206" w:after="0" w:line="240" w:lineRule="exact"/>
              <w:ind w:right="90" w:rightChars="0" w:firstLine="180" w:firstLineChars="100"/>
              <w:jc w:val="both"/>
              <w:textAlignment w:val="auto"/>
              <w:rPr>
                <w:rFonts w:hint="default" w:ascii="楷体" w:hAnsi="楷体" w:eastAsia="楷体" w:cs="楷体"/>
                <w:color w:val="auto"/>
                <w:sz w:val="18"/>
                <w:szCs w:val="18"/>
                <w:lang w:val="en-US" w:eastAsia="zh-CN" w:bidi="zh-CN"/>
              </w:rPr>
            </w:pPr>
            <w:r>
              <w:rPr>
                <w:rFonts w:hint="eastAsia" w:ascii="楷体" w:hAnsi="楷体" w:eastAsia="楷体" w:cs="楷体"/>
                <w:color w:val="auto"/>
                <w:sz w:val="18"/>
                <w:szCs w:val="18"/>
                <w:lang w:val="en-US" w:eastAsia="zh-CN" w:bidi="zh-CN"/>
              </w:rPr>
              <w:t>同上。</w:t>
            </w:r>
          </w:p>
        </w:tc>
      </w:tr>
    </w:tbl>
    <w:p>
      <w:pPr>
        <w:jc w:val="both"/>
        <w:rPr>
          <w:rFonts w:hint="eastAsia" w:ascii="黑体" w:hAnsi="黑体" w:eastAsia="黑体" w:cs="黑体"/>
          <w:b/>
          <w:bCs/>
          <w:sz w:val="32"/>
          <w:szCs w:val="32"/>
          <w:lang w:eastAsia="zh-CN"/>
        </w:rPr>
      </w:pPr>
      <w:r>
        <w:rPr>
          <w:rFonts w:hint="eastAsia" w:ascii="黑体" w:hAnsi="黑体" w:eastAsia="黑体" w:cs="黑体"/>
          <w:b/>
          <w:bCs/>
          <w:sz w:val="32"/>
          <w:szCs w:val="32"/>
          <w:lang w:val="en-US" w:eastAsia="zh-CN"/>
        </w:rPr>
        <w:t>附录一：海南自由贸易港特定水域航行船舶</w:t>
      </w:r>
      <w:r>
        <w:rPr>
          <w:rFonts w:hint="eastAsia" w:ascii="黑体" w:hAnsi="黑体" w:eastAsia="黑体" w:cs="黑体"/>
          <w:b/>
          <w:bCs/>
          <w:sz w:val="32"/>
          <w:szCs w:val="32"/>
        </w:rPr>
        <w:t>最低安全配员标准</w:t>
      </w:r>
    </w:p>
    <w:p>
      <w:pPr>
        <w:bidi w:val="0"/>
        <w:jc w:val="both"/>
        <w:rPr>
          <w:rFonts w:hint="eastAsia" w:ascii="仿宋" w:hAnsi="仿宋" w:eastAsia="仿宋" w:cs="仿宋"/>
          <w:b/>
          <w:bCs/>
          <w:lang w:val="en-US" w:eastAsia="zh-CN"/>
        </w:rPr>
      </w:pPr>
      <w:r>
        <w:rPr>
          <w:rFonts w:hint="eastAsia" w:ascii="仿宋" w:hAnsi="仿宋" w:eastAsia="仿宋" w:cs="仿宋"/>
          <w:b/>
          <w:bCs/>
          <w:sz w:val="28"/>
          <w:szCs w:val="28"/>
          <w:lang w:val="en-US" w:eastAsia="zh-CN"/>
        </w:rPr>
        <w:t>备注：</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454" w:firstLineChars="0"/>
        <w:jc w:val="both"/>
        <w:textAlignment w:val="auto"/>
        <w:rPr>
          <w:rFonts w:hint="eastAsia" w:ascii="仿宋" w:hAnsi="仿宋" w:eastAsia="仿宋" w:cs="仿宋"/>
          <w:color w:val="auto"/>
          <w:lang w:val="en-US" w:eastAsia="zh-CN"/>
        </w:rPr>
      </w:pPr>
      <w:r>
        <w:rPr>
          <w:rFonts w:hint="eastAsia" w:ascii="仿宋" w:hAnsi="仿宋" w:eastAsia="仿宋" w:cs="仿宋"/>
          <w:color w:val="auto"/>
          <w:lang w:val="en-US" w:eastAsia="zh-CN"/>
        </w:rPr>
        <w:t>此标准仅适用于在海南自由贸易港登记且在海南自贸港特定水域范围内航行（作业）的海船，包括以下船舶类型：交通艇、客船、供给船、 港口作业交通船等，其中：客船包括高速客船、普通客船、旅游客船，拖轮、危险品运输船及工程船</w:t>
      </w:r>
      <w:r>
        <w:rPr>
          <w:rFonts w:hint="eastAsia" w:ascii="仿宋" w:hAnsi="仿宋" w:eastAsia="仿宋" w:cs="仿宋"/>
          <w:b w:val="0"/>
          <w:bCs w:val="0"/>
          <w:color w:val="auto"/>
          <w:lang w:val="en-US" w:eastAsia="zh-CN"/>
        </w:rPr>
        <w:t>按照交通运输部海事局最低安全配员标准统一配备；</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454" w:firstLineChars="0"/>
        <w:jc w:val="both"/>
        <w:textAlignment w:val="auto"/>
        <w:rPr>
          <w:rFonts w:hint="eastAsia" w:ascii="仿宋" w:hAnsi="仿宋" w:eastAsia="仿宋" w:cs="仿宋"/>
          <w:color w:val="auto"/>
          <w:lang w:val="en-US" w:eastAsia="zh-CN"/>
        </w:rPr>
      </w:pPr>
      <w:r>
        <w:rPr>
          <w:rFonts w:hint="eastAsia" w:ascii="仿宋" w:hAnsi="仿宋" w:eastAsia="仿宋" w:cs="仿宋"/>
          <w:color w:val="auto"/>
          <w:lang w:val="en-US" w:eastAsia="zh-CN"/>
        </w:rPr>
        <w:t>客船甲板部船员应配有与救生艇数量相等的持有精通救</w:t>
      </w:r>
      <w:bookmarkStart w:id="0" w:name="_GoBack"/>
      <w:bookmarkEnd w:id="0"/>
      <w:r>
        <w:rPr>
          <w:rFonts w:hint="eastAsia" w:ascii="仿宋" w:hAnsi="仿宋" w:eastAsia="仿宋" w:cs="仿宋"/>
          <w:color w:val="auto"/>
          <w:lang w:val="en-US" w:eastAsia="zh-CN"/>
        </w:rPr>
        <w:t>生艇筏及救助艇操纵证书的人员（不包括船长和大副 ）；</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454" w:firstLineChars="0"/>
        <w:jc w:val="both"/>
        <w:textAlignment w:val="auto"/>
        <w:rPr>
          <w:rFonts w:hint="eastAsia" w:ascii="仿宋" w:hAnsi="仿宋" w:eastAsia="仿宋" w:cs="仿宋"/>
          <w:color w:val="auto"/>
          <w:lang w:val="en-US" w:eastAsia="zh-CN"/>
        </w:rPr>
      </w:pPr>
      <w:r>
        <w:rPr>
          <w:rFonts w:hint="eastAsia" w:ascii="仿宋" w:hAnsi="仿宋" w:eastAsia="仿宋" w:cs="仿宋"/>
          <w:color w:val="auto"/>
          <w:lang w:val="en-US" w:eastAsia="zh-CN"/>
        </w:rPr>
        <w:t>客运部人员包括包括乘警、船医、厨工及旅客服务员;</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454" w:firstLineChars="0"/>
        <w:jc w:val="both"/>
        <w:textAlignment w:val="auto"/>
        <w:rPr>
          <w:rFonts w:hint="eastAsia" w:ascii="仿宋" w:hAnsi="仿宋" w:eastAsia="仿宋" w:cs="仿宋"/>
          <w:color w:val="auto"/>
          <w:lang w:val="en-US" w:eastAsia="zh-CN"/>
        </w:rPr>
      </w:pPr>
      <w:r>
        <w:rPr>
          <w:rFonts w:hint="eastAsia" w:ascii="仿宋" w:hAnsi="仿宋" w:eastAsia="仿宋" w:cs="仿宋"/>
          <w:color w:val="auto"/>
          <w:lang w:val="en-US" w:eastAsia="zh-CN"/>
        </w:rPr>
        <w:t>在特定水域航行可暂不配备GMDSS操作员;</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454" w:firstLineChars="0"/>
        <w:jc w:val="both"/>
        <w:textAlignment w:val="auto"/>
        <w:rPr>
          <w:rFonts w:hint="eastAsia" w:ascii="仿宋" w:hAnsi="仿宋" w:eastAsia="仿宋" w:cs="仿宋"/>
          <w:color w:val="auto"/>
          <w:lang w:val="en-US" w:eastAsia="zh-CN"/>
        </w:rPr>
      </w:pPr>
      <w:r>
        <w:rPr>
          <w:rFonts w:hint="eastAsia" w:ascii="仿宋" w:hAnsi="仿宋" w:eastAsia="仿宋" w:cs="仿宋"/>
          <w:color w:val="auto"/>
          <w:lang w:val="en-US" w:eastAsia="zh-CN"/>
        </w:rPr>
        <w:t xml:space="preserve">废钢船需航行时按其检验时的船舶种类及相关参数核定配员，不适用减免规定; </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454" w:firstLineChars="0"/>
        <w:jc w:val="both"/>
        <w:textAlignment w:val="auto"/>
        <w:rPr>
          <w:rFonts w:hint="eastAsia" w:ascii="仿宋" w:hAnsi="仿宋" w:eastAsia="仿宋" w:cs="仿宋"/>
          <w:color w:val="auto"/>
          <w:lang w:val="en-US" w:eastAsia="zh-CN"/>
        </w:rPr>
      </w:pPr>
      <w:r>
        <w:rPr>
          <w:rFonts w:hint="eastAsia" w:ascii="仿宋" w:hAnsi="仿宋" w:eastAsia="仿宋" w:cs="仿宋"/>
          <w:color w:val="auto"/>
          <w:lang w:val="en-US" w:eastAsia="zh-CN"/>
        </w:rPr>
        <w:t xml:space="preserve">船舶在中途港或海上作业点停留时间不超过 4 小时的，计入连续航行时间; </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454" w:firstLineChars="0"/>
        <w:jc w:val="both"/>
        <w:textAlignment w:val="auto"/>
        <w:rPr>
          <w:rFonts w:hint="eastAsia" w:ascii="仿宋" w:hAnsi="仿宋" w:eastAsia="仿宋" w:cs="仿宋"/>
          <w:color w:val="auto"/>
          <w:lang w:val="en-US" w:eastAsia="zh-CN"/>
        </w:rPr>
      </w:pPr>
      <w:r>
        <w:rPr>
          <w:rFonts w:hint="eastAsia" w:ascii="仿宋" w:hAnsi="仿宋" w:eastAsia="仿宋" w:cs="仿宋"/>
          <w:color w:val="auto"/>
          <w:lang w:val="en-US" w:eastAsia="zh-CN"/>
        </w:rPr>
        <w:t>无舱室小海船系指船长在20米及以下无舱室驾机合一且在海南自由贸易港登记的小型海船；</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454" w:firstLineChars="0"/>
        <w:jc w:val="both"/>
        <w:textAlignment w:val="auto"/>
        <w:rPr>
          <w:rFonts w:hint="eastAsia" w:ascii="仿宋" w:hAnsi="仿宋" w:eastAsia="仿宋" w:cs="仿宋"/>
          <w:color w:val="auto"/>
          <w:lang w:val="en-US" w:eastAsia="zh-CN"/>
        </w:rPr>
      </w:pPr>
      <w:r>
        <w:rPr>
          <w:rFonts w:hint="eastAsia" w:ascii="仿宋" w:hAnsi="仿宋" w:eastAsia="仿宋" w:cs="仿宋"/>
          <w:color w:val="auto"/>
          <w:lang w:val="en-US" w:eastAsia="zh-CN"/>
        </w:rPr>
        <w:t>机驾合一系指在驾驶室能直接操纵主机；</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454" w:firstLineChars="0"/>
        <w:jc w:val="both"/>
        <w:textAlignment w:val="auto"/>
        <w:rPr>
          <w:rFonts w:hint="eastAsia" w:ascii="仿宋" w:hAnsi="仿宋" w:eastAsia="仿宋" w:cs="仿宋"/>
          <w:color w:val="auto"/>
          <w:lang w:val="en-US" w:eastAsia="zh-CN"/>
        </w:rPr>
      </w:pPr>
      <w:r>
        <w:rPr>
          <w:rFonts w:hint="eastAsia" w:ascii="仿宋" w:hAnsi="仿宋" w:eastAsia="仿宋" w:cs="仿宋"/>
          <w:color w:val="auto"/>
          <w:lang w:val="en-US" w:eastAsia="zh-CN"/>
        </w:rPr>
        <w:t>低级岗位可由持有相应等级适任证书的较高级岗位船员担任，也可由持有较高等级适任证书的同级岗位船员担任；</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454" w:firstLineChars="0"/>
        <w:jc w:val="both"/>
        <w:textAlignment w:val="auto"/>
        <w:rPr>
          <w:rFonts w:hint="eastAsia" w:ascii="仿宋" w:hAnsi="仿宋" w:eastAsia="仿宋" w:cs="仿宋"/>
          <w:color w:val="auto"/>
          <w:lang w:val="en-US" w:eastAsia="zh-CN"/>
        </w:rPr>
      </w:pPr>
      <w:r>
        <w:rPr>
          <w:rFonts w:hint="eastAsia" w:ascii="仿宋" w:hAnsi="仿宋" w:eastAsia="仿宋" w:cs="仿宋"/>
          <w:color w:val="auto"/>
          <w:lang w:val="en-US" w:eastAsia="zh-CN"/>
        </w:rPr>
        <w:t>无论何时船舶配员不足以保障船舶安全航行（作业）和值班人员有足够的休息时间，则必须增加相应岗位人员；</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454" w:firstLineChars="0"/>
        <w:jc w:val="both"/>
        <w:textAlignment w:val="auto"/>
        <w:rPr>
          <w:rFonts w:hint="eastAsia" w:ascii="仿宋" w:hAnsi="仿宋" w:eastAsia="仿宋" w:cs="仿宋"/>
          <w:color w:val="auto"/>
          <w:lang w:val="en-US" w:eastAsia="zh-CN"/>
        </w:rPr>
      </w:pPr>
      <w:r>
        <w:rPr>
          <w:rFonts w:hint="eastAsia" w:ascii="仿宋" w:hAnsi="仿宋" w:eastAsia="仿宋" w:cs="仿宋"/>
          <w:color w:val="auto"/>
          <w:lang w:val="en-US" w:eastAsia="zh-CN"/>
        </w:rPr>
        <w:t>此标准未明确规定的，根据国家公布的其他相关配员标准执行。</w:t>
      </w:r>
    </w:p>
    <w:p>
      <w:pPr>
        <w:numPr>
          <w:ilvl w:val="0"/>
          <w:numId w:val="0"/>
        </w:numPr>
        <w:bidi w:val="0"/>
        <w:ind w:left="400" w:leftChars="0"/>
        <w:jc w:val="both"/>
        <w:rPr>
          <w:rFonts w:hint="eastAsia" w:ascii="Calibri" w:hAnsi="Calibri"/>
          <w:color w:val="auto"/>
          <w:lang w:val="en-US" w:eastAsia="zh-CN"/>
        </w:rPr>
      </w:pPr>
    </w:p>
    <w:p>
      <w:pPr>
        <w:numPr>
          <w:ilvl w:val="0"/>
          <w:numId w:val="0"/>
        </w:numPr>
        <w:bidi w:val="0"/>
        <w:jc w:val="both"/>
        <w:rPr>
          <w:rFonts w:hint="eastAsia" w:ascii="楷体" w:hAnsi="楷体" w:eastAsia="楷体" w:cs="楷体"/>
          <w:b/>
          <w:bCs/>
          <w:i/>
          <w:iCs/>
          <w:color w:val="auto"/>
          <w:sz w:val="21"/>
          <w:szCs w:val="21"/>
          <w:u w:val="none"/>
          <w:lang w:val="en-US" w:eastAsia="zh-CN" w:bidi="zh-CN"/>
        </w:rPr>
      </w:pPr>
    </w:p>
    <w:p>
      <w:pPr>
        <w:numPr>
          <w:ilvl w:val="0"/>
          <w:numId w:val="0"/>
        </w:numPr>
        <w:bidi w:val="0"/>
        <w:jc w:val="both"/>
        <w:rPr>
          <w:rFonts w:hint="eastAsia" w:ascii="楷体" w:hAnsi="楷体" w:eastAsia="楷体" w:cs="楷体"/>
          <w:b/>
          <w:bCs/>
          <w:i/>
          <w:iCs/>
          <w:color w:val="auto"/>
          <w:sz w:val="21"/>
          <w:szCs w:val="21"/>
          <w:u w:val="none"/>
          <w:lang w:val="en-US" w:eastAsia="zh-CN" w:bidi="zh-CN"/>
        </w:rPr>
      </w:pPr>
    </w:p>
    <w:p>
      <w:pPr>
        <w:numPr>
          <w:ilvl w:val="0"/>
          <w:numId w:val="0"/>
        </w:numPr>
        <w:bidi w:val="0"/>
        <w:jc w:val="both"/>
        <w:rPr>
          <w:rFonts w:hint="eastAsia" w:ascii="楷体" w:hAnsi="楷体" w:eastAsia="楷体" w:cs="楷体"/>
          <w:b/>
          <w:bCs/>
          <w:i/>
          <w:iCs/>
          <w:color w:val="0000FF"/>
          <w:sz w:val="21"/>
          <w:szCs w:val="21"/>
          <w:u w:val="none"/>
          <w:lang w:val="en-US" w:eastAsia="zh-CN" w:bidi="zh-CN"/>
        </w:rPr>
      </w:pPr>
    </w:p>
    <w:p>
      <w:pPr>
        <w:numPr>
          <w:ilvl w:val="0"/>
          <w:numId w:val="0"/>
        </w:numPr>
        <w:bidi w:val="0"/>
        <w:jc w:val="both"/>
        <w:rPr>
          <w:rFonts w:hint="eastAsia" w:ascii="楷体" w:hAnsi="楷体" w:eastAsia="楷体" w:cs="楷体"/>
          <w:b/>
          <w:bCs/>
          <w:i/>
          <w:iCs/>
          <w:color w:val="0000FF"/>
          <w:sz w:val="21"/>
          <w:szCs w:val="21"/>
          <w:u w:val="none"/>
          <w:lang w:val="en-US" w:eastAsia="zh-CN" w:bidi="zh-CN"/>
        </w:rPr>
      </w:pPr>
    </w:p>
    <w:p>
      <w:pPr>
        <w:numPr>
          <w:ilvl w:val="0"/>
          <w:numId w:val="0"/>
        </w:numPr>
        <w:bidi w:val="0"/>
        <w:jc w:val="both"/>
        <w:rPr>
          <w:rFonts w:hint="eastAsia" w:ascii="楷体" w:hAnsi="楷体" w:eastAsia="楷体" w:cs="楷体"/>
          <w:b/>
          <w:bCs/>
          <w:i/>
          <w:iCs/>
          <w:color w:val="0000FF"/>
          <w:sz w:val="21"/>
          <w:szCs w:val="21"/>
          <w:u w:val="none"/>
          <w:lang w:val="en-US" w:eastAsia="zh-CN" w:bidi="zh-CN"/>
        </w:rPr>
      </w:pPr>
    </w:p>
    <w:p>
      <w:pPr>
        <w:numPr>
          <w:ilvl w:val="0"/>
          <w:numId w:val="0"/>
        </w:numPr>
        <w:bidi w:val="0"/>
        <w:jc w:val="both"/>
        <w:rPr>
          <w:rFonts w:hint="eastAsia" w:ascii="楷体" w:hAnsi="楷体" w:eastAsia="楷体" w:cs="楷体"/>
          <w:b/>
          <w:bCs/>
          <w:i/>
          <w:iCs/>
          <w:color w:val="0000FF"/>
          <w:sz w:val="21"/>
          <w:szCs w:val="21"/>
          <w:u w:val="none"/>
          <w:lang w:val="en-US" w:eastAsia="zh-CN" w:bidi="zh-CN"/>
        </w:rPr>
      </w:pPr>
    </w:p>
    <w:p>
      <w:pPr>
        <w:numPr>
          <w:ilvl w:val="0"/>
          <w:numId w:val="0"/>
        </w:numPr>
        <w:bidi w:val="0"/>
        <w:jc w:val="both"/>
        <w:rPr>
          <w:rFonts w:hint="eastAsia" w:ascii="楷体" w:hAnsi="楷体" w:eastAsia="楷体" w:cs="楷体"/>
          <w:b/>
          <w:bCs/>
          <w:i/>
          <w:iCs/>
          <w:color w:val="0000FF"/>
          <w:sz w:val="21"/>
          <w:szCs w:val="21"/>
          <w:u w:val="none"/>
          <w:lang w:val="en-US" w:eastAsia="zh-CN" w:bidi="zh-CN"/>
        </w:rPr>
      </w:pPr>
    </w:p>
    <w:p>
      <w:pPr>
        <w:numPr>
          <w:ilvl w:val="0"/>
          <w:numId w:val="0"/>
        </w:numPr>
        <w:bidi w:val="0"/>
        <w:jc w:val="both"/>
        <w:rPr>
          <w:rFonts w:hint="eastAsia" w:ascii="楷体" w:hAnsi="楷体" w:eastAsia="楷体" w:cs="楷体"/>
          <w:b/>
          <w:bCs/>
          <w:i/>
          <w:iCs/>
          <w:color w:val="0000FF"/>
          <w:sz w:val="21"/>
          <w:szCs w:val="21"/>
          <w:u w:val="none"/>
          <w:lang w:val="en-US" w:eastAsia="zh-CN" w:bidi="zh-CN"/>
        </w:rPr>
      </w:pPr>
    </w:p>
    <w:p>
      <w:pPr>
        <w:numPr>
          <w:ilvl w:val="0"/>
          <w:numId w:val="0"/>
        </w:numPr>
        <w:bidi w:val="0"/>
        <w:jc w:val="both"/>
        <w:rPr>
          <w:rFonts w:hint="eastAsia" w:ascii="楷体" w:hAnsi="楷体" w:eastAsia="楷体" w:cs="楷体"/>
          <w:b/>
          <w:bCs/>
          <w:i/>
          <w:iCs/>
          <w:color w:val="0000FF"/>
          <w:sz w:val="21"/>
          <w:szCs w:val="21"/>
          <w:u w:val="none"/>
          <w:lang w:val="en-US" w:eastAsia="zh-CN" w:bidi="zh-CN"/>
        </w:rPr>
      </w:pPr>
    </w:p>
    <w:p>
      <w:pPr>
        <w:jc w:val="both"/>
        <w:rPr>
          <w:rFonts w:hint="eastAsia" w:ascii="黑体" w:hAnsi="黑体" w:eastAsia="黑体" w:cs="黑体"/>
          <w:b/>
          <w:bCs/>
          <w:sz w:val="32"/>
          <w:szCs w:val="32"/>
          <w:lang w:val="en-US" w:eastAsia="zh-CN"/>
        </w:rPr>
      </w:pPr>
    </w:p>
    <w:p>
      <w:pPr>
        <w:jc w:val="both"/>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附录二：海南自由贸易港特定水域清单</w:t>
      </w:r>
    </w:p>
    <w:tbl>
      <w:tblPr>
        <w:tblStyle w:val="4"/>
        <w:tblpPr w:leftFromText="180" w:rightFromText="180" w:vertAnchor="text" w:horzAnchor="page" w:tblpXSpec="center" w:tblpY="293"/>
        <w:tblOverlap w:val="never"/>
        <w:tblW w:w="122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2130"/>
        <w:gridCol w:w="9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3" w:type="dxa"/>
            <w:vAlign w:val="top"/>
          </w:tcPr>
          <w:p>
            <w:pPr>
              <w:keepNext w:val="0"/>
              <w:keepLines w:val="0"/>
              <w:pageBreakBefore w:val="0"/>
              <w:widowControl w:val="0"/>
              <w:kinsoku/>
              <w:wordWrap/>
              <w:overflowPunct/>
              <w:topLinePunct w:val="0"/>
              <w:autoSpaceDE/>
              <w:autoSpaceDN/>
              <w:bidi w:val="0"/>
              <w:adjustRightInd/>
              <w:snapToGrid/>
              <w:spacing w:line="360" w:lineRule="auto"/>
              <w:ind w:left="720" w:hanging="630" w:hangingChars="300"/>
              <w:jc w:val="both"/>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序号</w:t>
            </w:r>
          </w:p>
        </w:tc>
        <w:tc>
          <w:tcPr>
            <w:tcW w:w="2130" w:type="dxa"/>
            <w:vAlign w:val="top"/>
          </w:tcPr>
          <w:p>
            <w:pPr>
              <w:keepNext w:val="0"/>
              <w:keepLines w:val="0"/>
              <w:pageBreakBefore w:val="0"/>
              <w:widowControl w:val="0"/>
              <w:kinsoku/>
              <w:wordWrap/>
              <w:overflowPunct/>
              <w:topLinePunct w:val="0"/>
              <w:autoSpaceDE/>
              <w:autoSpaceDN/>
              <w:bidi w:val="0"/>
              <w:adjustRightInd/>
              <w:snapToGrid/>
              <w:spacing w:line="360" w:lineRule="auto"/>
              <w:ind w:left="720" w:hanging="630" w:hangingChars="300"/>
              <w:jc w:val="both"/>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特定水域</w:t>
            </w:r>
          </w:p>
        </w:tc>
        <w:tc>
          <w:tcPr>
            <w:tcW w:w="9359" w:type="dxa"/>
            <w:vAlign w:val="top"/>
          </w:tcPr>
          <w:p>
            <w:pPr>
              <w:keepNext w:val="0"/>
              <w:keepLines w:val="0"/>
              <w:pageBreakBefore w:val="0"/>
              <w:widowControl w:val="0"/>
              <w:kinsoku/>
              <w:wordWrap/>
              <w:overflowPunct/>
              <w:topLinePunct w:val="0"/>
              <w:autoSpaceDE/>
              <w:autoSpaceDN/>
              <w:bidi w:val="0"/>
              <w:adjustRightInd/>
              <w:snapToGrid/>
              <w:spacing w:line="360" w:lineRule="auto"/>
              <w:ind w:left="720" w:hanging="630" w:hangingChars="300"/>
              <w:jc w:val="both"/>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坐标范围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79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w:t>
            </w:r>
          </w:p>
        </w:tc>
        <w:tc>
          <w:tcPr>
            <w:tcW w:w="213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b w:val="0"/>
                <w:bCs w:val="0"/>
                <w:sz w:val="21"/>
                <w:szCs w:val="21"/>
                <w:lang w:val="en-US" w:eastAsia="zh-CN"/>
              </w:rPr>
            </w:pPr>
            <w:r>
              <w:rPr>
                <w:rFonts w:hint="eastAsia" w:ascii="仿宋" w:hAnsi="仿宋" w:eastAsia="仿宋" w:cs="仿宋"/>
                <w:b w:val="0"/>
                <w:bCs w:val="0"/>
                <w:i w:val="0"/>
                <w:iCs w:val="0"/>
                <w:color w:val="auto"/>
                <w:sz w:val="21"/>
                <w:szCs w:val="21"/>
                <w:u w:val="none"/>
                <w:vertAlign w:val="baseline"/>
                <w:lang w:val="en-US" w:eastAsia="zh-CN" w:bidi="zh-CN"/>
              </w:rPr>
              <w:t>三亚港区</w:t>
            </w:r>
          </w:p>
        </w:tc>
        <w:tc>
          <w:tcPr>
            <w:tcW w:w="9359"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b w:val="0"/>
                <w:bCs w:val="0"/>
                <w:sz w:val="21"/>
                <w:szCs w:val="21"/>
                <w:lang w:val="en-US" w:eastAsia="zh-CN"/>
              </w:rPr>
            </w:pPr>
            <w:r>
              <w:rPr>
                <w:rFonts w:hint="eastAsia" w:ascii="仿宋" w:hAnsi="仿宋" w:eastAsia="仿宋" w:cs="仿宋"/>
                <w:b w:val="0"/>
                <w:bCs w:val="0"/>
                <w:i w:val="0"/>
                <w:iCs w:val="0"/>
                <w:color w:val="auto"/>
                <w:sz w:val="21"/>
                <w:szCs w:val="21"/>
                <w:u w:val="none"/>
                <w:vertAlign w:val="baseline"/>
                <w:lang w:val="en-US" w:eastAsia="zh-CN" w:bidi="zh-CN"/>
              </w:rPr>
              <w:t>18°12′40″N/109°28′18″E、18°12′40″N/109°21′33″E、18°17′21″N/109°21′33″E以上三点连线与陆域岸线所括水域范围内。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2</w:t>
            </w:r>
          </w:p>
        </w:tc>
        <w:tc>
          <w:tcPr>
            <w:tcW w:w="213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b w:val="0"/>
                <w:bCs w:val="0"/>
                <w:sz w:val="21"/>
                <w:szCs w:val="21"/>
                <w:lang w:val="en-US" w:eastAsia="zh-CN"/>
              </w:rPr>
            </w:pPr>
            <w:r>
              <w:rPr>
                <w:rFonts w:hint="eastAsia" w:ascii="仿宋" w:hAnsi="仿宋" w:eastAsia="仿宋" w:cs="仿宋"/>
                <w:b w:val="0"/>
                <w:bCs w:val="0"/>
                <w:i w:val="0"/>
                <w:iCs w:val="0"/>
                <w:color w:val="auto"/>
                <w:sz w:val="21"/>
                <w:szCs w:val="21"/>
                <w:u w:val="none"/>
                <w:vertAlign w:val="baseline"/>
                <w:lang w:val="en-US" w:eastAsia="zh-CN" w:bidi="zh-CN"/>
              </w:rPr>
              <w:t>陵水分界洲岛水域</w:t>
            </w:r>
          </w:p>
        </w:tc>
        <w:tc>
          <w:tcPr>
            <w:tcW w:w="9359"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b w:val="0"/>
                <w:bCs w:val="0"/>
                <w:i w:val="0"/>
                <w:iCs w:val="0"/>
                <w:color w:val="auto"/>
                <w:sz w:val="21"/>
                <w:szCs w:val="21"/>
                <w:u w:val="none"/>
                <w:vertAlign w:val="baseline"/>
                <w:lang w:val="en-US" w:eastAsia="zh-CN" w:bidi="zh-CN"/>
              </w:rPr>
            </w:pPr>
            <w:r>
              <w:rPr>
                <w:rFonts w:hint="eastAsia" w:ascii="仿宋" w:hAnsi="仿宋" w:eastAsia="仿宋" w:cs="仿宋"/>
                <w:b w:val="0"/>
                <w:bCs w:val="0"/>
                <w:i w:val="0"/>
                <w:iCs w:val="0"/>
                <w:color w:val="auto"/>
                <w:sz w:val="21"/>
                <w:szCs w:val="21"/>
                <w:u w:val="none"/>
                <w:vertAlign w:val="baseline"/>
                <w:lang w:val="en-US" w:eastAsia="zh-CN" w:bidi="zh-CN"/>
              </w:rPr>
              <w:t>18°35′58″N/110°11′00″E、18°33′41″N/110°13′27″E、18°31′10″N/110°10′45″E、18°33′09″N/110°08′15″E以上四点连线与陆域岸线所括水域范围内。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3</w:t>
            </w:r>
          </w:p>
        </w:tc>
        <w:tc>
          <w:tcPr>
            <w:tcW w:w="213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b w:val="0"/>
                <w:bCs w:val="0"/>
                <w:sz w:val="21"/>
                <w:szCs w:val="21"/>
                <w:lang w:val="en-US" w:eastAsia="zh-CN"/>
              </w:rPr>
            </w:pPr>
            <w:r>
              <w:rPr>
                <w:rFonts w:hint="eastAsia" w:ascii="仿宋" w:hAnsi="仿宋" w:eastAsia="仿宋" w:cs="仿宋"/>
                <w:b w:val="0"/>
                <w:bCs w:val="0"/>
                <w:i w:val="0"/>
                <w:iCs w:val="0"/>
                <w:color w:val="auto"/>
                <w:sz w:val="21"/>
                <w:szCs w:val="21"/>
                <w:u w:val="none"/>
                <w:vertAlign w:val="baseline"/>
                <w:lang w:val="en-US" w:eastAsia="zh-CN" w:bidi="zh-CN"/>
              </w:rPr>
              <w:t>陵水猴岛水域</w:t>
            </w:r>
          </w:p>
        </w:tc>
        <w:tc>
          <w:tcPr>
            <w:tcW w:w="9359"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b w:val="0"/>
                <w:bCs w:val="0"/>
                <w:i w:val="0"/>
                <w:iCs w:val="0"/>
                <w:color w:val="auto"/>
                <w:sz w:val="21"/>
                <w:szCs w:val="21"/>
                <w:u w:val="none"/>
                <w:vertAlign w:val="baseline"/>
                <w:lang w:val="en-US" w:eastAsia="zh-CN" w:bidi="zh-CN"/>
              </w:rPr>
            </w:pPr>
            <w:r>
              <w:rPr>
                <w:rFonts w:hint="eastAsia" w:ascii="仿宋" w:hAnsi="仿宋" w:eastAsia="仿宋" w:cs="仿宋"/>
                <w:b w:val="0"/>
                <w:bCs w:val="0"/>
                <w:i w:val="0"/>
                <w:iCs w:val="0"/>
                <w:color w:val="auto"/>
                <w:sz w:val="21"/>
                <w:szCs w:val="21"/>
                <w:u w:val="none"/>
                <w:vertAlign w:val="baseline"/>
                <w:lang w:val="en-US" w:eastAsia="zh-CN" w:bidi="zh-CN"/>
              </w:rPr>
              <w:t>18°22′24″N/109°59′58″E、18°22′21″N/109°56′27″E、18°24′42″N/109°53′42″E以上三点连线与陆域岸线所括水域范围内。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4</w:t>
            </w:r>
          </w:p>
        </w:tc>
        <w:tc>
          <w:tcPr>
            <w:tcW w:w="213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b w:val="0"/>
                <w:bCs w:val="0"/>
                <w:i w:val="0"/>
                <w:iCs w:val="0"/>
                <w:color w:val="auto"/>
                <w:sz w:val="21"/>
                <w:szCs w:val="21"/>
                <w:u w:val="none"/>
                <w:vertAlign w:val="baseline"/>
                <w:lang w:val="en-US" w:eastAsia="zh-CN" w:bidi="zh-CN"/>
              </w:rPr>
            </w:pPr>
            <w:r>
              <w:rPr>
                <w:rFonts w:hint="eastAsia" w:ascii="仿宋" w:hAnsi="仿宋" w:eastAsia="仿宋" w:cs="仿宋"/>
                <w:b w:val="0"/>
                <w:bCs w:val="0"/>
                <w:i w:val="0"/>
                <w:iCs w:val="0"/>
                <w:color w:val="auto"/>
                <w:sz w:val="21"/>
                <w:szCs w:val="21"/>
                <w:u w:val="none"/>
                <w:vertAlign w:val="baseline"/>
                <w:lang w:val="en-US" w:eastAsia="zh-CN" w:bidi="zh-CN"/>
              </w:rPr>
              <w:t>陵水富力湾水域</w:t>
            </w:r>
          </w:p>
        </w:tc>
        <w:tc>
          <w:tcPr>
            <w:tcW w:w="9359"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b w:val="0"/>
                <w:bCs w:val="0"/>
                <w:i w:val="0"/>
                <w:iCs w:val="0"/>
                <w:color w:val="auto"/>
                <w:sz w:val="21"/>
                <w:szCs w:val="21"/>
                <w:u w:val="none"/>
                <w:vertAlign w:val="baseline"/>
                <w:lang w:val="en-US" w:eastAsia="zh-CN" w:bidi="zh-CN"/>
              </w:rPr>
            </w:pPr>
            <w:r>
              <w:rPr>
                <w:rFonts w:hint="eastAsia" w:ascii="仿宋" w:hAnsi="仿宋" w:eastAsia="仿宋" w:cs="仿宋"/>
                <w:b w:val="0"/>
                <w:bCs w:val="0"/>
                <w:i w:val="0"/>
                <w:iCs w:val="0"/>
                <w:color w:val="auto"/>
                <w:sz w:val="21"/>
                <w:szCs w:val="21"/>
                <w:u w:val="none"/>
                <w:vertAlign w:val="baseline"/>
                <w:lang w:val="en-US" w:eastAsia="zh-CN" w:bidi="zh-CN"/>
              </w:rPr>
              <w:t>18°33′09″N/110°08′15″E、18°31′10″N/110°10′45″E、18°29′43″N/110°05′24″E以上三点连线与陆域岸线所括水域范围内。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5</w:t>
            </w:r>
          </w:p>
        </w:tc>
        <w:tc>
          <w:tcPr>
            <w:tcW w:w="213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b w:val="0"/>
                <w:bCs w:val="0"/>
                <w:i w:val="0"/>
                <w:iCs w:val="0"/>
                <w:color w:val="auto"/>
                <w:sz w:val="21"/>
                <w:szCs w:val="21"/>
                <w:u w:val="none"/>
                <w:vertAlign w:val="baseline"/>
                <w:lang w:val="en-US" w:eastAsia="zh-CN" w:bidi="zh-CN"/>
              </w:rPr>
            </w:pPr>
            <w:r>
              <w:rPr>
                <w:rFonts w:hint="eastAsia" w:ascii="仿宋" w:hAnsi="仿宋" w:eastAsia="仿宋" w:cs="仿宋"/>
                <w:b w:val="0"/>
                <w:bCs w:val="0"/>
                <w:i w:val="0"/>
                <w:iCs w:val="0"/>
                <w:color w:val="auto"/>
                <w:sz w:val="21"/>
                <w:szCs w:val="21"/>
                <w:u w:val="none"/>
                <w:vertAlign w:val="baseline"/>
                <w:lang w:val="en-US" w:eastAsia="zh-CN" w:bidi="zh-CN"/>
              </w:rPr>
              <w:t>陵水清水湾水域</w:t>
            </w:r>
          </w:p>
        </w:tc>
        <w:tc>
          <w:tcPr>
            <w:tcW w:w="9359"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b w:val="0"/>
                <w:bCs w:val="0"/>
                <w:i w:val="0"/>
                <w:iCs w:val="0"/>
                <w:color w:val="auto"/>
                <w:sz w:val="21"/>
                <w:szCs w:val="21"/>
                <w:u w:val="none"/>
                <w:vertAlign w:val="baseline"/>
                <w:lang w:val="en-US" w:eastAsia="zh-CN" w:bidi="zh-CN"/>
              </w:rPr>
            </w:pPr>
            <w:r>
              <w:rPr>
                <w:rFonts w:hint="eastAsia" w:ascii="仿宋" w:hAnsi="仿宋" w:eastAsia="仿宋" w:cs="仿宋"/>
                <w:b w:val="0"/>
                <w:bCs w:val="0"/>
                <w:i w:val="0"/>
                <w:iCs w:val="0"/>
                <w:color w:val="auto"/>
                <w:sz w:val="21"/>
                <w:szCs w:val="21"/>
                <w:u w:val="none"/>
                <w:vertAlign w:val="baseline"/>
                <w:lang w:val="en-US" w:eastAsia="zh-CN" w:bidi="zh-CN"/>
              </w:rPr>
              <w:t>18°22′40″N/109°49′21″E、18°20′48″N/109°50′08″E、18°22′21″N/109°56′27″E、18°24′42″N/109°53′42″E以上四点连线与陆域岸线所括水域范围内。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6</w:t>
            </w:r>
          </w:p>
        </w:tc>
        <w:tc>
          <w:tcPr>
            <w:tcW w:w="213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b w:val="0"/>
                <w:bCs w:val="0"/>
                <w:i w:val="0"/>
                <w:iCs w:val="0"/>
                <w:color w:val="auto"/>
                <w:sz w:val="21"/>
                <w:szCs w:val="21"/>
                <w:u w:val="none"/>
                <w:vertAlign w:val="baseline"/>
                <w:lang w:val="en-US" w:eastAsia="zh-CN" w:bidi="zh-CN"/>
              </w:rPr>
            </w:pPr>
            <w:r>
              <w:rPr>
                <w:rFonts w:hint="eastAsia" w:ascii="仿宋" w:hAnsi="仿宋" w:eastAsia="仿宋" w:cs="仿宋"/>
                <w:b w:val="0"/>
                <w:bCs w:val="0"/>
                <w:i w:val="0"/>
                <w:iCs w:val="0"/>
                <w:color w:val="auto"/>
                <w:sz w:val="21"/>
                <w:szCs w:val="21"/>
                <w:u w:val="none"/>
                <w:vertAlign w:val="baseline"/>
                <w:lang w:val="en-US" w:eastAsia="zh-CN" w:bidi="zh-CN"/>
              </w:rPr>
              <w:t>陵水土福湾水域</w:t>
            </w:r>
          </w:p>
        </w:tc>
        <w:tc>
          <w:tcPr>
            <w:tcW w:w="9359"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b w:val="0"/>
                <w:bCs w:val="0"/>
                <w:i w:val="0"/>
                <w:iCs w:val="0"/>
                <w:color w:val="auto"/>
                <w:sz w:val="21"/>
                <w:szCs w:val="21"/>
                <w:u w:val="none"/>
                <w:vertAlign w:val="baseline"/>
                <w:lang w:val="en-US" w:eastAsia="zh-CN" w:bidi="zh-CN"/>
              </w:rPr>
            </w:pPr>
            <w:r>
              <w:rPr>
                <w:rFonts w:hint="eastAsia" w:ascii="仿宋" w:hAnsi="仿宋" w:eastAsia="仿宋" w:cs="仿宋"/>
                <w:b w:val="0"/>
                <w:bCs w:val="0"/>
                <w:i w:val="0"/>
                <w:iCs w:val="0"/>
                <w:color w:val="auto"/>
                <w:sz w:val="21"/>
                <w:szCs w:val="21"/>
                <w:u w:val="none"/>
                <w:vertAlign w:val="baseline"/>
                <w:lang w:val="en-US" w:eastAsia="zh-CN" w:bidi="zh-CN"/>
              </w:rPr>
              <w:t>18°24′06″N/109°48′08″E、18°22′14″N/109°47′24″E、18°20′48″N/109°50′08″E、18°23′34″N/109°54′10″E、以上四点连线与陆域岸线所括水域范围内。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7</w:t>
            </w:r>
          </w:p>
        </w:tc>
        <w:tc>
          <w:tcPr>
            <w:tcW w:w="213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b w:val="0"/>
                <w:bCs w:val="0"/>
                <w:sz w:val="21"/>
                <w:szCs w:val="21"/>
                <w:lang w:val="en-US" w:eastAsia="zh-CN"/>
              </w:rPr>
            </w:pPr>
            <w:r>
              <w:rPr>
                <w:rFonts w:hint="eastAsia" w:ascii="仿宋" w:hAnsi="仿宋" w:eastAsia="仿宋" w:cs="仿宋"/>
                <w:b w:val="0"/>
                <w:bCs w:val="0"/>
                <w:i w:val="0"/>
                <w:iCs w:val="0"/>
                <w:color w:val="auto"/>
                <w:sz w:val="21"/>
                <w:szCs w:val="21"/>
                <w:u w:val="none"/>
                <w:vertAlign w:val="baseline"/>
                <w:lang w:val="en-US" w:eastAsia="zh-CN" w:bidi="zh-CN"/>
              </w:rPr>
              <w:t>三亚蜈支洲岛水域</w:t>
            </w:r>
          </w:p>
        </w:tc>
        <w:tc>
          <w:tcPr>
            <w:tcW w:w="9359"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b w:val="0"/>
                <w:bCs w:val="0"/>
                <w:i w:val="0"/>
                <w:iCs w:val="0"/>
                <w:color w:val="auto"/>
                <w:sz w:val="21"/>
                <w:szCs w:val="21"/>
                <w:u w:val="none"/>
                <w:vertAlign w:val="baseline"/>
                <w:lang w:val="en-US" w:eastAsia="zh-CN" w:bidi="zh-CN"/>
              </w:rPr>
            </w:pPr>
            <w:r>
              <w:rPr>
                <w:rFonts w:hint="eastAsia" w:ascii="仿宋" w:hAnsi="仿宋" w:eastAsia="仿宋" w:cs="仿宋"/>
                <w:b w:val="0"/>
                <w:bCs w:val="0"/>
                <w:i w:val="0"/>
                <w:iCs w:val="0"/>
                <w:color w:val="auto"/>
                <w:sz w:val="21"/>
                <w:szCs w:val="21"/>
                <w:u w:val="none"/>
                <w:vertAlign w:val="baseline"/>
                <w:lang w:val="en-US" w:eastAsia="zh-CN" w:bidi="zh-CN"/>
              </w:rPr>
              <w:t>18°20′06″N/109°44′09″E、18°19′48″N/109°47′37″E、18°16′47″N/109°46′26″E、18°15′13″N/109°44′38″E以上四点连线与陆域岸线所括水域范围内。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8</w:t>
            </w:r>
          </w:p>
        </w:tc>
        <w:tc>
          <w:tcPr>
            <w:tcW w:w="213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b w:val="0"/>
                <w:bCs w:val="0"/>
                <w:sz w:val="21"/>
                <w:szCs w:val="21"/>
                <w:lang w:val="en-US" w:eastAsia="zh-CN"/>
              </w:rPr>
            </w:pPr>
            <w:r>
              <w:rPr>
                <w:rFonts w:hint="eastAsia" w:ascii="仿宋" w:hAnsi="仿宋" w:eastAsia="仿宋" w:cs="仿宋"/>
                <w:b w:val="0"/>
                <w:bCs w:val="0"/>
                <w:i w:val="0"/>
                <w:iCs w:val="0"/>
                <w:color w:val="auto"/>
                <w:sz w:val="21"/>
                <w:szCs w:val="21"/>
                <w:u w:val="none"/>
                <w:vertAlign w:val="baseline"/>
                <w:lang w:val="en-US" w:eastAsia="zh-CN" w:bidi="zh-CN"/>
              </w:rPr>
              <w:t>三亚亚龙湾水域</w:t>
            </w:r>
          </w:p>
        </w:tc>
        <w:tc>
          <w:tcPr>
            <w:tcW w:w="9359"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b w:val="0"/>
                <w:bCs w:val="0"/>
                <w:i w:val="0"/>
                <w:iCs w:val="0"/>
                <w:color w:val="auto"/>
                <w:sz w:val="21"/>
                <w:szCs w:val="21"/>
                <w:u w:val="none"/>
                <w:vertAlign w:val="baseline"/>
                <w:lang w:val="en-US" w:eastAsia="zh-CN" w:bidi="zh-CN"/>
              </w:rPr>
            </w:pPr>
            <w:r>
              <w:rPr>
                <w:rFonts w:hint="eastAsia" w:ascii="仿宋" w:hAnsi="仿宋" w:eastAsia="仿宋" w:cs="仿宋"/>
                <w:b w:val="0"/>
                <w:bCs w:val="0"/>
                <w:i w:val="0"/>
                <w:iCs w:val="0"/>
                <w:color w:val="auto"/>
                <w:sz w:val="21"/>
                <w:szCs w:val="21"/>
                <w:u w:val="none"/>
                <w:vertAlign w:val="baseline"/>
                <w:lang w:val="en-US" w:eastAsia="zh-CN" w:bidi="zh-CN"/>
              </w:rPr>
              <w:t>18°13′57″N/109°39′06″E、18°13′14″N/109°39′27″E、18°11′15″N/109°39′54″E、18°10′35″N/109°37′18″E以上四点连线与陆域岸线所括水域范围内。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9</w:t>
            </w:r>
          </w:p>
        </w:tc>
        <w:tc>
          <w:tcPr>
            <w:tcW w:w="213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b w:val="0"/>
                <w:bCs w:val="0"/>
                <w:sz w:val="21"/>
                <w:szCs w:val="21"/>
                <w:lang w:val="en-US" w:eastAsia="zh-CN"/>
              </w:rPr>
            </w:pPr>
            <w:r>
              <w:rPr>
                <w:rFonts w:hint="eastAsia" w:ascii="仿宋" w:hAnsi="仿宋" w:eastAsia="仿宋" w:cs="仿宋"/>
                <w:b w:val="0"/>
                <w:bCs w:val="0"/>
                <w:i w:val="0"/>
                <w:iCs w:val="0"/>
                <w:color w:val="auto"/>
                <w:kern w:val="2"/>
                <w:sz w:val="21"/>
                <w:szCs w:val="21"/>
                <w:u w:val="none"/>
                <w:vertAlign w:val="baseline"/>
                <w:lang w:val="en-US" w:eastAsia="zh-CN" w:bidi="zh-CN"/>
              </w:rPr>
              <w:t>三亚大东海水域</w:t>
            </w:r>
          </w:p>
        </w:tc>
        <w:tc>
          <w:tcPr>
            <w:tcW w:w="9359"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b w:val="0"/>
                <w:bCs w:val="0"/>
                <w:i w:val="0"/>
                <w:iCs w:val="0"/>
                <w:color w:val="auto"/>
                <w:sz w:val="21"/>
                <w:szCs w:val="21"/>
                <w:u w:val="none"/>
                <w:vertAlign w:val="baseline"/>
                <w:lang w:val="en-US" w:eastAsia="zh-CN" w:bidi="zh-CN"/>
              </w:rPr>
            </w:pPr>
            <w:r>
              <w:rPr>
                <w:rFonts w:hint="eastAsia" w:ascii="仿宋" w:hAnsi="仿宋" w:eastAsia="仿宋" w:cs="仿宋"/>
                <w:b w:val="0"/>
                <w:bCs w:val="0"/>
                <w:i w:val="0"/>
                <w:iCs w:val="0"/>
                <w:color w:val="auto"/>
                <w:sz w:val="21"/>
                <w:szCs w:val="21"/>
                <w:u w:val="none"/>
                <w:vertAlign w:val="baseline"/>
                <w:lang w:val="en-US" w:eastAsia="zh-CN" w:bidi="zh-CN"/>
              </w:rPr>
              <w:t>18°12′21″N/109°32′11″E、18°11′22″N/109°29′19″E、18°12′42″N/109°29′49″E、18°13′23″N/109°31′25″E以上四点连线与陆域岸线所括水域范围内。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10</w:t>
            </w:r>
          </w:p>
        </w:tc>
        <w:tc>
          <w:tcPr>
            <w:tcW w:w="213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b w:val="0"/>
                <w:bCs w:val="0"/>
                <w:sz w:val="21"/>
                <w:szCs w:val="21"/>
                <w:lang w:val="en-US" w:eastAsia="zh-CN"/>
              </w:rPr>
            </w:pPr>
            <w:r>
              <w:rPr>
                <w:rFonts w:hint="eastAsia" w:ascii="仿宋" w:hAnsi="仿宋" w:eastAsia="仿宋" w:cs="仿宋"/>
                <w:b w:val="0"/>
                <w:bCs w:val="0"/>
                <w:i w:val="0"/>
                <w:iCs w:val="0"/>
                <w:color w:val="auto"/>
                <w:sz w:val="21"/>
                <w:szCs w:val="21"/>
                <w:u w:val="none"/>
                <w:vertAlign w:val="baseline"/>
                <w:lang w:val="en-US" w:eastAsia="zh-CN" w:bidi="zh-CN"/>
              </w:rPr>
              <w:t>三亚红塘港区</w:t>
            </w:r>
          </w:p>
        </w:tc>
        <w:tc>
          <w:tcPr>
            <w:tcW w:w="9359"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b w:val="0"/>
                <w:bCs w:val="0"/>
                <w:i w:val="0"/>
                <w:iCs w:val="0"/>
                <w:color w:val="auto"/>
                <w:sz w:val="21"/>
                <w:szCs w:val="21"/>
                <w:u w:val="none"/>
                <w:vertAlign w:val="baseline"/>
                <w:lang w:val="en-US" w:eastAsia="zh-CN" w:bidi="zh-CN"/>
              </w:rPr>
            </w:pPr>
            <w:r>
              <w:rPr>
                <w:rFonts w:hint="eastAsia" w:ascii="仿宋" w:hAnsi="仿宋" w:eastAsia="仿宋" w:cs="仿宋"/>
                <w:b w:val="0"/>
                <w:bCs w:val="0"/>
                <w:i w:val="0"/>
                <w:iCs w:val="0"/>
                <w:color w:val="auto"/>
                <w:sz w:val="21"/>
                <w:szCs w:val="21"/>
                <w:u w:val="none"/>
                <w:vertAlign w:val="baseline"/>
                <w:lang w:val="en-US" w:eastAsia="zh-CN" w:bidi="zh-CN"/>
              </w:rPr>
              <w:t>18°17′21″N/109°21′13″E、18°15′24″N/109°21′13″E、18°15′24″N/109°13′30″E、18°18′00″N/109°13′30″E以上四点连线与陆域岸线所括水域范围内。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11</w:t>
            </w:r>
          </w:p>
        </w:tc>
        <w:tc>
          <w:tcPr>
            <w:tcW w:w="213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b w:val="0"/>
                <w:bCs w:val="0"/>
                <w:sz w:val="21"/>
                <w:szCs w:val="21"/>
                <w:lang w:val="en-US" w:eastAsia="zh-CN"/>
              </w:rPr>
            </w:pPr>
            <w:r>
              <w:rPr>
                <w:rFonts w:hint="eastAsia" w:ascii="仿宋" w:hAnsi="仿宋" w:eastAsia="仿宋" w:cs="仿宋"/>
                <w:b w:val="0"/>
                <w:bCs w:val="0"/>
                <w:i w:val="0"/>
                <w:iCs w:val="0"/>
                <w:color w:val="auto"/>
                <w:kern w:val="2"/>
                <w:sz w:val="21"/>
                <w:szCs w:val="21"/>
                <w:u w:val="none"/>
                <w:vertAlign w:val="baseline"/>
                <w:lang w:val="en-US" w:eastAsia="zh-CN" w:bidi="zh-CN"/>
              </w:rPr>
              <w:t>八所港区</w:t>
            </w:r>
          </w:p>
        </w:tc>
        <w:tc>
          <w:tcPr>
            <w:tcW w:w="9359"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b w:val="0"/>
                <w:bCs w:val="0"/>
                <w:i w:val="0"/>
                <w:iCs w:val="0"/>
                <w:color w:val="auto"/>
                <w:sz w:val="21"/>
                <w:szCs w:val="21"/>
                <w:u w:val="none"/>
                <w:vertAlign w:val="baseline"/>
                <w:lang w:val="en-US" w:eastAsia="zh-CN" w:bidi="zh-CN"/>
              </w:rPr>
            </w:pPr>
            <w:r>
              <w:rPr>
                <w:rFonts w:hint="eastAsia" w:ascii="仿宋" w:hAnsi="仿宋" w:eastAsia="仿宋" w:cs="仿宋"/>
                <w:b w:val="0"/>
                <w:bCs w:val="0"/>
                <w:i w:val="0"/>
                <w:iCs w:val="0"/>
                <w:color w:val="auto"/>
                <w:sz w:val="21"/>
                <w:szCs w:val="21"/>
                <w:u w:val="none"/>
                <w:vertAlign w:val="baseline"/>
                <w:lang w:val="en-US" w:eastAsia="zh-CN" w:bidi="zh-CN"/>
              </w:rPr>
              <w:t>19°13′00″N/108°37′48″E、19°13′36″N/108°32′40″E、19°06′36″N/108°31′40″E、19°06′00″N/108°36′48″E以上四点连线与陆域岸线所括水域范围内。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12</w:t>
            </w:r>
          </w:p>
        </w:tc>
        <w:tc>
          <w:tcPr>
            <w:tcW w:w="2130"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b w:val="0"/>
                <w:bCs w:val="0"/>
                <w:sz w:val="21"/>
                <w:szCs w:val="21"/>
                <w:lang w:val="en-US" w:eastAsia="zh-CN"/>
              </w:rPr>
            </w:pPr>
            <w:r>
              <w:rPr>
                <w:rFonts w:hint="eastAsia" w:ascii="仿宋" w:hAnsi="仿宋" w:eastAsia="仿宋" w:cs="仿宋"/>
                <w:b w:val="0"/>
                <w:bCs w:val="0"/>
                <w:i w:val="0"/>
                <w:iCs w:val="0"/>
                <w:color w:val="auto"/>
                <w:kern w:val="2"/>
                <w:sz w:val="21"/>
                <w:szCs w:val="21"/>
                <w:u w:val="none"/>
                <w:vertAlign w:val="baseline"/>
                <w:lang w:val="en-US" w:eastAsia="zh-CN" w:bidi="zh-CN"/>
              </w:rPr>
              <w:t>洋浦港区</w:t>
            </w:r>
          </w:p>
        </w:tc>
        <w:tc>
          <w:tcPr>
            <w:tcW w:w="9359"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b w:val="0"/>
                <w:bCs w:val="0"/>
                <w:i w:val="0"/>
                <w:iCs w:val="0"/>
                <w:color w:val="auto"/>
                <w:sz w:val="21"/>
                <w:szCs w:val="21"/>
                <w:u w:val="none"/>
                <w:vertAlign w:val="baseline"/>
                <w:lang w:val="en-US" w:eastAsia="zh-CN" w:bidi="zh-CN"/>
              </w:rPr>
            </w:pPr>
            <w:r>
              <w:rPr>
                <w:rFonts w:hint="eastAsia" w:ascii="仿宋" w:hAnsi="仿宋" w:eastAsia="仿宋" w:cs="仿宋"/>
                <w:b w:val="0"/>
                <w:bCs w:val="0"/>
                <w:i w:val="0"/>
                <w:iCs w:val="0"/>
                <w:color w:val="auto"/>
                <w:sz w:val="21"/>
                <w:szCs w:val="21"/>
                <w:u w:val="none"/>
                <w:vertAlign w:val="baseline"/>
                <w:lang w:val="en-US" w:eastAsia="zh-CN" w:bidi="zh-CN"/>
              </w:rPr>
              <w:t>19°36′03″N/109°03′40″E、19°41′00″N/109°03′40″E、19°42′27″N/109°06′36″E、19°50′57″N/109°06′35″E、19°52′17″N/109°09′10″E、19°52′22″N/109°15′20″E以上六点连线与陆域岸线所括水域范围内。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13</w:t>
            </w:r>
          </w:p>
        </w:tc>
        <w:tc>
          <w:tcPr>
            <w:tcW w:w="2130"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b w:val="0"/>
                <w:bCs w:val="0"/>
                <w:sz w:val="21"/>
                <w:szCs w:val="21"/>
                <w:lang w:val="en-US" w:eastAsia="zh-CN"/>
              </w:rPr>
            </w:pPr>
            <w:r>
              <w:rPr>
                <w:rFonts w:hint="eastAsia" w:ascii="仿宋" w:hAnsi="仿宋" w:eastAsia="仿宋" w:cs="仿宋"/>
                <w:b w:val="0"/>
                <w:bCs w:val="0"/>
                <w:i w:val="0"/>
                <w:caps w:val="0"/>
                <w:color w:val="000000"/>
                <w:spacing w:val="0"/>
                <w:sz w:val="21"/>
                <w:szCs w:val="21"/>
                <w:shd w:val="clear" w:fill="FFFFFF"/>
                <w:lang w:eastAsia="zh-CN"/>
              </w:rPr>
              <w:t>临高</w:t>
            </w:r>
            <w:r>
              <w:rPr>
                <w:rFonts w:hint="eastAsia" w:ascii="仿宋" w:hAnsi="仿宋" w:eastAsia="仿宋" w:cs="仿宋"/>
                <w:b w:val="0"/>
                <w:bCs w:val="0"/>
                <w:i w:val="0"/>
                <w:caps w:val="0"/>
                <w:color w:val="000000"/>
                <w:spacing w:val="0"/>
                <w:sz w:val="21"/>
                <w:szCs w:val="21"/>
                <w:shd w:val="clear" w:fill="FFFFFF"/>
              </w:rPr>
              <w:t>金牌港区</w:t>
            </w:r>
          </w:p>
        </w:tc>
        <w:tc>
          <w:tcPr>
            <w:tcW w:w="9359"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b w:val="0"/>
                <w:bCs w:val="0"/>
                <w:i w:val="0"/>
                <w:iCs w:val="0"/>
                <w:color w:val="auto"/>
                <w:sz w:val="21"/>
                <w:szCs w:val="21"/>
                <w:u w:val="none"/>
                <w:vertAlign w:val="baseline"/>
                <w:lang w:val="en-US" w:eastAsia="zh-CN" w:bidi="zh-CN"/>
              </w:rPr>
            </w:pPr>
            <w:r>
              <w:rPr>
                <w:rFonts w:hint="eastAsia" w:ascii="仿宋" w:hAnsi="仿宋" w:eastAsia="仿宋" w:cs="仿宋"/>
                <w:b w:val="0"/>
                <w:bCs w:val="0"/>
                <w:i w:val="0"/>
                <w:iCs w:val="0"/>
                <w:color w:val="auto"/>
                <w:sz w:val="21"/>
                <w:szCs w:val="21"/>
                <w:u w:val="none"/>
                <w:vertAlign w:val="baseline"/>
                <w:lang w:val="en-US" w:eastAsia="zh-CN" w:bidi="zh-CN"/>
              </w:rPr>
              <w:t>20°00′36.11″N/109°42′40.85″E、20°02′11.4″N/109°51′19.8″E、19°59′3.74″N/109°51′21.34″E、19°56′41.89″N/109°51′38.47″E以上四点连线与陆域岸线所括水域范围内。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14</w:t>
            </w:r>
          </w:p>
        </w:tc>
        <w:tc>
          <w:tcPr>
            <w:tcW w:w="213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b w:val="0"/>
                <w:bCs w:val="0"/>
                <w:i w:val="0"/>
                <w:caps w:val="0"/>
                <w:color w:val="000000"/>
                <w:spacing w:val="0"/>
                <w:sz w:val="21"/>
                <w:szCs w:val="21"/>
                <w:shd w:val="clear" w:fill="FFFFFF"/>
              </w:rPr>
            </w:pPr>
            <w:r>
              <w:rPr>
                <w:rFonts w:hint="eastAsia" w:ascii="仿宋" w:hAnsi="仿宋" w:eastAsia="仿宋" w:cs="仿宋"/>
                <w:b w:val="0"/>
                <w:bCs w:val="0"/>
                <w:i w:val="0"/>
                <w:iCs w:val="0"/>
                <w:color w:val="auto"/>
                <w:kern w:val="2"/>
                <w:sz w:val="21"/>
                <w:szCs w:val="21"/>
                <w:u w:val="none"/>
                <w:vertAlign w:val="baseline"/>
                <w:lang w:val="en-US" w:eastAsia="zh-CN" w:bidi="zh-CN"/>
              </w:rPr>
              <w:t>文昌铺前港区</w:t>
            </w:r>
          </w:p>
        </w:tc>
        <w:tc>
          <w:tcPr>
            <w:tcW w:w="9359"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b w:val="0"/>
                <w:bCs w:val="0"/>
                <w:i w:val="0"/>
                <w:iCs w:val="0"/>
                <w:color w:val="auto"/>
                <w:sz w:val="21"/>
                <w:szCs w:val="21"/>
                <w:u w:val="none"/>
                <w:vertAlign w:val="baseline"/>
                <w:lang w:val="en-US" w:eastAsia="zh-CN" w:bidi="zh-CN"/>
              </w:rPr>
            </w:pPr>
            <w:r>
              <w:rPr>
                <w:rFonts w:hint="eastAsia" w:ascii="仿宋" w:hAnsi="仿宋" w:eastAsia="仿宋" w:cs="仿宋"/>
                <w:b w:val="0"/>
                <w:bCs w:val="0"/>
                <w:i w:val="0"/>
                <w:iCs w:val="0"/>
                <w:color w:val="auto"/>
                <w:sz w:val="21"/>
                <w:szCs w:val="21"/>
                <w:u w:val="none"/>
                <w:vertAlign w:val="baseline"/>
                <w:lang w:val="en-US" w:eastAsia="zh-CN" w:bidi="zh-CN"/>
              </w:rPr>
              <w:t>20°05′37″N/110°34′25″E、20°05′42″N/110°30′01″E、20°03′49″N/110°30′00″E、20°01′32″N/110°34′27″E以上四点连线与陆域岸线所括水域范围内。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15</w:t>
            </w:r>
          </w:p>
        </w:tc>
        <w:tc>
          <w:tcPr>
            <w:tcW w:w="213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b w:val="0"/>
                <w:bCs w:val="0"/>
                <w:i w:val="0"/>
                <w:caps w:val="0"/>
                <w:color w:val="000000"/>
                <w:spacing w:val="0"/>
                <w:sz w:val="21"/>
                <w:szCs w:val="21"/>
                <w:shd w:val="clear" w:fill="FFFFFF"/>
              </w:rPr>
            </w:pPr>
            <w:r>
              <w:rPr>
                <w:rFonts w:hint="eastAsia" w:ascii="仿宋" w:hAnsi="仿宋" w:eastAsia="仿宋" w:cs="仿宋"/>
                <w:b w:val="0"/>
                <w:bCs w:val="0"/>
                <w:i w:val="0"/>
                <w:iCs w:val="0"/>
                <w:color w:val="auto"/>
                <w:kern w:val="2"/>
                <w:sz w:val="21"/>
                <w:szCs w:val="21"/>
                <w:u w:val="none"/>
                <w:vertAlign w:val="baseline"/>
                <w:lang w:val="en-US" w:eastAsia="zh-CN" w:bidi="zh-CN"/>
              </w:rPr>
              <w:t>清澜港区</w:t>
            </w:r>
          </w:p>
        </w:tc>
        <w:tc>
          <w:tcPr>
            <w:tcW w:w="9359"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b w:val="0"/>
                <w:bCs w:val="0"/>
                <w:i w:val="0"/>
                <w:iCs w:val="0"/>
                <w:color w:val="auto"/>
                <w:sz w:val="21"/>
                <w:szCs w:val="21"/>
                <w:u w:val="none"/>
                <w:vertAlign w:val="baseline"/>
                <w:lang w:val="en-US" w:eastAsia="zh-CN" w:bidi="zh-CN"/>
              </w:rPr>
            </w:pPr>
            <w:r>
              <w:rPr>
                <w:rFonts w:hint="eastAsia" w:ascii="仿宋" w:hAnsi="仿宋" w:eastAsia="仿宋" w:cs="仿宋"/>
                <w:b w:val="0"/>
                <w:bCs w:val="0"/>
                <w:i w:val="0"/>
                <w:iCs w:val="0"/>
                <w:color w:val="auto"/>
                <w:sz w:val="21"/>
                <w:szCs w:val="21"/>
                <w:u w:val="none"/>
                <w:vertAlign w:val="baseline"/>
                <w:lang w:val="en-US" w:eastAsia="zh-CN" w:bidi="zh-CN"/>
              </w:rPr>
              <w:t>19°31′26″N/110°51′49″E、19°29′29″N/110°51′50″E、19°29′32″N/110°48′24″E以上三点连线与陆域岸线所括水域范围内。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16</w:t>
            </w:r>
          </w:p>
        </w:tc>
        <w:tc>
          <w:tcPr>
            <w:tcW w:w="213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b w:val="0"/>
                <w:bCs w:val="0"/>
                <w:i w:val="0"/>
                <w:caps w:val="0"/>
                <w:color w:val="000000"/>
                <w:spacing w:val="0"/>
                <w:sz w:val="21"/>
                <w:szCs w:val="21"/>
                <w:shd w:val="clear" w:fill="FFFFFF"/>
              </w:rPr>
            </w:pPr>
            <w:r>
              <w:rPr>
                <w:rFonts w:hint="eastAsia" w:ascii="仿宋" w:hAnsi="仿宋" w:eastAsia="仿宋" w:cs="仿宋"/>
                <w:b w:val="0"/>
                <w:bCs w:val="0"/>
                <w:i w:val="0"/>
                <w:iCs w:val="0"/>
                <w:color w:val="auto"/>
                <w:kern w:val="2"/>
                <w:sz w:val="21"/>
                <w:szCs w:val="21"/>
                <w:u w:val="none"/>
                <w:vertAlign w:val="baseline"/>
                <w:lang w:val="en-US" w:eastAsia="zh-CN" w:bidi="zh-CN"/>
              </w:rPr>
              <w:t>万宁日月湾水域</w:t>
            </w:r>
          </w:p>
        </w:tc>
        <w:tc>
          <w:tcPr>
            <w:tcW w:w="9359"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b w:val="0"/>
                <w:bCs w:val="0"/>
                <w:i w:val="0"/>
                <w:iCs w:val="0"/>
                <w:color w:val="auto"/>
                <w:sz w:val="21"/>
                <w:szCs w:val="21"/>
                <w:u w:val="none"/>
                <w:vertAlign w:val="baseline"/>
                <w:lang w:val="en-US" w:eastAsia="zh-CN" w:bidi="zh-CN"/>
              </w:rPr>
            </w:pPr>
            <w:r>
              <w:rPr>
                <w:rFonts w:hint="eastAsia" w:ascii="仿宋" w:hAnsi="仿宋" w:eastAsia="仿宋" w:cs="仿宋"/>
                <w:b w:val="0"/>
                <w:bCs w:val="0"/>
                <w:i w:val="0"/>
                <w:iCs w:val="0"/>
                <w:color w:val="auto"/>
                <w:sz w:val="21"/>
                <w:szCs w:val="21"/>
                <w:u w:val="none"/>
                <w:vertAlign w:val="baseline"/>
                <w:lang w:val="en-US" w:eastAsia="zh-CN" w:bidi="zh-CN"/>
              </w:rPr>
              <w:t>18°35′58″N/110°11′00″E、18°33′41″N/110°13′27″E、18°36′43″N/110°17′36″E、18°36′31″N/110°24′42″E、18°39′38″N/110°24′47″E以上五点连线与陆域岸线所括水域范围内。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17</w:t>
            </w:r>
          </w:p>
        </w:tc>
        <w:tc>
          <w:tcPr>
            <w:tcW w:w="213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b w:val="0"/>
                <w:bCs w:val="0"/>
                <w:i w:val="0"/>
                <w:caps w:val="0"/>
                <w:color w:val="000000"/>
                <w:spacing w:val="0"/>
                <w:sz w:val="21"/>
                <w:szCs w:val="21"/>
                <w:shd w:val="clear" w:fill="FFFFFF"/>
              </w:rPr>
            </w:pPr>
            <w:r>
              <w:rPr>
                <w:rFonts w:hint="eastAsia" w:ascii="仿宋" w:hAnsi="仿宋" w:eastAsia="仿宋" w:cs="仿宋"/>
                <w:b w:val="0"/>
                <w:bCs w:val="0"/>
                <w:i w:val="0"/>
                <w:iCs w:val="0"/>
                <w:color w:val="auto"/>
                <w:kern w:val="2"/>
                <w:sz w:val="21"/>
                <w:szCs w:val="21"/>
                <w:u w:val="none"/>
                <w:vertAlign w:val="baseline"/>
                <w:lang w:val="en-US" w:eastAsia="zh-CN" w:bidi="zh-CN"/>
              </w:rPr>
              <w:t>琼海博鳌水域</w:t>
            </w:r>
          </w:p>
        </w:tc>
        <w:tc>
          <w:tcPr>
            <w:tcW w:w="9359"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b w:val="0"/>
                <w:bCs w:val="0"/>
                <w:i w:val="0"/>
                <w:iCs w:val="0"/>
                <w:color w:val="auto"/>
                <w:sz w:val="21"/>
                <w:szCs w:val="21"/>
                <w:u w:val="none"/>
                <w:vertAlign w:val="baseline"/>
                <w:lang w:val="en-US" w:eastAsia="zh-CN" w:bidi="zh-CN"/>
              </w:rPr>
            </w:pPr>
            <w:r>
              <w:rPr>
                <w:rFonts w:hint="eastAsia" w:ascii="仿宋" w:hAnsi="仿宋" w:eastAsia="仿宋" w:cs="仿宋"/>
                <w:b w:val="0"/>
                <w:bCs w:val="0"/>
                <w:i w:val="0"/>
                <w:iCs w:val="0"/>
                <w:color w:val="auto"/>
                <w:sz w:val="21"/>
                <w:szCs w:val="21"/>
                <w:u w:val="none"/>
                <w:vertAlign w:val="baseline"/>
                <w:lang w:val="en-US" w:eastAsia="zh-CN" w:bidi="zh-CN"/>
              </w:rPr>
              <w:t>19°11′58″N/110°36′26″E、19°10′42″N/110°38′56″E、19°05′03″N/110°37′03″E、19°05′24″N/110°34′18″E以上四点连线与陆域岸线所括海域范围内，以及博鳌水城水域范围。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3"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b w:val="0"/>
                <w:bCs w:val="0"/>
                <w:i w:val="0"/>
                <w:iCs w:val="0"/>
                <w:color w:val="auto"/>
                <w:sz w:val="21"/>
                <w:szCs w:val="21"/>
                <w:u w:val="none"/>
                <w:vertAlign w:val="baseline"/>
                <w:lang w:val="en-US" w:eastAsia="zh-CN" w:bidi="zh-CN"/>
              </w:rPr>
            </w:pPr>
            <w:r>
              <w:rPr>
                <w:rFonts w:hint="eastAsia" w:ascii="仿宋" w:hAnsi="仿宋" w:eastAsia="仿宋" w:cs="仿宋"/>
                <w:b w:val="0"/>
                <w:bCs w:val="0"/>
                <w:i w:val="0"/>
                <w:iCs w:val="0"/>
                <w:color w:val="auto"/>
                <w:sz w:val="21"/>
                <w:szCs w:val="21"/>
                <w:u w:val="none"/>
                <w:vertAlign w:val="baseline"/>
                <w:lang w:val="en-US" w:eastAsia="zh-CN" w:bidi="zh-CN"/>
              </w:rPr>
              <w:t>18</w:t>
            </w:r>
          </w:p>
        </w:tc>
        <w:tc>
          <w:tcPr>
            <w:tcW w:w="213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b w:val="0"/>
                <w:bCs w:val="0"/>
                <w:i w:val="0"/>
                <w:iCs w:val="0"/>
                <w:color w:val="auto"/>
                <w:sz w:val="21"/>
                <w:szCs w:val="21"/>
                <w:u w:val="none"/>
                <w:vertAlign w:val="baseline"/>
                <w:lang w:val="en-US" w:eastAsia="zh-CN" w:bidi="zh-CN"/>
              </w:rPr>
            </w:pPr>
            <w:r>
              <w:rPr>
                <w:rFonts w:hint="eastAsia" w:ascii="仿宋" w:hAnsi="仿宋" w:eastAsia="仿宋" w:cs="仿宋"/>
                <w:b w:val="0"/>
                <w:bCs w:val="0"/>
                <w:i w:val="0"/>
                <w:iCs w:val="0"/>
                <w:color w:val="auto"/>
                <w:sz w:val="21"/>
                <w:szCs w:val="21"/>
                <w:u w:val="none"/>
                <w:vertAlign w:val="baseline"/>
                <w:lang w:val="en-US" w:eastAsia="zh-CN" w:bidi="zh-CN"/>
              </w:rPr>
              <w:t>新海港水域（含粤海南港）</w:t>
            </w:r>
          </w:p>
        </w:tc>
        <w:tc>
          <w:tcPr>
            <w:tcW w:w="9359"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b w:val="0"/>
                <w:bCs w:val="0"/>
                <w:i w:val="0"/>
                <w:iCs w:val="0"/>
                <w:color w:val="auto"/>
                <w:sz w:val="21"/>
                <w:szCs w:val="21"/>
                <w:u w:val="none"/>
                <w:vertAlign w:val="baseline"/>
                <w:lang w:val="en-US" w:eastAsia="zh-CN" w:bidi="zh-CN"/>
              </w:rPr>
            </w:pPr>
            <w:r>
              <w:rPr>
                <w:rFonts w:hint="eastAsia" w:ascii="仿宋" w:hAnsi="仿宋" w:eastAsia="仿宋" w:cs="仿宋"/>
                <w:b w:val="0"/>
                <w:bCs w:val="0"/>
                <w:i w:val="0"/>
                <w:iCs w:val="0"/>
                <w:color w:val="auto"/>
                <w:sz w:val="21"/>
                <w:szCs w:val="21"/>
                <w:u w:val="none"/>
                <w:vertAlign w:val="baseline"/>
                <w:lang w:val="en-US" w:eastAsia="zh-CN" w:bidi="zh-CN"/>
              </w:rPr>
              <w:t>X1：20°02′22.2 ″，110°08′51″；X2：20°02′15.3″，110°08′15.4″；X3：20°02′21.4″，110°07′30.5″；X4：20°03′38.7″，110°07′52.5″；X5：20°03′44.4″，110°09′40.1″。以上五点连线与陆域岸线所括水域范围内。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3"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b w:val="0"/>
                <w:bCs w:val="0"/>
                <w:i w:val="0"/>
                <w:iCs w:val="0"/>
                <w:color w:val="auto"/>
                <w:sz w:val="21"/>
                <w:szCs w:val="21"/>
                <w:u w:val="none"/>
                <w:vertAlign w:val="baseline"/>
                <w:lang w:val="en-US" w:eastAsia="zh-CN" w:bidi="zh-CN"/>
              </w:rPr>
            </w:pPr>
            <w:r>
              <w:rPr>
                <w:rFonts w:hint="eastAsia" w:ascii="仿宋" w:hAnsi="仿宋" w:eastAsia="仿宋" w:cs="仿宋"/>
                <w:b w:val="0"/>
                <w:bCs w:val="0"/>
                <w:i w:val="0"/>
                <w:iCs w:val="0"/>
                <w:color w:val="auto"/>
                <w:sz w:val="21"/>
                <w:szCs w:val="21"/>
                <w:u w:val="none"/>
                <w:vertAlign w:val="baseline"/>
                <w:lang w:val="en-US" w:eastAsia="zh-CN" w:bidi="zh-CN"/>
              </w:rPr>
              <w:t>19</w:t>
            </w:r>
          </w:p>
        </w:tc>
        <w:tc>
          <w:tcPr>
            <w:tcW w:w="213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b w:val="0"/>
                <w:bCs w:val="0"/>
                <w:i w:val="0"/>
                <w:iCs w:val="0"/>
                <w:color w:val="auto"/>
                <w:sz w:val="21"/>
                <w:szCs w:val="21"/>
                <w:u w:val="none"/>
                <w:vertAlign w:val="baseline"/>
                <w:lang w:val="en-US" w:eastAsia="zh-CN" w:bidi="zh-CN"/>
              </w:rPr>
            </w:pPr>
            <w:r>
              <w:rPr>
                <w:rFonts w:hint="eastAsia" w:ascii="仿宋" w:hAnsi="仿宋" w:eastAsia="仿宋" w:cs="仿宋"/>
                <w:b w:val="0"/>
                <w:bCs w:val="0"/>
                <w:i w:val="0"/>
                <w:iCs w:val="0"/>
                <w:color w:val="auto"/>
                <w:sz w:val="21"/>
                <w:szCs w:val="21"/>
                <w:u w:val="none"/>
                <w:vertAlign w:val="baseline"/>
                <w:lang w:val="en-US" w:eastAsia="zh-CN" w:bidi="zh-CN"/>
              </w:rPr>
              <w:t>海口秀英港水域</w:t>
            </w:r>
          </w:p>
        </w:tc>
        <w:tc>
          <w:tcPr>
            <w:tcW w:w="9359"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b w:val="0"/>
                <w:bCs w:val="0"/>
                <w:i w:val="0"/>
                <w:iCs w:val="0"/>
                <w:color w:val="auto"/>
                <w:sz w:val="21"/>
                <w:szCs w:val="21"/>
                <w:u w:val="none"/>
                <w:vertAlign w:val="baseline"/>
                <w:lang w:val="en-US" w:eastAsia="zh-CN" w:bidi="zh-CN"/>
              </w:rPr>
            </w:pPr>
            <w:r>
              <w:rPr>
                <w:rFonts w:hint="eastAsia" w:ascii="仿宋" w:hAnsi="仿宋" w:eastAsia="仿宋" w:cs="仿宋"/>
                <w:b w:val="0"/>
                <w:bCs w:val="0"/>
                <w:i w:val="0"/>
                <w:iCs w:val="0"/>
                <w:color w:val="auto"/>
                <w:sz w:val="21"/>
                <w:szCs w:val="21"/>
                <w:u w:val="none"/>
                <w:vertAlign w:val="baseline"/>
                <w:lang w:val="en-US" w:eastAsia="zh-CN" w:bidi="zh-CN"/>
              </w:rPr>
              <w:t>Y1</w:t>
            </w:r>
            <w:r>
              <w:rPr>
                <w:rFonts w:hint="eastAsia" w:ascii="仿宋" w:hAnsi="仿宋" w:eastAsia="仿宋" w:cs="仿宋"/>
                <w:b w:val="0"/>
                <w:bCs w:val="0"/>
                <w:i w:val="0"/>
                <w:iCs w:val="0"/>
                <w:color w:val="auto"/>
                <w:sz w:val="21"/>
                <w:szCs w:val="21"/>
                <w:u w:val="none"/>
                <w:vertAlign w:val="baseline"/>
                <w:lang w:val="en-US" w:eastAsia="zh-CN" w:bidi="zh-CN"/>
              </w:rPr>
              <w:tab/>
            </w:r>
            <w:r>
              <w:rPr>
                <w:rFonts w:hint="eastAsia" w:ascii="仿宋" w:hAnsi="仿宋" w:eastAsia="仿宋" w:cs="仿宋"/>
                <w:b w:val="0"/>
                <w:bCs w:val="0"/>
                <w:i w:val="0"/>
                <w:iCs w:val="0"/>
                <w:color w:val="auto"/>
                <w:sz w:val="21"/>
                <w:szCs w:val="21"/>
                <w:u w:val="none"/>
                <w:vertAlign w:val="baseline"/>
                <w:lang w:val="en-US" w:eastAsia="zh-CN" w:bidi="zh-CN"/>
              </w:rPr>
              <w:t>20°02′32.3″/110°15′49.5″;Y2</w:t>
            </w:r>
            <w:r>
              <w:rPr>
                <w:rFonts w:hint="eastAsia" w:ascii="仿宋" w:hAnsi="仿宋" w:eastAsia="仿宋" w:cs="仿宋"/>
                <w:b w:val="0"/>
                <w:bCs w:val="0"/>
                <w:i w:val="0"/>
                <w:iCs w:val="0"/>
                <w:color w:val="auto"/>
                <w:sz w:val="21"/>
                <w:szCs w:val="21"/>
                <w:u w:val="none"/>
                <w:vertAlign w:val="baseline"/>
                <w:lang w:val="en-US" w:eastAsia="zh-CN" w:bidi="zh-CN"/>
              </w:rPr>
              <w:tab/>
            </w:r>
            <w:r>
              <w:rPr>
                <w:rFonts w:hint="eastAsia" w:ascii="仿宋" w:hAnsi="仿宋" w:eastAsia="仿宋" w:cs="仿宋"/>
                <w:b w:val="0"/>
                <w:bCs w:val="0"/>
                <w:i w:val="0"/>
                <w:iCs w:val="0"/>
                <w:color w:val="auto"/>
                <w:sz w:val="21"/>
                <w:szCs w:val="21"/>
                <w:u w:val="none"/>
                <w:vertAlign w:val="baseline"/>
                <w:lang w:val="en-US" w:eastAsia="zh-CN" w:bidi="zh-CN"/>
              </w:rPr>
              <w:t>20°01′53.8″/110°15′20.9″;Y3</w:t>
            </w:r>
            <w:r>
              <w:rPr>
                <w:rFonts w:hint="eastAsia" w:ascii="仿宋" w:hAnsi="仿宋" w:eastAsia="仿宋" w:cs="仿宋"/>
                <w:b w:val="0"/>
                <w:bCs w:val="0"/>
                <w:i w:val="0"/>
                <w:iCs w:val="0"/>
                <w:color w:val="auto"/>
                <w:sz w:val="21"/>
                <w:szCs w:val="21"/>
                <w:u w:val="none"/>
                <w:vertAlign w:val="baseline"/>
                <w:lang w:val="en-US" w:eastAsia="zh-CN" w:bidi="zh-CN"/>
              </w:rPr>
              <w:tab/>
            </w:r>
            <w:r>
              <w:rPr>
                <w:rFonts w:hint="eastAsia" w:ascii="仿宋" w:hAnsi="仿宋" w:eastAsia="仿宋" w:cs="仿宋"/>
                <w:b w:val="0"/>
                <w:bCs w:val="0"/>
                <w:i w:val="0"/>
                <w:iCs w:val="0"/>
                <w:color w:val="auto"/>
                <w:sz w:val="21"/>
                <w:szCs w:val="21"/>
                <w:u w:val="none"/>
                <w:vertAlign w:val="baseline"/>
                <w:lang w:val="en-US" w:eastAsia="zh-CN" w:bidi="zh-CN"/>
              </w:rPr>
              <w:t>20°05′42.5″/110°15′21.7″Y4</w:t>
            </w:r>
            <w:r>
              <w:rPr>
                <w:rFonts w:hint="eastAsia" w:ascii="仿宋" w:hAnsi="仿宋" w:eastAsia="仿宋" w:cs="仿宋"/>
                <w:b w:val="0"/>
                <w:bCs w:val="0"/>
                <w:i w:val="0"/>
                <w:iCs w:val="0"/>
                <w:color w:val="auto"/>
                <w:sz w:val="21"/>
                <w:szCs w:val="21"/>
                <w:u w:val="none"/>
                <w:vertAlign w:val="baseline"/>
                <w:lang w:val="en-US" w:eastAsia="zh-CN" w:bidi="zh-CN"/>
              </w:rPr>
              <w:tab/>
            </w:r>
            <w:r>
              <w:rPr>
                <w:rFonts w:hint="eastAsia" w:ascii="仿宋" w:hAnsi="仿宋" w:eastAsia="仿宋" w:cs="仿宋"/>
                <w:b w:val="0"/>
                <w:bCs w:val="0"/>
                <w:i w:val="0"/>
                <w:iCs w:val="0"/>
                <w:color w:val="auto"/>
                <w:sz w:val="21"/>
                <w:szCs w:val="21"/>
                <w:u w:val="none"/>
                <w:vertAlign w:val="baseline"/>
                <w:lang w:val="en-US" w:eastAsia="zh-CN" w:bidi="zh-CN"/>
              </w:rPr>
              <w:t>20°01′42.5″/110°17′48.9″;Y5</w:t>
            </w:r>
            <w:r>
              <w:rPr>
                <w:rFonts w:hint="eastAsia" w:ascii="仿宋" w:hAnsi="仿宋" w:eastAsia="仿宋" w:cs="仿宋"/>
                <w:b w:val="0"/>
                <w:bCs w:val="0"/>
                <w:i w:val="0"/>
                <w:iCs w:val="0"/>
                <w:color w:val="auto"/>
                <w:sz w:val="21"/>
                <w:szCs w:val="21"/>
                <w:u w:val="none"/>
                <w:vertAlign w:val="baseline"/>
                <w:lang w:val="en-US" w:eastAsia="zh-CN" w:bidi="zh-CN"/>
              </w:rPr>
              <w:tab/>
            </w:r>
            <w:r>
              <w:rPr>
                <w:rFonts w:hint="eastAsia" w:ascii="仿宋" w:hAnsi="仿宋" w:eastAsia="仿宋" w:cs="仿宋"/>
                <w:b w:val="0"/>
                <w:bCs w:val="0"/>
                <w:i w:val="0"/>
                <w:iCs w:val="0"/>
                <w:color w:val="auto"/>
                <w:sz w:val="21"/>
                <w:szCs w:val="21"/>
                <w:u w:val="none"/>
                <w:vertAlign w:val="baseline"/>
                <w:lang w:val="en-US" w:eastAsia="zh-CN" w:bidi="zh-CN"/>
              </w:rPr>
              <w:t>20°01′56″/110°17′48.9″以上五点连线与陆域岸线所括水域范围内。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3"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b w:val="0"/>
                <w:bCs w:val="0"/>
                <w:i w:val="0"/>
                <w:iCs w:val="0"/>
                <w:color w:val="auto"/>
                <w:sz w:val="21"/>
                <w:szCs w:val="21"/>
                <w:u w:val="none"/>
                <w:vertAlign w:val="baseline"/>
                <w:lang w:val="en-US" w:eastAsia="zh-CN" w:bidi="zh-CN"/>
              </w:rPr>
            </w:pPr>
            <w:r>
              <w:rPr>
                <w:rFonts w:hint="eastAsia" w:ascii="仿宋" w:hAnsi="仿宋" w:eastAsia="仿宋" w:cs="仿宋"/>
                <w:b w:val="0"/>
                <w:bCs w:val="0"/>
                <w:i w:val="0"/>
                <w:iCs w:val="0"/>
                <w:color w:val="auto"/>
                <w:sz w:val="21"/>
                <w:szCs w:val="21"/>
                <w:u w:val="none"/>
                <w:vertAlign w:val="baseline"/>
                <w:lang w:val="en-US" w:eastAsia="zh-CN" w:bidi="zh-CN"/>
              </w:rPr>
              <w:t>20</w:t>
            </w:r>
          </w:p>
        </w:tc>
        <w:tc>
          <w:tcPr>
            <w:tcW w:w="213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b w:val="0"/>
                <w:bCs w:val="0"/>
                <w:i w:val="0"/>
                <w:iCs w:val="0"/>
                <w:color w:val="auto"/>
                <w:sz w:val="21"/>
                <w:szCs w:val="21"/>
                <w:u w:val="none"/>
                <w:vertAlign w:val="baseline"/>
                <w:lang w:val="en-US" w:eastAsia="zh-CN" w:bidi="zh-CN"/>
              </w:rPr>
            </w:pPr>
            <w:r>
              <w:rPr>
                <w:rFonts w:hint="eastAsia" w:ascii="仿宋" w:hAnsi="仿宋" w:eastAsia="仿宋" w:cs="仿宋"/>
                <w:b w:val="0"/>
                <w:bCs w:val="0"/>
                <w:i w:val="0"/>
                <w:iCs w:val="0"/>
                <w:color w:val="auto"/>
                <w:sz w:val="21"/>
                <w:szCs w:val="21"/>
                <w:u w:val="none"/>
                <w:vertAlign w:val="baseline"/>
                <w:lang w:val="en-US" w:eastAsia="zh-CN" w:bidi="zh-CN"/>
              </w:rPr>
              <w:t>马村港水域</w:t>
            </w:r>
          </w:p>
        </w:tc>
        <w:tc>
          <w:tcPr>
            <w:tcW w:w="9359"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 w:hAnsi="仿宋" w:eastAsia="仿宋" w:cs="仿宋"/>
                <w:b w:val="0"/>
                <w:bCs w:val="0"/>
                <w:i w:val="0"/>
                <w:iCs w:val="0"/>
                <w:color w:val="auto"/>
                <w:sz w:val="21"/>
                <w:szCs w:val="21"/>
                <w:u w:val="none"/>
                <w:vertAlign w:val="baseline"/>
                <w:lang w:val="en-US" w:eastAsia="zh-CN" w:bidi="zh-CN"/>
              </w:rPr>
            </w:pPr>
            <w:r>
              <w:rPr>
                <w:rFonts w:hint="eastAsia" w:ascii="仿宋" w:hAnsi="仿宋" w:eastAsia="仿宋" w:cs="仿宋"/>
                <w:b w:val="0"/>
                <w:bCs w:val="0"/>
                <w:i w:val="0"/>
                <w:iCs w:val="0"/>
                <w:color w:val="auto"/>
                <w:sz w:val="21"/>
                <w:szCs w:val="21"/>
                <w:u w:val="none"/>
                <w:vertAlign w:val="baseline"/>
                <w:lang w:val="en-US" w:eastAsia="zh-CN" w:bidi="zh-CN"/>
              </w:rPr>
              <w:t>MD1（19°59′36″N，109°56′22″E）;MD2（20°02′42.9″N，110°00′39.3″E）;MD3（20°02′42.3″N，110°06′27.9″E）;MD4（19°59′45.7″N，110°07′06.5″E）以上四点连线与陆域岸线所括水域范围内。</w:t>
            </w:r>
          </w:p>
        </w:tc>
      </w:tr>
    </w:tbl>
    <w:p>
      <w:pPr>
        <w:jc w:val="both"/>
        <w:rPr>
          <w:rFonts w:hint="eastAsia" w:ascii="黑体" w:hAnsi="黑体" w:eastAsia="黑体" w:cs="黑体"/>
          <w:b/>
          <w:bCs/>
          <w:sz w:val="32"/>
          <w:szCs w:val="32"/>
          <w:lang w:val="en-US" w:eastAsia="zh-CN"/>
        </w:rPr>
      </w:pPr>
    </w:p>
    <w:p>
      <w:pPr>
        <w:rPr>
          <w:rFonts w:hint="eastAsia" w:ascii="黑体" w:hAnsi="黑体" w:eastAsia="黑体" w:cs="黑体"/>
          <w:b/>
          <w:bCs/>
          <w:sz w:val="32"/>
          <w:szCs w:val="32"/>
          <w:lang w:val="en-US" w:eastAsia="zh-CN"/>
        </w:rPr>
      </w:pPr>
    </w:p>
    <w:p>
      <w:pPr>
        <w:rPr>
          <w:rFonts w:hint="eastAsia" w:ascii="黑体" w:hAnsi="黑体" w:eastAsia="黑体" w:cs="黑体"/>
          <w:b/>
          <w:bCs/>
          <w:sz w:val="32"/>
          <w:szCs w:val="32"/>
          <w:lang w:val="en-US" w:eastAsia="zh-CN"/>
        </w:rPr>
      </w:pPr>
    </w:p>
    <w:p>
      <w:pPr>
        <w:rPr>
          <w:rFonts w:hint="eastAsia" w:ascii="黑体" w:hAnsi="黑体" w:eastAsia="黑体" w:cs="黑体"/>
          <w:b/>
          <w:bCs/>
          <w:sz w:val="32"/>
          <w:szCs w:val="32"/>
          <w:lang w:val="en-US" w:eastAsia="zh-CN"/>
        </w:rPr>
      </w:pPr>
    </w:p>
    <w:p>
      <w:pPr>
        <w:rPr>
          <w:rFonts w:hint="eastAsia" w:ascii="黑体" w:hAnsi="黑体" w:eastAsia="黑体" w:cs="黑体"/>
          <w:b/>
          <w:bCs/>
          <w:sz w:val="32"/>
          <w:szCs w:val="32"/>
          <w:lang w:val="en-US" w:eastAsia="zh-CN"/>
        </w:rPr>
      </w:pPr>
    </w:p>
    <w:p>
      <w:pPr>
        <w:rPr>
          <w:rFonts w:hint="eastAsia" w:ascii="黑体" w:hAnsi="黑体" w:eastAsia="黑体" w:cs="黑体"/>
          <w:b/>
          <w:bCs/>
          <w:sz w:val="32"/>
          <w:szCs w:val="32"/>
          <w:lang w:val="en-US" w:eastAsia="zh-CN"/>
        </w:rPr>
      </w:pPr>
    </w:p>
    <w:p>
      <w:pPr>
        <w:rPr>
          <w:rFonts w:hint="eastAsia" w:ascii="黑体" w:hAnsi="黑体" w:eastAsia="黑体" w:cs="黑体"/>
          <w:b/>
          <w:bCs/>
          <w:sz w:val="32"/>
          <w:szCs w:val="32"/>
          <w:lang w:val="en-US" w:eastAsia="zh-CN"/>
        </w:rPr>
      </w:pPr>
    </w:p>
    <w:p>
      <w:pPr>
        <w:rPr>
          <w:rFonts w:hint="eastAsia" w:ascii="黑体" w:hAnsi="黑体" w:eastAsia="黑体" w:cs="黑体"/>
          <w:b/>
          <w:bCs/>
          <w:sz w:val="32"/>
          <w:szCs w:val="32"/>
          <w:lang w:val="en-US" w:eastAsia="zh-CN"/>
        </w:rPr>
      </w:pPr>
    </w:p>
    <w:p>
      <w:pPr>
        <w:rPr>
          <w:rFonts w:hint="eastAsia" w:ascii="黑体" w:hAnsi="黑体" w:eastAsia="黑体" w:cs="黑体"/>
          <w:b/>
          <w:bCs/>
          <w:sz w:val="32"/>
          <w:szCs w:val="32"/>
          <w:lang w:val="en-US" w:eastAsia="zh-CN"/>
        </w:rPr>
      </w:pPr>
    </w:p>
    <w:p>
      <w:pPr>
        <w:rPr>
          <w:rFonts w:hint="eastAsia" w:ascii="黑体" w:hAnsi="黑体" w:eastAsia="黑体" w:cs="黑体"/>
          <w:b/>
          <w:bCs/>
          <w:sz w:val="32"/>
          <w:szCs w:val="32"/>
          <w:lang w:val="en-US" w:eastAsia="zh-CN"/>
        </w:rPr>
      </w:pPr>
    </w:p>
    <w:p>
      <w:pPr>
        <w:rPr>
          <w:rFonts w:hint="eastAsia" w:ascii="黑体" w:hAnsi="黑体" w:eastAsia="黑体" w:cs="黑体"/>
          <w:b/>
          <w:bCs/>
          <w:sz w:val="32"/>
          <w:szCs w:val="32"/>
          <w:lang w:val="en-US" w:eastAsia="zh-CN"/>
        </w:rPr>
      </w:pPr>
    </w:p>
    <w:p>
      <w:pPr>
        <w:rPr>
          <w:rFonts w:hint="eastAsia" w:ascii="黑体" w:hAnsi="黑体" w:eastAsia="黑体" w:cs="黑体"/>
          <w:b/>
          <w:bCs/>
          <w:sz w:val="32"/>
          <w:szCs w:val="32"/>
          <w:lang w:val="en-US" w:eastAsia="zh-CN"/>
        </w:rPr>
      </w:pPr>
    </w:p>
    <w:p>
      <w:pPr>
        <w:rPr>
          <w:rFonts w:hint="eastAsia" w:ascii="黑体" w:hAnsi="黑体" w:eastAsia="黑体" w:cs="黑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454" w:leftChars="0"/>
        <w:jc w:val="both"/>
        <w:textAlignment w:val="auto"/>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备注：</w:t>
      </w:r>
    </w:p>
    <w:p>
      <w:pPr>
        <w:keepNext w:val="0"/>
        <w:keepLines w:val="0"/>
        <w:pageBreakBefore w:val="0"/>
        <w:widowControl w:val="0"/>
        <w:numPr>
          <w:ilvl w:val="0"/>
          <w:numId w:val="0"/>
        </w:numPr>
        <w:kinsoku/>
        <w:wordWrap/>
        <w:overflowPunct/>
        <w:topLinePunct w:val="0"/>
        <w:autoSpaceDE/>
        <w:autoSpaceDN/>
        <w:bidi w:val="0"/>
        <w:adjustRightInd/>
        <w:snapToGrid/>
        <w:ind w:left="454" w:leftChars="0" w:firstLine="420" w:firstLineChars="200"/>
        <w:jc w:val="both"/>
        <w:textAlignment w:val="auto"/>
        <w:rPr>
          <w:rFonts w:hint="eastAsia" w:ascii="仿宋" w:hAnsi="仿宋" w:eastAsia="仿宋" w:cs="仿宋"/>
          <w:color w:val="auto"/>
          <w:lang w:val="en-US" w:eastAsia="zh-CN"/>
        </w:rPr>
      </w:pPr>
      <w:r>
        <w:rPr>
          <w:rFonts w:hint="eastAsia" w:ascii="仿宋" w:hAnsi="仿宋" w:eastAsia="仿宋" w:cs="仿宋"/>
          <w:color w:val="auto"/>
          <w:lang w:val="en-US" w:eastAsia="zh-CN"/>
        </w:rPr>
        <w:t>1.特定水域应满足以下条件：</w:t>
      </w:r>
    </w:p>
    <w:p>
      <w:pPr>
        <w:keepNext w:val="0"/>
        <w:keepLines w:val="0"/>
        <w:pageBreakBefore w:val="0"/>
        <w:widowControl w:val="0"/>
        <w:numPr>
          <w:ilvl w:val="0"/>
          <w:numId w:val="0"/>
        </w:numPr>
        <w:kinsoku/>
        <w:wordWrap/>
        <w:overflowPunct/>
        <w:topLinePunct w:val="0"/>
        <w:autoSpaceDE/>
        <w:autoSpaceDN/>
        <w:bidi w:val="0"/>
        <w:adjustRightInd/>
        <w:snapToGrid/>
        <w:ind w:firstLine="840" w:firstLineChars="400"/>
        <w:jc w:val="both"/>
        <w:textAlignment w:val="auto"/>
        <w:rPr>
          <w:rFonts w:hint="eastAsia" w:ascii="仿宋" w:hAnsi="仿宋" w:eastAsia="仿宋" w:cs="仿宋"/>
          <w:color w:val="auto"/>
          <w:lang w:val="en-US" w:eastAsia="zh-CN"/>
        </w:rPr>
      </w:pPr>
      <w:r>
        <w:rPr>
          <w:rFonts w:hint="eastAsia" w:ascii="仿宋" w:hAnsi="仿宋" w:eastAsia="仿宋" w:cs="仿宋"/>
          <w:color w:val="auto"/>
          <w:lang w:val="en-US" w:eastAsia="zh-CN"/>
        </w:rPr>
        <w:t>（1）水域范围：距岸基码头一般不超过5海里的港区、海湾等水域，或者距离不超过5海里的陆岛间水域。</w:t>
      </w:r>
    </w:p>
    <w:p>
      <w:pPr>
        <w:keepNext w:val="0"/>
        <w:keepLines w:val="0"/>
        <w:pageBreakBefore w:val="0"/>
        <w:widowControl w:val="0"/>
        <w:numPr>
          <w:ilvl w:val="0"/>
          <w:numId w:val="0"/>
        </w:numPr>
        <w:kinsoku/>
        <w:wordWrap/>
        <w:overflowPunct/>
        <w:topLinePunct w:val="0"/>
        <w:autoSpaceDE/>
        <w:autoSpaceDN/>
        <w:bidi w:val="0"/>
        <w:adjustRightInd/>
        <w:snapToGrid/>
        <w:ind w:firstLine="840" w:firstLineChars="400"/>
        <w:jc w:val="both"/>
        <w:textAlignment w:val="auto"/>
        <w:rPr>
          <w:rFonts w:hint="eastAsia" w:ascii="仿宋" w:hAnsi="仿宋" w:eastAsia="仿宋" w:cs="仿宋"/>
          <w:color w:val="auto"/>
          <w:lang w:val="en-US" w:eastAsia="zh-CN"/>
        </w:rPr>
      </w:pPr>
      <w:r>
        <w:rPr>
          <w:rFonts w:hint="eastAsia" w:ascii="仿宋" w:hAnsi="仿宋" w:eastAsia="仿宋" w:cs="仿宋"/>
          <w:color w:val="auto"/>
          <w:lang w:val="en-US" w:eastAsia="zh-CN"/>
        </w:rPr>
        <w:t>（2）通信服务：船舶在其营运区域内可获得足够的通信服务，包括处于甚高频无线电话基站有效覆盖范围。</w:t>
      </w:r>
    </w:p>
    <w:p>
      <w:pPr>
        <w:keepNext w:val="0"/>
        <w:keepLines w:val="0"/>
        <w:pageBreakBefore w:val="0"/>
        <w:widowControl w:val="0"/>
        <w:numPr>
          <w:ilvl w:val="0"/>
          <w:numId w:val="0"/>
        </w:numPr>
        <w:kinsoku/>
        <w:wordWrap/>
        <w:overflowPunct/>
        <w:topLinePunct w:val="0"/>
        <w:autoSpaceDE/>
        <w:autoSpaceDN/>
        <w:bidi w:val="0"/>
        <w:adjustRightInd/>
        <w:snapToGrid/>
        <w:ind w:firstLine="840" w:firstLineChars="400"/>
        <w:jc w:val="both"/>
        <w:textAlignment w:val="auto"/>
        <w:rPr>
          <w:rFonts w:hint="eastAsia" w:ascii="仿宋" w:hAnsi="仿宋" w:eastAsia="仿宋" w:cs="仿宋"/>
          <w:color w:val="auto"/>
          <w:lang w:val="en-US" w:eastAsia="zh-CN"/>
        </w:rPr>
      </w:pPr>
      <w:r>
        <w:rPr>
          <w:rFonts w:hint="eastAsia" w:ascii="仿宋" w:hAnsi="仿宋" w:eastAsia="仿宋" w:cs="仿宋"/>
          <w:color w:val="auto"/>
          <w:lang w:val="en-US" w:eastAsia="zh-CN"/>
        </w:rPr>
        <w:t>（3）气象预报：短时气象预报能够覆盖特定水域范围，船舶在其营运区域内可获得足够的气象信息服务。</w:t>
      </w:r>
    </w:p>
    <w:p>
      <w:pPr>
        <w:keepNext w:val="0"/>
        <w:keepLines w:val="0"/>
        <w:pageBreakBefore w:val="0"/>
        <w:widowControl w:val="0"/>
        <w:numPr>
          <w:ilvl w:val="0"/>
          <w:numId w:val="0"/>
        </w:numPr>
        <w:kinsoku/>
        <w:wordWrap/>
        <w:overflowPunct/>
        <w:topLinePunct w:val="0"/>
        <w:autoSpaceDE/>
        <w:autoSpaceDN/>
        <w:bidi w:val="0"/>
        <w:adjustRightInd/>
        <w:snapToGrid/>
        <w:ind w:firstLine="840" w:firstLineChars="400"/>
        <w:jc w:val="both"/>
        <w:textAlignment w:val="auto"/>
        <w:rPr>
          <w:rFonts w:hint="eastAsia" w:ascii="仿宋" w:hAnsi="仿宋" w:eastAsia="仿宋" w:cs="仿宋"/>
          <w:color w:val="auto"/>
          <w:lang w:val="en-US" w:eastAsia="zh-CN"/>
        </w:rPr>
      </w:pPr>
      <w:r>
        <w:rPr>
          <w:rFonts w:hint="eastAsia" w:ascii="仿宋" w:hAnsi="仿宋" w:eastAsia="仿宋" w:cs="仿宋"/>
          <w:color w:val="auto"/>
          <w:lang w:val="en-US" w:eastAsia="zh-CN"/>
        </w:rPr>
        <w:t>（4）船舶维修保养：岸基设有船舶维修保养站点，备有船舶主机、辅机等主要设备备件和工具，具有从事船舶维修的技术人员。</w:t>
      </w:r>
    </w:p>
    <w:p>
      <w:pPr>
        <w:keepNext w:val="0"/>
        <w:keepLines w:val="0"/>
        <w:pageBreakBefore w:val="0"/>
        <w:widowControl w:val="0"/>
        <w:numPr>
          <w:ilvl w:val="0"/>
          <w:numId w:val="0"/>
        </w:numPr>
        <w:kinsoku/>
        <w:wordWrap/>
        <w:overflowPunct/>
        <w:topLinePunct w:val="0"/>
        <w:autoSpaceDE/>
        <w:autoSpaceDN/>
        <w:bidi w:val="0"/>
        <w:adjustRightInd/>
        <w:snapToGrid/>
        <w:ind w:firstLine="840" w:firstLineChars="400"/>
        <w:jc w:val="both"/>
        <w:textAlignment w:val="auto"/>
        <w:rPr>
          <w:rFonts w:hint="eastAsia" w:ascii="黑体" w:hAnsi="黑体" w:eastAsia="黑体" w:cs="黑体"/>
          <w:b/>
          <w:bCs/>
          <w:sz w:val="32"/>
          <w:szCs w:val="32"/>
          <w:lang w:val="en-US" w:eastAsia="zh-CN"/>
        </w:rPr>
      </w:pPr>
      <w:r>
        <w:rPr>
          <w:rFonts w:hint="eastAsia" w:ascii="仿宋" w:hAnsi="仿宋" w:eastAsia="仿宋" w:cs="仿宋"/>
          <w:color w:val="auto"/>
          <w:lang w:val="en-US" w:eastAsia="zh-CN"/>
        </w:rPr>
        <w:t>（5）应急救援：船舶所属航运企业自身能在任何时候对其船舶所面临的危险、事故和紧急情况做出反应，或特定水域附近有海上专业救助力量驻守。</w:t>
      </w:r>
    </w:p>
    <w:p>
      <w:pP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 xml:space="preserve">   </w:t>
      </w:r>
      <w:r>
        <w:rPr>
          <w:rFonts w:hint="eastAsia" w:ascii="仿宋" w:hAnsi="仿宋" w:eastAsia="仿宋" w:cs="仿宋"/>
          <w:color w:val="auto"/>
          <w:lang w:val="en-US" w:eastAsia="zh-CN"/>
        </w:rPr>
        <w:t xml:space="preserve">   2.特定水域由各辖区海事管理机构根据实际提出，海南海事局审定并公布。</w:t>
      </w:r>
    </w:p>
    <w:p>
      <w:pPr>
        <w:rPr>
          <w:rFonts w:hint="eastAsia" w:ascii="黑体" w:hAnsi="黑体" w:eastAsia="黑体" w:cs="黑体"/>
          <w:b/>
          <w:bCs/>
          <w:sz w:val="32"/>
          <w:szCs w:val="32"/>
          <w:lang w:val="en-US" w:eastAsia="zh-CN"/>
        </w:rPr>
      </w:pPr>
    </w:p>
    <w:p>
      <w:pPr>
        <w:rPr>
          <w:rFonts w:hint="eastAsia" w:ascii="黑体" w:hAnsi="黑体" w:eastAsia="黑体" w:cs="黑体"/>
          <w:b/>
          <w:bCs/>
          <w:sz w:val="32"/>
          <w:szCs w:val="32"/>
          <w:lang w:val="en-US" w:eastAsia="zh-CN"/>
        </w:rPr>
      </w:pPr>
    </w:p>
    <w:p>
      <w:pPr>
        <w:rPr>
          <w:rFonts w:hint="eastAsia" w:ascii="黑体" w:hAnsi="黑体" w:eastAsia="黑体" w:cs="黑体"/>
          <w:b/>
          <w:bCs/>
          <w:sz w:val="32"/>
          <w:szCs w:val="32"/>
          <w:lang w:val="en-US" w:eastAsia="zh-CN"/>
        </w:rPr>
      </w:pPr>
    </w:p>
    <w:p>
      <w:pPr>
        <w:rPr>
          <w:rFonts w:hint="eastAsia" w:ascii="黑体" w:hAnsi="黑体" w:eastAsia="黑体" w:cs="黑体"/>
          <w:b/>
          <w:bCs/>
          <w:sz w:val="32"/>
          <w:szCs w:val="32"/>
          <w:lang w:val="en-US" w:eastAsia="zh-CN"/>
        </w:rPr>
      </w:pPr>
    </w:p>
    <w:p>
      <w:pPr>
        <w:rPr>
          <w:rFonts w:hint="eastAsia" w:ascii="黑体" w:hAnsi="黑体" w:eastAsia="黑体" w:cs="黑体"/>
          <w:b/>
          <w:bCs/>
          <w:sz w:val="32"/>
          <w:szCs w:val="32"/>
          <w:lang w:val="en-US" w:eastAsia="zh-CN"/>
        </w:rPr>
      </w:pPr>
    </w:p>
    <w:p>
      <w:pPr>
        <w:rPr>
          <w:rFonts w:hint="eastAsia" w:ascii="黑体" w:hAnsi="黑体" w:eastAsia="黑体" w:cs="黑体"/>
          <w:b/>
          <w:bCs/>
          <w:sz w:val="32"/>
          <w:szCs w:val="32"/>
          <w:lang w:val="en-US" w:eastAsia="zh-CN"/>
        </w:rPr>
      </w:pPr>
    </w:p>
    <w:p>
      <w:pPr>
        <w:rPr>
          <w:rFonts w:hint="eastAsia" w:ascii="黑体" w:hAnsi="黑体" w:eastAsia="黑体" w:cs="黑体"/>
          <w:b/>
          <w:bCs/>
          <w:sz w:val="32"/>
          <w:szCs w:val="32"/>
          <w:lang w:val="en-US" w:eastAsia="zh-CN"/>
        </w:rPr>
      </w:pPr>
    </w:p>
    <w:p>
      <w:pPr>
        <w:rPr>
          <w:rFonts w:hint="eastAsia" w:ascii="黑体" w:hAnsi="黑体" w:eastAsia="黑体" w:cs="黑体"/>
          <w:b/>
          <w:bCs/>
          <w:sz w:val="32"/>
          <w:szCs w:val="32"/>
          <w:lang w:val="en-US" w:eastAsia="zh-CN"/>
        </w:rPr>
      </w:pPr>
    </w:p>
    <w:p>
      <w:pPr>
        <w:rPr>
          <w:rFonts w:hint="eastAsia" w:ascii="黑体" w:hAnsi="黑体" w:eastAsia="黑体" w:cs="黑体"/>
          <w:b/>
          <w:bCs/>
          <w:sz w:val="32"/>
          <w:szCs w:val="32"/>
        </w:rPr>
      </w:pPr>
      <w:r>
        <w:rPr>
          <w:rFonts w:hint="eastAsia" w:ascii="黑体" w:hAnsi="黑体" w:eastAsia="黑体" w:cs="黑体"/>
          <w:b/>
          <w:bCs/>
          <w:sz w:val="32"/>
          <w:szCs w:val="32"/>
          <w:lang w:val="en-US" w:eastAsia="zh-CN"/>
        </w:rPr>
        <w:t>附录</w:t>
      </w:r>
      <w:r>
        <w:rPr>
          <w:rFonts w:hint="eastAsia" w:ascii="黑体" w:hAnsi="黑体" w:eastAsia="黑体" w:cs="黑体"/>
          <w:b/>
          <w:bCs/>
          <w:sz w:val="32"/>
          <w:szCs w:val="32"/>
          <w:lang w:eastAsia="zh-CN"/>
        </w:rPr>
        <w:t>三：</w:t>
      </w:r>
      <w:r>
        <w:rPr>
          <w:rFonts w:hint="eastAsia" w:ascii="黑体" w:hAnsi="黑体" w:eastAsia="黑体" w:cs="黑体"/>
          <w:b/>
          <w:bCs/>
          <w:sz w:val="32"/>
          <w:szCs w:val="32"/>
        </w:rPr>
        <w:t>船舶弹性配员安全评估报告</w:t>
      </w:r>
      <w:r>
        <w:rPr>
          <w:rFonts w:hint="eastAsia" w:ascii="黑体" w:hAnsi="黑体" w:eastAsia="黑体" w:cs="黑体"/>
          <w:b/>
          <w:bCs/>
          <w:sz w:val="32"/>
          <w:szCs w:val="32"/>
          <w:lang w:eastAsia="zh-CN"/>
        </w:rPr>
        <w:t>大纲</w:t>
      </w:r>
    </w:p>
    <w:tbl>
      <w:tblPr>
        <w:tblStyle w:val="4"/>
        <w:tblpPr w:leftFromText="180" w:rightFromText="180" w:vertAnchor="text" w:horzAnchor="page" w:tblpX="1611" w:tblpY="293"/>
        <w:tblOverlap w:val="never"/>
        <w:tblW w:w="14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311"/>
        <w:gridCol w:w="9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Pr>
          <w:p>
            <w:pPr>
              <w:jc w:val="center"/>
              <w:rPr>
                <w:rFonts w:hint="eastAsia" w:ascii="仿宋" w:hAnsi="仿宋" w:eastAsia="仿宋" w:cs="仿宋"/>
                <w:b w:val="0"/>
                <w:bCs w:val="0"/>
                <w:sz w:val="21"/>
                <w:szCs w:val="21"/>
                <w:lang w:bidi="zh-CN"/>
              </w:rPr>
            </w:pPr>
            <w:r>
              <w:rPr>
                <w:rFonts w:hint="eastAsia" w:ascii="仿宋" w:hAnsi="仿宋" w:eastAsia="仿宋" w:cs="仿宋"/>
                <w:b w:val="0"/>
                <w:bCs w:val="0"/>
                <w:sz w:val="21"/>
                <w:szCs w:val="21"/>
                <w:lang w:bidi="zh-CN"/>
              </w:rPr>
              <w:t>序号</w:t>
            </w:r>
          </w:p>
        </w:tc>
        <w:tc>
          <w:tcPr>
            <w:tcW w:w="3311" w:type="dxa"/>
          </w:tcPr>
          <w:p>
            <w:pPr>
              <w:jc w:val="left"/>
              <w:rPr>
                <w:rFonts w:hint="eastAsia" w:ascii="仿宋" w:hAnsi="仿宋" w:eastAsia="仿宋" w:cs="仿宋"/>
                <w:b w:val="0"/>
                <w:bCs w:val="0"/>
                <w:sz w:val="21"/>
                <w:szCs w:val="21"/>
                <w:lang w:bidi="zh-CN"/>
              </w:rPr>
            </w:pPr>
            <w:r>
              <w:rPr>
                <w:rFonts w:hint="eastAsia" w:ascii="仿宋" w:hAnsi="仿宋" w:eastAsia="仿宋" w:cs="仿宋"/>
                <w:b w:val="0"/>
                <w:bCs w:val="0"/>
                <w:sz w:val="21"/>
                <w:szCs w:val="21"/>
                <w:lang w:bidi="zh-CN"/>
              </w:rPr>
              <w:t>内容</w:t>
            </w:r>
          </w:p>
        </w:tc>
        <w:tc>
          <w:tcPr>
            <w:tcW w:w="9984" w:type="dxa"/>
          </w:tcPr>
          <w:p>
            <w:pPr>
              <w:jc w:val="left"/>
              <w:rPr>
                <w:rFonts w:hint="eastAsia" w:ascii="仿宋" w:hAnsi="仿宋" w:eastAsia="仿宋" w:cs="仿宋"/>
                <w:b w:val="0"/>
                <w:bCs w:val="0"/>
                <w:sz w:val="21"/>
                <w:szCs w:val="21"/>
                <w:lang w:bidi="zh-CN"/>
              </w:rPr>
            </w:pPr>
            <w:r>
              <w:rPr>
                <w:rFonts w:hint="eastAsia" w:ascii="仿宋" w:hAnsi="仿宋" w:eastAsia="仿宋" w:cs="仿宋"/>
                <w:b w:val="0"/>
                <w:bCs w:val="0"/>
                <w:sz w:val="21"/>
                <w:szCs w:val="21"/>
                <w:lang w:bidi="zh-CN"/>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720" w:type="dxa"/>
          </w:tcPr>
          <w:p>
            <w:pPr>
              <w:jc w:val="center"/>
              <w:rPr>
                <w:rFonts w:hint="default" w:ascii="仿宋" w:hAnsi="仿宋" w:eastAsia="仿宋" w:cs="仿宋"/>
                <w:b w:val="0"/>
                <w:bCs w:val="0"/>
                <w:sz w:val="21"/>
                <w:szCs w:val="21"/>
                <w:lang w:val="en-US" w:bidi="zh-CN"/>
              </w:rPr>
            </w:pPr>
            <w:r>
              <w:rPr>
                <w:rFonts w:hint="eastAsia" w:ascii="仿宋" w:hAnsi="仿宋" w:eastAsia="仿宋" w:cs="仿宋"/>
                <w:b w:val="0"/>
                <w:bCs w:val="0"/>
                <w:sz w:val="21"/>
                <w:szCs w:val="21"/>
                <w:lang w:val="en-US" w:bidi="zh-CN"/>
              </w:rPr>
              <w:t>一</w:t>
            </w:r>
          </w:p>
        </w:tc>
        <w:tc>
          <w:tcPr>
            <w:tcW w:w="3311" w:type="dxa"/>
          </w:tcPr>
          <w:p>
            <w:pPr>
              <w:jc w:val="left"/>
              <w:rPr>
                <w:rFonts w:hint="default" w:ascii="仿宋" w:hAnsi="仿宋" w:eastAsia="仿宋" w:cs="仿宋"/>
                <w:b w:val="0"/>
                <w:bCs w:val="0"/>
                <w:sz w:val="21"/>
                <w:szCs w:val="21"/>
                <w:lang w:val="en-US" w:bidi="zh-CN"/>
              </w:rPr>
            </w:pPr>
            <w:r>
              <w:rPr>
                <w:rFonts w:hint="eastAsia" w:ascii="仿宋" w:hAnsi="仿宋" w:eastAsia="仿宋" w:cs="仿宋"/>
                <w:b w:val="0"/>
                <w:bCs w:val="0"/>
                <w:sz w:val="21"/>
                <w:szCs w:val="21"/>
                <w:lang w:val="en-US" w:bidi="zh-CN"/>
              </w:rPr>
              <w:t>船舶弹性配员建议</w:t>
            </w:r>
          </w:p>
        </w:tc>
        <w:tc>
          <w:tcPr>
            <w:tcW w:w="9984" w:type="dxa"/>
          </w:tcPr>
          <w:p>
            <w:pPr>
              <w:jc w:val="left"/>
              <w:rPr>
                <w:rFonts w:hint="default" w:ascii="仿宋" w:hAnsi="仿宋" w:eastAsia="仿宋" w:cs="仿宋"/>
                <w:b w:val="0"/>
                <w:bCs w:val="0"/>
                <w:sz w:val="21"/>
                <w:szCs w:val="21"/>
                <w:lang w:val="en-US" w:bidi="zh-CN"/>
              </w:rPr>
            </w:pPr>
            <w:r>
              <w:rPr>
                <w:rFonts w:hint="eastAsia" w:ascii="仿宋" w:hAnsi="仿宋" w:eastAsia="仿宋" w:cs="仿宋"/>
                <w:b w:val="0"/>
                <w:bCs w:val="0"/>
                <w:sz w:val="21"/>
                <w:szCs w:val="21"/>
                <w:lang w:val="en-US" w:bidi="zh-CN"/>
              </w:rPr>
              <w:t>包括弹性配员建议表及必要性陈述。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720" w:type="dxa"/>
            <w:vAlign w:val="center"/>
          </w:tcPr>
          <w:p>
            <w:pPr>
              <w:jc w:val="center"/>
              <w:rPr>
                <w:rFonts w:hint="default" w:ascii="仿宋" w:hAnsi="仿宋" w:eastAsia="仿宋" w:cs="仿宋"/>
                <w:b w:val="0"/>
                <w:bCs w:val="0"/>
                <w:sz w:val="21"/>
                <w:szCs w:val="21"/>
                <w:lang w:val="en-US" w:bidi="zh-CN"/>
              </w:rPr>
            </w:pPr>
            <w:r>
              <w:rPr>
                <w:rFonts w:hint="eastAsia" w:ascii="仿宋" w:hAnsi="仿宋" w:eastAsia="仿宋" w:cs="仿宋"/>
                <w:b w:val="0"/>
                <w:bCs w:val="0"/>
                <w:sz w:val="21"/>
                <w:szCs w:val="21"/>
                <w:lang w:val="en-US" w:bidi="zh-CN"/>
              </w:rPr>
              <w:t>二</w:t>
            </w:r>
          </w:p>
        </w:tc>
        <w:tc>
          <w:tcPr>
            <w:tcW w:w="3311" w:type="dxa"/>
          </w:tcPr>
          <w:p>
            <w:pPr>
              <w:jc w:val="left"/>
              <w:rPr>
                <w:rFonts w:hint="default" w:ascii="仿宋" w:hAnsi="仿宋" w:eastAsia="仿宋" w:cs="仿宋"/>
                <w:b w:val="0"/>
                <w:bCs w:val="0"/>
                <w:sz w:val="21"/>
                <w:szCs w:val="21"/>
                <w:lang w:val="en-US" w:bidi="zh-CN"/>
              </w:rPr>
            </w:pPr>
            <w:r>
              <w:rPr>
                <w:rFonts w:hint="eastAsia" w:ascii="仿宋" w:hAnsi="仿宋" w:eastAsia="仿宋" w:cs="仿宋"/>
                <w:b w:val="0"/>
                <w:bCs w:val="0"/>
                <w:sz w:val="21"/>
                <w:szCs w:val="21"/>
                <w:lang w:val="en-US" w:bidi="zh-CN"/>
              </w:rPr>
              <w:t>船舶弹性配员可行性分析</w:t>
            </w:r>
          </w:p>
        </w:tc>
        <w:tc>
          <w:tcPr>
            <w:tcW w:w="9984" w:type="dxa"/>
          </w:tcPr>
          <w:p>
            <w:pPr>
              <w:jc w:val="left"/>
              <w:rPr>
                <w:rFonts w:hint="eastAsia" w:ascii="仿宋" w:hAnsi="仿宋" w:eastAsia="仿宋" w:cs="仿宋"/>
                <w:b w:val="0"/>
                <w:bCs w:val="0"/>
                <w:sz w:val="21"/>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720" w:type="dxa"/>
          </w:tcPr>
          <w:p>
            <w:pPr>
              <w:jc w:val="center"/>
              <w:rPr>
                <w:rFonts w:hint="eastAsia" w:ascii="仿宋" w:hAnsi="仿宋" w:eastAsia="仿宋" w:cs="仿宋"/>
                <w:b w:val="0"/>
                <w:bCs w:val="0"/>
                <w:sz w:val="21"/>
                <w:szCs w:val="21"/>
                <w:lang w:val="en-US" w:bidi="zh-CN"/>
              </w:rPr>
            </w:pPr>
            <w:r>
              <w:rPr>
                <w:rFonts w:hint="eastAsia" w:ascii="仿宋" w:hAnsi="仿宋" w:eastAsia="仿宋" w:cs="仿宋"/>
                <w:b w:val="0"/>
                <w:bCs w:val="0"/>
                <w:sz w:val="21"/>
                <w:szCs w:val="21"/>
                <w:lang w:val="en-US" w:bidi="zh-CN"/>
              </w:rPr>
              <w:t>1</w:t>
            </w:r>
          </w:p>
        </w:tc>
        <w:tc>
          <w:tcPr>
            <w:tcW w:w="3311" w:type="dxa"/>
          </w:tcPr>
          <w:p>
            <w:pPr>
              <w:jc w:val="left"/>
              <w:rPr>
                <w:rFonts w:hint="eastAsia" w:ascii="仿宋" w:hAnsi="仿宋" w:eastAsia="仿宋" w:cs="仿宋"/>
                <w:b w:val="0"/>
                <w:bCs w:val="0"/>
                <w:sz w:val="21"/>
                <w:szCs w:val="21"/>
                <w:lang w:bidi="zh-CN"/>
              </w:rPr>
            </w:pPr>
            <w:r>
              <w:rPr>
                <w:rFonts w:hint="eastAsia" w:ascii="仿宋" w:hAnsi="仿宋" w:eastAsia="仿宋" w:cs="仿宋"/>
                <w:b w:val="0"/>
                <w:bCs w:val="0"/>
                <w:sz w:val="21"/>
                <w:szCs w:val="21"/>
                <w:lang w:bidi="zh-CN"/>
              </w:rPr>
              <w:t>公司概况</w:t>
            </w:r>
          </w:p>
        </w:tc>
        <w:tc>
          <w:tcPr>
            <w:tcW w:w="9984" w:type="dxa"/>
          </w:tcPr>
          <w:p>
            <w:pPr>
              <w:jc w:val="left"/>
              <w:rPr>
                <w:rFonts w:hint="eastAsia" w:ascii="仿宋" w:hAnsi="仿宋" w:eastAsia="仿宋" w:cs="仿宋"/>
                <w:b w:val="0"/>
                <w:bCs w:val="0"/>
                <w:sz w:val="21"/>
                <w:szCs w:val="21"/>
                <w:lang w:bidi="zh-CN"/>
              </w:rPr>
            </w:pPr>
            <w:r>
              <w:rPr>
                <w:rFonts w:hint="eastAsia" w:ascii="仿宋" w:hAnsi="仿宋" w:eastAsia="仿宋" w:cs="仿宋"/>
                <w:b w:val="0"/>
                <w:bCs w:val="0"/>
                <w:sz w:val="21"/>
                <w:szCs w:val="21"/>
                <w:lang w:bidi="zh-CN"/>
              </w:rPr>
              <w:t>包括公司架构、管理体系、运行情况及所属船舶管理情况</w:t>
            </w:r>
            <w:r>
              <w:rPr>
                <w:rFonts w:hint="eastAsia" w:ascii="仿宋" w:hAnsi="仿宋" w:eastAsia="仿宋" w:cs="仿宋"/>
                <w:b w:val="0"/>
                <w:bCs w:val="0"/>
                <w:sz w:val="21"/>
                <w:szCs w:val="21"/>
                <w:lang w:val="en-US" w:bidi="zh-CN"/>
              </w:rPr>
              <w:t>等</w:t>
            </w:r>
            <w:r>
              <w:rPr>
                <w:rFonts w:hint="eastAsia" w:ascii="仿宋" w:hAnsi="仿宋" w:eastAsia="仿宋" w:cs="仿宋"/>
                <w:b w:val="0"/>
                <w:bCs w:val="0"/>
                <w:sz w:val="21"/>
                <w:szCs w:val="21"/>
                <w:lang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720" w:type="dxa"/>
          </w:tcPr>
          <w:p>
            <w:pPr>
              <w:jc w:val="center"/>
              <w:rPr>
                <w:rFonts w:hint="eastAsia" w:ascii="仿宋" w:hAnsi="仿宋" w:eastAsia="仿宋" w:cs="仿宋"/>
                <w:b w:val="0"/>
                <w:bCs w:val="0"/>
                <w:sz w:val="21"/>
                <w:szCs w:val="21"/>
                <w:lang w:val="en-US" w:bidi="zh-CN"/>
              </w:rPr>
            </w:pPr>
            <w:r>
              <w:rPr>
                <w:rFonts w:hint="eastAsia" w:ascii="仿宋" w:hAnsi="仿宋" w:eastAsia="仿宋" w:cs="仿宋"/>
                <w:b w:val="0"/>
                <w:bCs w:val="0"/>
                <w:sz w:val="21"/>
                <w:szCs w:val="21"/>
                <w:lang w:val="en-US" w:bidi="zh-CN"/>
              </w:rPr>
              <w:t>2</w:t>
            </w:r>
          </w:p>
        </w:tc>
        <w:tc>
          <w:tcPr>
            <w:tcW w:w="3311" w:type="dxa"/>
          </w:tcPr>
          <w:p>
            <w:pPr>
              <w:jc w:val="left"/>
              <w:rPr>
                <w:rFonts w:hint="eastAsia" w:ascii="仿宋" w:hAnsi="仿宋" w:eastAsia="仿宋" w:cs="仿宋"/>
                <w:b w:val="0"/>
                <w:bCs w:val="0"/>
                <w:sz w:val="21"/>
                <w:szCs w:val="21"/>
                <w:lang w:bidi="zh-CN"/>
              </w:rPr>
            </w:pPr>
            <w:r>
              <w:rPr>
                <w:rFonts w:hint="eastAsia" w:ascii="仿宋" w:hAnsi="仿宋" w:eastAsia="仿宋" w:cs="仿宋"/>
                <w:b w:val="0"/>
                <w:bCs w:val="0"/>
                <w:sz w:val="21"/>
                <w:szCs w:val="21"/>
                <w:lang w:bidi="zh-CN"/>
              </w:rPr>
              <w:t>船舶技术概况</w:t>
            </w:r>
          </w:p>
        </w:tc>
        <w:tc>
          <w:tcPr>
            <w:tcW w:w="9984" w:type="dxa"/>
          </w:tcPr>
          <w:p>
            <w:pPr>
              <w:jc w:val="left"/>
              <w:rPr>
                <w:rFonts w:hint="default" w:ascii="仿宋" w:hAnsi="仿宋" w:eastAsia="仿宋" w:cs="仿宋"/>
                <w:b w:val="0"/>
                <w:bCs w:val="0"/>
                <w:sz w:val="21"/>
                <w:szCs w:val="21"/>
                <w:lang w:val="en-US" w:bidi="zh-CN"/>
              </w:rPr>
            </w:pPr>
            <w:r>
              <w:rPr>
                <w:rFonts w:hint="eastAsia" w:ascii="仿宋" w:hAnsi="仿宋" w:eastAsia="仿宋" w:cs="仿宋"/>
                <w:b w:val="0"/>
                <w:bCs w:val="0"/>
                <w:sz w:val="21"/>
                <w:szCs w:val="21"/>
                <w:lang w:bidi="zh-CN"/>
              </w:rPr>
              <w:t>包括船舶</w:t>
            </w:r>
            <w:r>
              <w:rPr>
                <w:rFonts w:hint="eastAsia" w:ascii="仿宋" w:hAnsi="仿宋" w:eastAsia="仿宋" w:cs="仿宋"/>
                <w:b w:val="0"/>
                <w:bCs w:val="0"/>
                <w:sz w:val="21"/>
                <w:szCs w:val="21"/>
                <w:lang w:val="en-US" w:bidi="zh-CN"/>
              </w:rPr>
              <w:t>种类、主尺度、结构等。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720" w:type="dxa"/>
          </w:tcPr>
          <w:p>
            <w:pPr>
              <w:jc w:val="center"/>
              <w:rPr>
                <w:rFonts w:hint="default" w:ascii="仿宋" w:hAnsi="仿宋" w:eastAsia="仿宋" w:cs="仿宋"/>
                <w:b w:val="0"/>
                <w:bCs w:val="0"/>
                <w:sz w:val="21"/>
                <w:szCs w:val="21"/>
                <w:lang w:val="en-US" w:bidi="zh-CN"/>
              </w:rPr>
            </w:pPr>
            <w:r>
              <w:rPr>
                <w:rFonts w:hint="eastAsia" w:ascii="仿宋" w:hAnsi="仿宋" w:eastAsia="仿宋" w:cs="仿宋"/>
                <w:b w:val="0"/>
                <w:bCs w:val="0"/>
                <w:sz w:val="21"/>
                <w:szCs w:val="21"/>
                <w:lang w:val="en-US" w:bidi="zh-CN"/>
              </w:rPr>
              <w:t>3</w:t>
            </w:r>
          </w:p>
        </w:tc>
        <w:tc>
          <w:tcPr>
            <w:tcW w:w="3311" w:type="dxa"/>
          </w:tcPr>
          <w:p>
            <w:pPr>
              <w:jc w:val="left"/>
              <w:rPr>
                <w:rFonts w:hint="eastAsia" w:ascii="仿宋" w:hAnsi="仿宋" w:eastAsia="仿宋" w:cs="仿宋"/>
                <w:b w:val="0"/>
                <w:bCs w:val="0"/>
                <w:sz w:val="21"/>
                <w:szCs w:val="21"/>
                <w:lang w:bidi="zh-CN"/>
              </w:rPr>
            </w:pPr>
            <w:r>
              <w:rPr>
                <w:rFonts w:hint="eastAsia" w:ascii="仿宋" w:hAnsi="仿宋" w:eastAsia="仿宋" w:cs="仿宋"/>
                <w:b w:val="0"/>
                <w:bCs w:val="0"/>
                <w:sz w:val="21"/>
                <w:szCs w:val="21"/>
                <w:lang w:val="en-US" w:bidi="zh-CN"/>
              </w:rPr>
              <w:t>船舶营运</w:t>
            </w:r>
            <w:r>
              <w:rPr>
                <w:rFonts w:hint="eastAsia" w:ascii="仿宋" w:hAnsi="仿宋" w:eastAsia="仿宋" w:cs="仿宋"/>
                <w:b w:val="0"/>
                <w:bCs w:val="0"/>
                <w:sz w:val="21"/>
                <w:szCs w:val="21"/>
                <w:lang w:bidi="zh-CN"/>
              </w:rPr>
              <w:t>特点</w:t>
            </w:r>
          </w:p>
        </w:tc>
        <w:tc>
          <w:tcPr>
            <w:tcW w:w="9984" w:type="dxa"/>
          </w:tcPr>
          <w:p>
            <w:pPr>
              <w:jc w:val="left"/>
              <w:rPr>
                <w:rFonts w:hint="default" w:ascii="仿宋" w:hAnsi="仿宋" w:eastAsia="仿宋" w:cs="仿宋"/>
                <w:b w:val="0"/>
                <w:bCs w:val="0"/>
                <w:sz w:val="21"/>
                <w:szCs w:val="21"/>
                <w:lang w:val="en-US" w:bidi="zh-CN"/>
              </w:rPr>
            </w:pPr>
            <w:r>
              <w:rPr>
                <w:rFonts w:hint="eastAsia" w:ascii="仿宋" w:hAnsi="仿宋" w:eastAsia="仿宋" w:cs="仿宋"/>
                <w:b w:val="0"/>
                <w:bCs w:val="0"/>
                <w:sz w:val="21"/>
                <w:szCs w:val="21"/>
                <w:lang w:bidi="zh-CN"/>
              </w:rPr>
              <w:t>包括</w:t>
            </w:r>
            <w:r>
              <w:rPr>
                <w:rFonts w:hint="eastAsia" w:ascii="仿宋" w:hAnsi="仿宋" w:eastAsia="仿宋" w:cs="仿宋"/>
                <w:b w:val="0"/>
                <w:bCs w:val="0"/>
                <w:sz w:val="21"/>
                <w:szCs w:val="21"/>
                <w:lang w:val="en-US" w:bidi="zh-CN"/>
              </w:rPr>
              <w:t>船舶运营航线、航行（作业）时间、经营事项等。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720" w:type="dxa"/>
          </w:tcPr>
          <w:p>
            <w:pPr>
              <w:jc w:val="center"/>
              <w:rPr>
                <w:rFonts w:hint="eastAsia" w:ascii="仿宋" w:hAnsi="仿宋" w:eastAsia="仿宋" w:cs="仿宋"/>
                <w:b w:val="0"/>
                <w:bCs w:val="0"/>
                <w:sz w:val="21"/>
                <w:szCs w:val="21"/>
                <w:lang w:val="en-US" w:bidi="zh-CN"/>
              </w:rPr>
            </w:pPr>
            <w:r>
              <w:rPr>
                <w:rFonts w:hint="eastAsia" w:ascii="仿宋" w:hAnsi="仿宋" w:eastAsia="仿宋" w:cs="仿宋"/>
                <w:b w:val="0"/>
                <w:bCs w:val="0"/>
                <w:sz w:val="21"/>
                <w:szCs w:val="21"/>
                <w:lang w:val="en-US" w:bidi="zh-CN"/>
              </w:rPr>
              <w:t>4</w:t>
            </w:r>
          </w:p>
        </w:tc>
        <w:tc>
          <w:tcPr>
            <w:tcW w:w="3311" w:type="dxa"/>
          </w:tcPr>
          <w:p>
            <w:pPr>
              <w:jc w:val="left"/>
              <w:rPr>
                <w:rFonts w:hint="eastAsia" w:ascii="仿宋" w:hAnsi="仿宋" w:eastAsia="仿宋" w:cs="仿宋"/>
                <w:b w:val="0"/>
                <w:bCs w:val="0"/>
                <w:sz w:val="21"/>
                <w:szCs w:val="21"/>
                <w:lang w:bidi="zh-CN"/>
              </w:rPr>
            </w:pPr>
            <w:r>
              <w:rPr>
                <w:rFonts w:hint="eastAsia" w:ascii="仿宋" w:hAnsi="仿宋" w:eastAsia="仿宋" w:cs="仿宋"/>
                <w:b w:val="0"/>
                <w:bCs w:val="0"/>
                <w:sz w:val="21"/>
                <w:szCs w:val="21"/>
                <w:lang w:bidi="zh-CN"/>
              </w:rPr>
              <w:t>通航环境</w:t>
            </w:r>
          </w:p>
        </w:tc>
        <w:tc>
          <w:tcPr>
            <w:tcW w:w="9984" w:type="dxa"/>
          </w:tcPr>
          <w:p>
            <w:pPr>
              <w:jc w:val="left"/>
              <w:rPr>
                <w:rFonts w:hint="eastAsia" w:ascii="仿宋" w:hAnsi="仿宋" w:eastAsia="仿宋" w:cs="仿宋"/>
                <w:b w:val="0"/>
                <w:bCs w:val="0"/>
                <w:sz w:val="21"/>
                <w:szCs w:val="21"/>
                <w:lang w:bidi="zh-CN"/>
              </w:rPr>
            </w:pPr>
            <w:r>
              <w:rPr>
                <w:rFonts w:hint="eastAsia" w:ascii="仿宋" w:hAnsi="仿宋" w:eastAsia="仿宋" w:cs="仿宋"/>
                <w:b w:val="0"/>
                <w:bCs w:val="0"/>
                <w:sz w:val="21"/>
                <w:szCs w:val="21"/>
                <w:lang w:bidi="zh-CN"/>
              </w:rPr>
              <w:t>包括水域环境、水文气象等自然环境、港口环境、航道条件、船舶交通流特征、事故特点以及其他与水上交通安全有关的交通条件等。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720" w:type="dxa"/>
          </w:tcPr>
          <w:p>
            <w:pPr>
              <w:jc w:val="center"/>
              <w:rPr>
                <w:rFonts w:hint="eastAsia" w:ascii="仿宋" w:hAnsi="仿宋" w:eastAsia="仿宋" w:cs="仿宋"/>
                <w:b w:val="0"/>
                <w:bCs w:val="0"/>
                <w:sz w:val="21"/>
                <w:szCs w:val="21"/>
                <w:lang w:val="en-US" w:bidi="zh-CN"/>
              </w:rPr>
            </w:pPr>
            <w:r>
              <w:rPr>
                <w:rFonts w:hint="eastAsia" w:ascii="仿宋" w:hAnsi="仿宋" w:eastAsia="仿宋" w:cs="仿宋"/>
                <w:b w:val="0"/>
                <w:bCs w:val="0"/>
                <w:sz w:val="21"/>
                <w:szCs w:val="21"/>
                <w:lang w:val="en-US" w:bidi="zh-CN"/>
              </w:rPr>
              <w:t>5</w:t>
            </w:r>
          </w:p>
        </w:tc>
        <w:tc>
          <w:tcPr>
            <w:tcW w:w="3311" w:type="dxa"/>
          </w:tcPr>
          <w:p>
            <w:pPr>
              <w:jc w:val="left"/>
              <w:rPr>
                <w:rFonts w:hint="eastAsia" w:ascii="仿宋" w:hAnsi="仿宋" w:eastAsia="仿宋" w:cs="仿宋"/>
                <w:b w:val="0"/>
                <w:bCs w:val="0"/>
                <w:sz w:val="21"/>
                <w:szCs w:val="21"/>
                <w:lang w:bidi="zh-CN"/>
              </w:rPr>
            </w:pPr>
            <w:r>
              <w:rPr>
                <w:rFonts w:hint="eastAsia" w:ascii="仿宋" w:hAnsi="仿宋" w:eastAsia="仿宋" w:cs="仿宋"/>
                <w:b w:val="0"/>
                <w:bCs w:val="0"/>
                <w:sz w:val="21"/>
                <w:szCs w:val="21"/>
                <w:lang w:bidi="zh-CN"/>
              </w:rPr>
              <w:t>船舶安全</w:t>
            </w:r>
            <w:r>
              <w:rPr>
                <w:rFonts w:hint="eastAsia" w:ascii="仿宋" w:hAnsi="仿宋" w:eastAsia="仿宋" w:cs="仿宋"/>
                <w:b w:val="0"/>
                <w:bCs w:val="0"/>
                <w:sz w:val="21"/>
                <w:szCs w:val="21"/>
                <w:lang w:val="en-US" w:bidi="zh-CN"/>
              </w:rPr>
              <w:t>及</w:t>
            </w:r>
            <w:r>
              <w:rPr>
                <w:rFonts w:hint="eastAsia" w:ascii="仿宋" w:hAnsi="仿宋" w:eastAsia="仿宋" w:cs="仿宋"/>
                <w:b w:val="0"/>
                <w:bCs w:val="0"/>
                <w:sz w:val="21"/>
                <w:szCs w:val="21"/>
                <w:lang w:bidi="zh-CN"/>
              </w:rPr>
              <w:t>防污染风险分析</w:t>
            </w:r>
          </w:p>
        </w:tc>
        <w:tc>
          <w:tcPr>
            <w:tcW w:w="9984" w:type="dxa"/>
          </w:tcPr>
          <w:p>
            <w:pPr>
              <w:jc w:val="left"/>
              <w:rPr>
                <w:rFonts w:hint="eastAsia" w:ascii="仿宋" w:hAnsi="仿宋" w:eastAsia="仿宋" w:cs="仿宋"/>
                <w:b w:val="0"/>
                <w:bCs w:val="0"/>
                <w:sz w:val="21"/>
                <w:szCs w:val="21"/>
                <w:lang w:bidi="zh-CN"/>
              </w:rPr>
            </w:pPr>
            <w:r>
              <w:rPr>
                <w:rFonts w:hint="eastAsia" w:ascii="仿宋" w:hAnsi="仿宋" w:eastAsia="仿宋" w:cs="仿宋"/>
                <w:b w:val="0"/>
                <w:bCs w:val="0"/>
                <w:sz w:val="21"/>
                <w:szCs w:val="21"/>
                <w:lang w:bidi="zh-CN"/>
              </w:rPr>
              <w:t>包括船舶运营过程中安全运营条件分析、可能存在的问题分析</w:t>
            </w:r>
            <w:r>
              <w:rPr>
                <w:rFonts w:hint="eastAsia" w:ascii="仿宋" w:hAnsi="仿宋" w:eastAsia="仿宋" w:cs="仿宋"/>
                <w:b w:val="0"/>
                <w:bCs w:val="0"/>
                <w:sz w:val="21"/>
                <w:szCs w:val="21"/>
                <w:lang w:val="en-US" w:bidi="zh-CN"/>
              </w:rPr>
              <w:t>等</w:t>
            </w:r>
            <w:r>
              <w:rPr>
                <w:rFonts w:hint="eastAsia" w:ascii="仿宋" w:hAnsi="仿宋" w:eastAsia="仿宋" w:cs="仿宋"/>
                <w:b w:val="0"/>
                <w:bCs w:val="0"/>
                <w:sz w:val="21"/>
                <w:szCs w:val="21"/>
                <w:lang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720" w:type="dxa"/>
          </w:tcPr>
          <w:p>
            <w:pPr>
              <w:jc w:val="center"/>
              <w:rPr>
                <w:rFonts w:hint="eastAsia" w:ascii="仿宋" w:hAnsi="仿宋" w:eastAsia="仿宋" w:cs="仿宋"/>
                <w:b w:val="0"/>
                <w:bCs w:val="0"/>
                <w:sz w:val="21"/>
                <w:szCs w:val="21"/>
                <w:lang w:val="en-US" w:bidi="zh-CN"/>
              </w:rPr>
            </w:pPr>
            <w:r>
              <w:rPr>
                <w:rFonts w:hint="eastAsia" w:ascii="仿宋" w:hAnsi="仿宋" w:eastAsia="仿宋" w:cs="仿宋"/>
                <w:b w:val="0"/>
                <w:bCs w:val="0"/>
                <w:sz w:val="21"/>
                <w:szCs w:val="21"/>
                <w:lang w:val="en-US" w:bidi="zh-CN"/>
              </w:rPr>
              <w:t>6</w:t>
            </w:r>
          </w:p>
        </w:tc>
        <w:tc>
          <w:tcPr>
            <w:tcW w:w="3311" w:type="dxa"/>
          </w:tcPr>
          <w:p>
            <w:pPr>
              <w:jc w:val="left"/>
              <w:rPr>
                <w:rFonts w:hint="eastAsia" w:ascii="仿宋" w:hAnsi="仿宋" w:eastAsia="仿宋" w:cs="仿宋"/>
                <w:b w:val="0"/>
                <w:bCs w:val="0"/>
                <w:sz w:val="21"/>
                <w:szCs w:val="21"/>
                <w:lang w:bidi="zh-CN"/>
              </w:rPr>
            </w:pPr>
            <w:r>
              <w:rPr>
                <w:rFonts w:hint="eastAsia" w:ascii="仿宋" w:hAnsi="仿宋" w:eastAsia="仿宋" w:cs="仿宋"/>
                <w:b w:val="0"/>
                <w:bCs w:val="0"/>
                <w:sz w:val="21"/>
                <w:szCs w:val="21"/>
                <w:lang w:bidi="zh-CN"/>
              </w:rPr>
              <w:t>船舶安全及防污染保障措施</w:t>
            </w:r>
          </w:p>
        </w:tc>
        <w:tc>
          <w:tcPr>
            <w:tcW w:w="9984" w:type="dxa"/>
          </w:tcPr>
          <w:p>
            <w:pPr>
              <w:jc w:val="left"/>
              <w:rPr>
                <w:rFonts w:hint="default" w:ascii="仿宋" w:hAnsi="仿宋" w:eastAsia="仿宋" w:cs="仿宋"/>
                <w:b w:val="0"/>
                <w:bCs w:val="0"/>
                <w:sz w:val="21"/>
                <w:szCs w:val="21"/>
                <w:lang w:val="en-US" w:bidi="zh-CN"/>
              </w:rPr>
            </w:pPr>
            <w:r>
              <w:rPr>
                <w:rFonts w:hint="eastAsia" w:ascii="仿宋" w:hAnsi="仿宋" w:eastAsia="仿宋" w:cs="仿宋"/>
                <w:b w:val="0"/>
                <w:bCs w:val="0"/>
                <w:sz w:val="21"/>
                <w:szCs w:val="21"/>
                <w:lang w:bidi="zh-CN"/>
              </w:rPr>
              <w:t>包括</w:t>
            </w:r>
            <w:r>
              <w:rPr>
                <w:rFonts w:hint="eastAsia" w:ascii="仿宋" w:hAnsi="仿宋" w:eastAsia="仿宋" w:cs="仿宋"/>
                <w:b w:val="0"/>
                <w:bCs w:val="0"/>
                <w:sz w:val="21"/>
                <w:szCs w:val="21"/>
                <w:lang w:val="en-US" w:bidi="zh-CN"/>
              </w:rPr>
              <w:t>安全管理制度、船舶维护保养制度、岸基支持保障措施等。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720" w:type="dxa"/>
          </w:tcPr>
          <w:p>
            <w:pPr>
              <w:jc w:val="center"/>
              <w:rPr>
                <w:rFonts w:hint="eastAsia" w:ascii="仿宋" w:hAnsi="仿宋" w:eastAsia="仿宋" w:cs="仿宋"/>
                <w:b w:val="0"/>
                <w:bCs w:val="0"/>
                <w:sz w:val="21"/>
                <w:szCs w:val="21"/>
                <w:lang w:val="en-US" w:bidi="zh-CN"/>
              </w:rPr>
            </w:pPr>
            <w:r>
              <w:rPr>
                <w:rFonts w:hint="eastAsia" w:ascii="仿宋" w:hAnsi="仿宋" w:eastAsia="仿宋" w:cs="仿宋"/>
                <w:b w:val="0"/>
                <w:bCs w:val="0"/>
                <w:sz w:val="21"/>
                <w:szCs w:val="21"/>
                <w:lang w:val="en-US" w:bidi="zh-CN"/>
              </w:rPr>
              <w:t>7</w:t>
            </w:r>
          </w:p>
        </w:tc>
        <w:tc>
          <w:tcPr>
            <w:tcW w:w="3311" w:type="dxa"/>
          </w:tcPr>
          <w:p>
            <w:pPr>
              <w:jc w:val="left"/>
              <w:rPr>
                <w:rFonts w:hint="eastAsia" w:ascii="仿宋" w:hAnsi="仿宋" w:eastAsia="仿宋" w:cs="仿宋"/>
                <w:b w:val="0"/>
                <w:bCs w:val="0"/>
                <w:sz w:val="21"/>
                <w:szCs w:val="21"/>
                <w:lang w:bidi="zh-CN"/>
              </w:rPr>
            </w:pPr>
            <w:r>
              <w:rPr>
                <w:rFonts w:hint="eastAsia" w:ascii="仿宋" w:hAnsi="仿宋" w:eastAsia="仿宋" w:cs="仿宋"/>
                <w:b w:val="0"/>
                <w:bCs w:val="0"/>
                <w:sz w:val="21"/>
                <w:szCs w:val="21"/>
                <w:lang w:val="en-US" w:bidi="zh-CN"/>
              </w:rPr>
              <w:t>应急</w:t>
            </w:r>
            <w:r>
              <w:rPr>
                <w:rFonts w:hint="eastAsia" w:ascii="仿宋" w:hAnsi="仿宋" w:eastAsia="仿宋" w:cs="仿宋"/>
                <w:b w:val="0"/>
                <w:bCs w:val="0"/>
                <w:sz w:val="21"/>
                <w:szCs w:val="21"/>
                <w:lang w:bidi="zh-CN"/>
              </w:rPr>
              <w:t>预案</w:t>
            </w:r>
          </w:p>
        </w:tc>
        <w:tc>
          <w:tcPr>
            <w:tcW w:w="9984" w:type="dxa"/>
          </w:tcPr>
          <w:p>
            <w:pPr>
              <w:jc w:val="left"/>
              <w:rPr>
                <w:rFonts w:hint="eastAsia" w:ascii="仿宋" w:hAnsi="仿宋" w:eastAsia="仿宋" w:cs="仿宋"/>
                <w:b w:val="0"/>
                <w:bCs w:val="0"/>
                <w:sz w:val="21"/>
                <w:szCs w:val="21"/>
                <w:lang w:bidi="zh-CN"/>
              </w:rPr>
            </w:pPr>
            <w:r>
              <w:rPr>
                <w:rFonts w:hint="eastAsia" w:ascii="仿宋" w:hAnsi="仿宋" w:eastAsia="仿宋" w:cs="仿宋"/>
                <w:b w:val="0"/>
                <w:bCs w:val="0"/>
                <w:sz w:val="21"/>
                <w:szCs w:val="21"/>
                <w:lang w:bidi="zh-CN"/>
              </w:rPr>
              <w:t>包括</w:t>
            </w:r>
            <w:r>
              <w:rPr>
                <w:rFonts w:hint="eastAsia" w:ascii="仿宋" w:hAnsi="仿宋" w:eastAsia="仿宋" w:cs="仿宋"/>
                <w:b w:val="0"/>
                <w:bCs w:val="0"/>
                <w:sz w:val="21"/>
                <w:szCs w:val="21"/>
                <w:lang w:val="en-US" w:bidi="zh-CN"/>
              </w:rPr>
              <w:t>船舶突发事件应急预案、船舶防台应急预案</w:t>
            </w:r>
            <w:r>
              <w:rPr>
                <w:rFonts w:hint="eastAsia" w:ascii="仿宋" w:hAnsi="仿宋" w:eastAsia="仿宋" w:cs="仿宋"/>
                <w:b w:val="0"/>
                <w:bCs w:val="0"/>
                <w:sz w:val="21"/>
                <w:szCs w:val="21"/>
                <w:lang w:bidi="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720" w:type="dxa"/>
          </w:tcPr>
          <w:p>
            <w:pPr>
              <w:jc w:val="center"/>
              <w:rPr>
                <w:rFonts w:hint="eastAsia" w:ascii="仿宋" w:hAnsi="仿宋" w:eastAsia="仿宋" w:cs="仿宋"/>
                <w:b w:val="0"/>
                <w:bCs w:val="0"/>
                <w:sz w:val="21"/>
                <w:szCs w:val="21"/>
                <w:lang w:bidi="zh-CN"/>
              </w:rPr>
            </w:pPr>
            <w:r>
              <w:rPr>
                <w:rFonts w:hint="eastAsia" w:ascii="仿宋" w:hAnsi="仿宋" w:eastAsia="仿宋" w:cs="仿宋"/>
                <w:b w:val="0"/>
                <w:bCs w:val="0"/>
                <w:sz w:val="21"/>
                <w:szCs w:val="21"/>
                <w:lang w:val="en-US" w:bidi="zh-CN"/>
              </w:rPr>
              <w:t>三</w:t>
            </w:r>
          </w:p>
        </w:tc>
        <w:tc>
          <w:tcPr>
            <w:tcW w:w="3311" w:type="dxa"/>
          </w:tcPr>
          <w:p>
            <w:pPr>
              <w:jc w:val="left"/>
              <w:rPr>
                <w:rFonts w:hint="default" w:ascii="仿宋" w:hAnsi="仿宋" w:eastAsia="仿宋" w:cs="仿宋"/>
                <w:b w:val="0"/>
                <w:bCs w:val="0"/>
                <w:sz w:val="21"/>
                <w:szCs w:val="21"/>
                <w:lang w:val="en-US" w:bidi="zh-CN"/>
              </w:rPr>
            </w:pPr>
            <w:r>
              <w:rPr>
                <w:rFonts w:hint="eastAsia" w:ascii="仿宋" w:hAnsi="仿宋" w:eastAsia="仿宋" w:cs="仿宋"/>
                <w:b w:val="0"/>
                <w:bCs w:val="0"/>
                <w:sz w:val="21"/>
                <w:szCs w:val="21"/>
                <w:lang w:val="en-US" w:bidi="zh-CN"/>
              </w:rPr>
              <w:t>结论</w:t>
            </w:r>
          </w:p>
        </w:tc>
        <w:tc>
          <w:tcPr>
            <w:tcW w:w="9984" w:type="dxa"/>
          </w:tcPr>
          <w:p>
            <w:pPr>
              <w:jc w:val="left"/>
              <w:rPr>
                <w:rFonts w:hint="default" w:ascii="仿宋" w:hAnsi="仿宋" w:eastAsia="仿宋" w:cs="仿宋"/>
                <w:b w:val="0"/>
                <w:bCs w:val="0"/>
                <w:sz w:val="21"/>
                <w:szCs w:val="21"/>
                <w:lang w:val="en-US" w:bidi="zh-CN"/>
              </w:rPr>
            </w:pPr>
            <w:r>
              <w:rPr>
                <w:rFonts w:hint="eastAsia" w:ascii="仿宋" w:hAnsi="仿宋" w:eastAsia="仿宋" w:cs="仿宋"/>
                <w:b w:val="0"/>
                <w:bCs w:val="0"/>
                <w:sz w:val="21"/>
                <w:szCs w:val="21"/>
                <w:lang w:bidi="zh-CN"/>
              </w:rPr>
              <w:t>阐明上述可行性分析对建议配员的支撑结果，并明确船</w:t>
            </w:r>
            <w:r>
              <w:rPr>
                <w:rFonts w:hint="eastAsia" w:ascii="仿宋" w:hAnsi="仿宋" w:eastAsia="仿宋" w:cs="仿宋"/>
                <w:b w:val="0"/>
                <w:bCs w:val="0"/>
                <w:sz w:val="21"/>
                <w:szCs w:val="21"/>
                <w:lang w:val="en-US" w:bidi="zh-CN"/>
              </w:rPr>
              <w:t>员</w:t>
            </w:r>
            <w:r>
              <w:rPr>
                <w:rFonts w:hint="eastAsia" w:ascii="仿宋" w:hAnsi="仿宋" w:eastAsia="仿宋" w:cs="仿宋"/>
                <w:b w:val="0"/>
                <w:bCs w:val="0"/>
                <w:sz w:val="21"/>
                <w:szCs w:val="21"/>
                <w:lang w:bidi="zh-CN"/>
              </w:rPr>
              <w:t>职责分工、</w:t>
            </w:r>
            <w:r>
              <w:rPr>
                <w:rFonts w:hint="eastAsia" w:ascii="仿宋" w:hAnsi="仿宋" w:eastAsia="仿宋" w:cs="仿宋"/>
                <w:b w:val="0"/>
                <w:bCs w:val="0"/>
                <w:sz w:val="21"/>
                <w:szCs w:val="21"/>
                <w:lang w:val="en-US" w:bidi="zh-CN"/>
              </w:rPr>
              <w:t>船员数量及</w:t>
            </w:r>
            <w:r>
              <w:rPr>
                <w:rFonts w:hint="eastAsia" w:ascii="仿宋" w:hAnsi="仿宋" w:eastAsia="仿宋" w:cs="仿宋"/>
                <w:b w:val="0"/>
                <w:bCs w:val="0"/>
                <w:sz w:val="21"/>
                <w:szCs w:val="21"/>
                <w:lang w:bidi="zh-CN"/>
              </w:rPr>
              <w:t>职务等。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720" w:type="dxa"/>
          </w:tcPr>
          <w:p>
            <w:pPr>
              <w:jc w:val="center"/>
              <w:rPr>
                <w:rFonts w:hint="eastAsia" w:ascii="仿宋" w:hAnsi="仿宋" w:eastAsia="仿宋" w:cs="仿宋"/>
                <w:b w:val="0"/>
                <w:bCs w:val="0"/>
                <w:sz w:val="21"/>
                <w:szCs w:val="21"/>
                <w:lang w:bidi="zh-CN"/>
              </w:rPr>
            </w:pPr>
            <w:r>
              <w:rPr>
                <w:rFonts w:hint="eastAsia" w:ascii="仿宋" w:hAnsi="仿宋" w:eastAsia="仿宋" w:cs="仿宋"/>
                <w:b w:val="0"/>
                <w:bCs w:val="0"/>
                <w:sz w:val="21"/>
                <w:szCs w:val="21"/>
                <w:lang w:val="en-US" w:bidi="zh-CN"/>
              </w:rPr>
              <w:t>四</w:t>
            </w:r>
          </w:p>
        </w:tc>
        <w:tc>
          <w:tcPr>
            <w:tcW w:w="3311" w:type="dxa"/>
          </w:tcPr>
          <w:p>
            <w:pPr>
              <w:jc w:val="left"/>
              <w:rPr>
                <w:rFonts w:hint="eastAsia" w:ascii="仿宋" w:hAnsi="仿宋" w:eastAsia="仿宋" w:cs="仿宋"/>
                <w:b w:val="0"/>
                <w:bCs w:val="0"/>
                <w:sz w:val="21"/>
                <w:szCs w:val="21"/>
                <w:lang w:bidi="zh-CN"/>
              </w:rPr>
            </w:pPr>
            <w:r>
              <w:rPr>
                <w:rFonts w:hint="eastAsia" w:ascii="仿宋" w:hAnsi="仿宋" w:eastAsia="仿宋" w:cs="仿宋"/>
                <w:b w:val="0"/>
                <w:bCs w:val="0"/>
                <w:sz w:val="21"/>
                <w:szCs w:val="21"/>
                <w:lang w:bidi="zh-CN"/>
              </w:rPr>
              <w:t>附图</w:t>
            </w:r>
          </w:p>
        </w:tc>
        <w:tc>
          <w:tcPr>
            <w:tcW w:w="9984" w:type="dxa"/>
          </w:tcPr>
          <w:p>
            <w:pPr>
              <w:jc w:val="left"/>
              <w:rPr>
                <w:rFonts w:hint="eastAsia" w:ascii="仿宋" w:hAnsi="仿宋" w:eastAsia="仿宋" w:cs="仿宋"/>
                <w:b w:val="0"/>
                <w:bCs w:val="0"/>
                <w:sz w:val="21"/>
                <w:szCs w:val="21"/>
                <w:lang w:bidi="zh-CN"/>
              </w:rPr>
            </w:pPr>
            <w:r>
              <w:rPr>
                <w:rFonts w:hint="eastAsia" w:ascii="仿宋" w:hAnsi="仿宋" w:eastAsia="仿宋" w:cs="仿宋"/>
                <w:b w:val="0"/>
                <w:bCs w:val="0"/>
                <w:sz w:val="21"/>
                <w:szCs w:val="21"/>
                <w:lang w:bidi="zh-CN"/>
              </w:rPr>
              <w:t>包括船舶技术图纸、营运</w:t>
            </w:r>
            <w:r>
              <w:rPr>
                <w:rFonts w:hint="eastAsia" w:ascii="仿宋" w:hAnsi="仿宋" w:eastAsia="仿宋" w:cs="仿宋"/>
                <w:b w:val="0"/>
                <w:bCs w:val="0"/>
                <w:sz w:val="21"/>
                <w:szCs w:val="21"/>
                <w:lang w:val="en-US" w:bidi="zh-CN"/>
              </w:rPr>
              <w:t>航线图</w:t>
            </w:r>
            <w:r>
              <w:rPr>
                <w:rFonts w:hint="eastAsia" w:ascii="仿宋" w:hAnsi="仿宋" w:eastAsia="仿宋" w:cs="仿宋"/>
                <w:b w:val="0"/>
                <w:bCs w:val="0"/>
                <w:sz w:val="21"/>
                <w:szCs w:val="21"/>
                <w:lang w:bidi="zh-CN"/>
              </w:rPr>
              <w:t>等。</w:t>
            </w:r>
          </w:p>
        </w:tc>
      </w:tr>
    </w:tbl>
    <w:p>
      <w:pPr>
        <w:jc w:val="center"/>
        <w:rPr>
          <w:rFonts w:ascii="宋体" w:hAnsi="宋体" w:eastAsia="宋体" w:cs="宋体"/>
          <w:sz w:val="32"/>
          <w:szCs w:val="32"/>
        </w:rPr>
      </w:pPr>
    </w:p>
    <w:p>
      <w:pPr>
        <w:jc w:val="both"/>
        <w:rPr>
          <w:rFonts w:hint="eastAsia" w:ascii="宋体" w:hAnsi="宋体" w:eastAsia="宋体" w:cs="宋体"/>
          <w:sz w:val="32"/>
          <w:szCs w:val="32"/>
        </w:rPr>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0DA9D"/>
    <w:multiLevelType w:val="singleLevel"/>
    <w:tmpl w:val="48A0DA9D"/>
    <w:lvl w:ilvl="0" w:tentative="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D94461"/>
    <w:rsid w:val="00267B10"/>
    <w:rsid w:val="00341ED3"/>
    <w:rsid w:val="00496B22"/>
    <w:rsid w:val="00504BC2"/>
    <w:rsid w:val="00C66E7F"/>
    <w:rsid w:val="02547E8C"/>
    <w:rsid w:val="048E2F14"/>
    <w:rsid w:val="05263F30"/>
    <w:rsid w:val="06503031"/>
    <w:rsid w:val="07582D3E"/>
    <w:rsid w:val="082251E8"/>
    <w:rsid w:val="093A6E73"/>
    <w:rsid w:val="0A315A50"/>
    <w:rsid w:val="0A542424"/>
    <w:rsid w:val="0ACD77DA"/>
    <w:rsid w:val="0B510B88"/>
    <w:rsid w:val="0B77330B"/>
    <w:rsid w:val="0C906FE1"/>
    <w:rsid w:val="0E6E01ED"/>
    <w:rsid w:val="0EC62AC3"/>
    <w:rsid w:val="0F147E09"/>
    <w:rsid w:val="0FAF483D"/>
    <w:rsid w:val="1396193B"/>
    <w:rsid w:val="141D2E4A"/>
    <w:rsid w:val="14320020"/>
    <w:rsid w:val="16566569"/>
    <w:rsid w:val="187D62E2"/>
    <w:rsid w:val="1894052D"/>
    <w:rsid w:val="1D294026"/>
    <w:rsid w:val="1E7460B8"/>
    <w:rsid w:val="1FBD326B"/>
    <w:rsid w:val="20B332A3"/>
    <w:rsid w:val="214C5C03"/>
    <w:rsid w:val="222D0B0D"/>
    <w:rsid w:val="22373A6D"/>
    <w:rsid w:val="23E816EC"/>
    <w:rsid w:val="240D45F5"/>
    <w:rsid w:val="28581B7C"/>
    <w:rsid w:val="287337C8"/>
    <w:rsid w:val="290D7AFC"/>
    <w:rsid w:val="2DD53284"/>
    <w:rsid w:val="2E867209"/>
    <w:rsid w:val="2F0643C1"/>
    <w:rsid w:val="2FE1421C"/>
    <w:rsid w:val="333D29DB"/>
    <w:rsid w:val="33956C50"/>
    <w:rsid w:val="34282617"/>
    <w:rsid w:val="35355E5D"/>
    <w:rsid w:val="35A53364"/>
    <w:rsid w:val="35DA07E6"/>
    <w:rsid w:val="363415E3"/>
    <w:rsid w:val="3879079A"/>
    <w:rsid w:val="394C75FA"/>
    <w:rsid w:val="3BA075A7"/>
    <w:rsid w:val="3D9B13B7"/>
    <w:rsid w:val="3E085ACB"/>
    <w:rsid w:val="409F0CC1"/>
    <w:rsid w:val="40DB0A7F"/>
    <w:rsid w:val="40EE2062"/>
    <w:rsid w:val="41516CD0"/>
    <w:rsid w:val="42681377"/>
    <w:rsid w:val="42AF532A"/>
    <w:rsid w:val="442324D2"/>
    <w:rsid w:val="44E46452"/>
    <w:rsid w:val="46427CC3"/>
    <w:rsid w:val="46C77399"/>
    <w:rsid w:val="46E61405"/>
    <w:rsid w:val="47D94461"/>
    <w:rsid w:val="48EC2406"/>
    <w:rsid w:val="49BF09BE"/>
    <w:rsid w:val="4A2C56ED"/>
    <w:rsid w:val="4B192F56"/>
    <w:rsid w:val="4B7F3F14"/>
    <w:rsid w:val="4D4A068B"/>
    <w:rsid w:val="4E7C2449"/>
    <w:rsid w:val="4F3E2F5B"/>
    <w:rsid w:val="4F817137"/>
    <w:rsid w:val="54EE4F3B"/>
    <w:rsid w:val="5733528C"/>
    <w:rsid w:val="57E075F7"/>
    <w:rsid w:val="58AC0FEC"/>
    <w:rsid w:val="59696B71"/>
    <w:rsid w:val="5A8A4AC5"/>
    <w:rsid w:val="5ACE5A35"/>
    <w:rsid w:val="5C0065D6"/>
    <w:rsid w:val="5C393F17"/>
    <w:rsid w:val="5D6E52AC"/>
    <w:rsid w:val="5D9935B6"/>
    <w:rsid w:val="5DB076DD"/>
    <w:rsid w:val="62BA5C76"/>
    <w:rsid w:val="64D02C48"/>
    <w:rsid w:val="64F41A78"/>
    <w:rsid w:val="65970121"/>
    <w:rsid w:val="665245C3"/>
    <w:rsid w:val="6686096F"/>
    <w:rsid w:val="66944262"/>
    <w:rsid w:val="66970C52"/>
    <w:rsid w:val="698E6DF9"/>
    <w:rsid w:val="699F4A18"/>
    <w:rsid w:val="69D73345"/>
    <w:rsid w:val="69E818D6"/>
    <w:rsid w:val="69F62F57"/>
    <w:rsid w:val="6A1C6EF2"/>
    <w:rsid w:val="6ACF7FB2"/>
    <w:rsid w:val="6B273E22"/>
    <w:rsid w:val="6B771621"/>
    <w:rsid w:val="6BE234DB"/>
    <w:rsid w:val="6CE80CC0"/>
    <w:rsid w:val="6D0C3AD0"/>
    <w:rsid w:val="6DF44048"/>
    <w:rsid w:val="6E285D9C"/>
    <w:rsid w:val="6E7A5720"/>
    <w:rsid w:val="6FA84FDF"/>
    <w:rsid w:val="6FC02A1A"/>
    <w:rsid w:val="747300E7"/>
    <w:rsid w:val="75C562AD"/>
    <w:rsid w:val="772367D4"/>
    <w:rsid w:val="785C37EF"/>
    <w:rsid w:val="796E29D0"/>
    <w:rsid w:val="7AA727FB"/>
    <w:rsid w:val="7ABA6E43"/>
    <w:rsid w:val="7AC46A86"/>
    <w:rsid w:val="7BB61D7B"/>
    <w:rsid w:val="7DCC5529"/>
    <w:rsid w:val="7E6A5AA7"/>
    <w:rsid w:val="7F264D18"/>
    <w:rsid w:val="7FD27E62"/>
    <w:rsid w:val="7FE40C07"/>
    <w:rsid w:val="7FF63F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
    <w:name w:val="font11"/>
    <w:basedOn w:val="2"/>
    <w:qFormat/>
    <w:uiPriority w:val="0"/>
    <w:rPr>
      <w:rFonts w:hint="eastAsia" w:ascii="仿宋" w:hAnsi="仿宋" w:eastAsia="仿宋" w:cs="仿宋"/>
      <w:color w:val="000000"/>
      <w:sz w:val="36"/>
      <w:szCs w:val="36"/>
      <w:u w:val="none"/>
    </w:rPr>
  </w:style>
  <w:style w:type="character" w:customStyle="1" w:styleId="6">
    <w:name w:val="font41"/>
    <w:basedOn w:val="2"/>
    <w:qFormat/>
    <w:uiPriority w:val="0"/>
    <w:rPr>
      <w:rFonts w:hint="eastAsia" w:ascii="仿宋" w:hAnsi="仿宋" w:eastAsia="仿宋" w:cs="仿宋"/>
      <w:color w:val="000000"/>
      <w:sz w:val="36"/>
      <w:szCs w:val="36"/>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86</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2021-07-30T00:28:00Z</dcterms:created>
  <dc:creator>Administrator</dc:creator>
  <cp:lastModifiedBy>任文广</cp:lastModifiedBy>
  <cp:lastPrinted>2021-07-30T00:53:00Z</cp:lastPrinted>
  <dcterms:modified xsi:type="dcterms:W3CDTF">2021-08-13T03:24:37Z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