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Layout w:type="fixed"/>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Layout w:type="fixed"/>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年6月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Layout w:type="fixed"/>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Layout w:type="fixed"/>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Layout w:type="fixed"/>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Layout w:type="fixed"/>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Layout w:type="fixed"/>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Layout w:type="fixed"/>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Layout w:type="fixed"/>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Layout w:type="fixed"/>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通过电话、微信工作群等方式，提前获取往来辖区船舶航次信息，充分利用AIS、导助航系统加强辖区水域内船舶动态监控，结合船舶报告系统数据，检查船舶</w:t>
            </w:r>
            <w:r>
              <w:rPr>
                <w:rFonts w:hint="eastAsia" w:ascii="仿宋" w:hAnsi="仿宋" w:eastAsia="仿宋" w:cs="宋体"/>
                <w:kern w:val="0"/>
                <w:sz w:val="22"/>
              </w:rPr>
              <w:t>进出港口履行报告情况</w:t>
            </w:r>
            <w:r>
              <w:rPr>
                <w:rFonts w:hint="eastAsia" w:ascii="仿宋" w:hAnsi="仿宋" w:eastAsia="仿宋" w:cs="宋体"/>
                <w:kern w:val="0"/>
                <w:sz w:val="22"/>
                <w:lang w:eastAsia="zh-CN"/>
              </w:rPr>
              <w:t>。</w:t>
            </w:r>
            <w:r>
              <w:rPr>
                <w:rFonts w:hint="eastAsia" w:ascii="仿宋" w:hAnsi="仿宋" w:eastAsia="仿宋" w:cs="宋体"/>
                <w:kern w:val="0"/>
                <w:sz w:val="22"/>
                <w:lang w:val="en-US" w:eastAsia="zh-CN"/>
              </w:rPr>
              <w:t>6月份，三沙辖区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289艘次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Layout w:type="fixed"/>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共计检查11艘次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结合船舶安全检查和现场监督检查开展</w:t>
            </w:r>
          </w:p>
        </w:tc>
      </w:tr>
      <w:tr>
        <w:tblPrEx>
          <w:tblLayout w:type="fixed"/>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val="en-US" w:eastAsia="zh-CN"/>
              </w:rPr>
              <w:t>共计检查11艘次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结合船舶安全检查和现场监督检查开展</w:t>
            </w:r>
          </w:p>
        </w:tc>
      </w:tr>
      <w:tr>
        <w:tblPrEx>
          <w:tblLayout w:type="fixed"/>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时开展</w:t>
            </w:r>
          </w:p>
        </w:tc>
      </w:tr>
      <w:tr>
        <w:tblPrEx>
          <w:tblLayout w:type="fixed"/>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1、</w:t>
            </w: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2、船舶安全检查时开展国内航行船舶</w:t>
            </w:r>
            <w:r>
              <w:rPr>
                <w:rFonts w:hint="eastAsia" w:ascii="仿宋" w:hAnsi="仿宋" w:eastAsia="仿宋" w:cs="宋体"/>
                <w:kern w:val="0"/>
                <w:sz w:val="22"/>
              </w:rPr>
              <w:t>船舶油污损害民事责任保险证书或者财务保证证书核发检查</w:t>
            </w:r>
          </w:p>
        </w:tc>
      </w:tr>
      <w:tr>
        <w:tblPrEx>
          <w:tblLayout w:type="fixed"/>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Layout w:type="fixed"/>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共计检查11艘次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结合船舶安全检查和现场监督检查开展</w:t>
            </w:r>
          </w:p>
        </w:tc>
      </w:tr>
      <w:tr>
        <w:tblPrEx>
          <w:tblLayout w:type="fixed"/>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共计检查11艘次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结合船舶安全检查和现场监督检查开展</w:t>
            </w:r>
          </w:p>
        </w:tc>
      </w:tr>
      <w:tr>
        <w:tblPrEx>
          <w:tblLayout w:type="fixed"/>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共计检查13艘次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 w:eastAsia="zh-CN"/>
              </w:rPr>
              <w:t>联合巡航检查</w:t>
            </w:r>
            <w:r>
              <w:rPr>
                <w:rFonts w:hint="eastAsia" w:ascii="仿宋" w:hAnsi="仿宋" w:eastAsia="仿宋" w:cs="宋体"/>
                <w:kern w:val="0"/>
                <w:sz w:val="22"/>
                <w:lang w:val="en-US" w:eastAsia="zh-CN"/>
              </w:rPr>
              <w:t>2艘次，结合船舶安检和现场检查11艘次</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32430AEB"/>
    <w:rsid w:val="349C02FD"/>
    <w:rsid w:val="3FF37388"/>
    <w:rsid w:val="4CDAA4C3"/>
    <w:rsid w:val="4DBBD011"/>
    <w:rsid w:val="4E145C6F"/>
    <w:rsid w:val="5B1A754D"/>
    <w:rsid w:val="5E5754DB"/>
    <w:rsid w:val="5F5FFBF7"/>
    <w:rsid w:val="6FAF216B"/>
    <w:rsid w:val="73FD92A1"/>
    <w:rsid w:val="75B544F5"/>
    <w:rsid w:val="7A3DC858"/>
    <w:rsid w:val="7B5BB26C"/>
    <w:rsid w:val="7FCB816D"/>
    <w:rsid w:val="7FCF003B"/>
    <w:rsid w:val="7FFF156F"/>
    <w:rsid w:val="BA7B23C6"/>
    <w:rsid w:val="DAE7868C"/>
    <w:rsid w:val="DFFF93C9"/>
    <w:rsid w:val="EFD66961"/>
    <w:rsid w:val="F93F3A0F"/>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1</TotalTime>
  <ScaleCrop>false</ScaleCrop>
  <LinksUpToDate>false</LinksUpToDate>
  <CharactersWithSpaces>2439</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2019-11-10T15:26:00Z</dcterms:created>
  <dc:creator>DC</dc:creator>
  <cp:lastModifiedBy>fgc</cp:lastModifiedBy>
  <dcterms:modified xsi:type="dcterms:W3CDTF">2022-07-18T03:05:40Z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