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tabs>
          <w:tab w:val="left" w:pos="5333"/>
        </w:tabs>
        <w:jc w:val="both"/>
        <w:textAlignment w:val="center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/>
        </w:rPr>
        <w:t>附件</w:t>
      </w:r>
    </w:p>
    <w:p>
      <w:pPr>
        <w:widowControl/>
        <w:tabs>
          <w:tab w:val="left" w:pos="5333"/>
        </w:tabs>
        <w:jc w:val="both"/>
        <w:textAlignment w:val="center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/>
        </w:rPr>
        <w:t>海南海事局2022年度第一次船舶载运危险货物申报人员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right="0"/>
        <w:jc w:val="center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/>
        </w:rPr>
        <w:t>和集装箱装箱现场检查人员从业资格考核合格人员名单</w:t>
      </w:r>
    </w:p>
    <w:tbl>
      <w:tblPr>
        <w:tblStyle w:val="4"/>
        <w:tblW w:w="8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7"/>
        <w:gridCol w:w="1319"/>
        <w:gridCol w:w="2727"/>
        <w:gridCol w:w="2077"/>
        <w:gridCol w:w="1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姓名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准考证号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科目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考核结果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羊  丽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202210080001110017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包装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龚文锋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202210080001110193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包装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唐向光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202210080001110102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包装、散装固体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庞长保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202210080001110154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包装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蔡代军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202210080001110174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包装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李群荣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202210080001110180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包装、散装液体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陈  圆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202210080001110045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包装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蒋大成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202210080001110090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包装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9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黄仕浩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202210080001110233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包装、散装液体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彭丽容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202210080001110115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包装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符发坚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202210080001110186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包装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12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文  平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202210080001110112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包装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13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徐  洁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202210080001110237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包装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14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肖灿根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202210080001110097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包装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15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孙永鸿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202210080001110139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散装液体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16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梁  锋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202210080001110203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散装液体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17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宋勇基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202210080001110171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散装液体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18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王召亮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202210080001110230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散装固体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合格</w:t>
            </w:r>
          </w:p>
        </w:tc>
      </w:tr>
    </w:tbl>
    <w:p>
      <w:pPr>
        <w:spacing w:line="20" w:lineRule="exact"/>
      </w:pPr>
    </w:p>
    <w:p>
      <w:pPr>
        <w:spacing w:line="20" w:lineRule="exact"/>
      </w:pPr>
    </w:p>
    <w:sectPr>
      <w:pgSz w:w="11906" w:h="16838"/>
      <w:pgMar w:top="2098" w:right="1474" w:bottom="198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5FECB17A"/>
    <w:rsid w:val="47FF4B0D"/>
    <w:rsid w:val="5D8C67F8"/>
    <w:rsid w:val="5FECB17A"/>
    <w:rsid w:val="5FFE85E6"/>
    <w:rsid w:val="7CF1475B"/>
    <w:rsid w:val="BFFFDDB1"/>
    <w:rsid w:val="D3FD07A9"/>
    <w:rsid w:val="FBC51506"/>
    <w:rsid w:val="FDF56498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2022-11-17T01:12:00Z</dcterms:created>
  <dc:creator>kylin</dc:creator>
  <cp:lastModifiedBy>符策丁</cp:lastModifiedBy>
  <dcterms:modified xsi:type="dcterms:W3CDTF">2022-11-15T05:54:33Z</dcterms:modified>
  <dc:title>海南海事局关于公布2022年度第一次船舶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