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left"/>
        <w:rPr>
          <w:rFonts w:hint="eastAsia" w:ascii="仿宋_GB2312" w:hAnsi="仿宋_GB2312" w:eastAsia="仿宋_GB2312" w:cs="仿宋_GB2312"/>
          <w:b/>
          <w:bCs/>
          <w:sz w:val="62"/>
          <w:szCs w:val="62"/>
          <w:highlight w:val="none"/>
        </w:rPr>
      </w:pPr>
      <w:bookmarkStart w:id="75" w:name="_GoBack"/>
    </w:p>
    <w:p>
      <w:pPr>
        <w:spacing w:line="800" w:lineRule="exact"/>
        <w:ind w:firstLine="0" w:firstLineChars="0"/>
        <w:jc w:val="center"/>
        <w:rPr>
          <w:rFonts w:hint="eastAsia" w:ascii="仿宋_GB2312" w:hAnsi="仿宋_GB2312" w:eastAsia="仿宋_GB2312" w:cs="仿宋_GB2312"/>
          <w:b/>
          <w:bCs/>
          <w:sz w:val="44"/>
          <w:szCs w:val="44"/>
          <w:highlight w:val="none"/>
          <w:lang w:val="en-US" w:eastAsia="zh-CN"/>
        </w:rPr>
      </w:pPr>
      <w:r>
        <w:rPr>
          <w:rFonts w:hint="eastAsia" w:ascii="仿宋_GB2312" w:hAnsi="仿宋_GB2312" w:eastAsia="仿宋_GB2312" w:cs="仿宋_GB2312"/>
          <w:b/>
          <w:bCs/>
          <w:sz w:val="44"/>
          <w:szCs w:val="44"/>
          <w:highlight w:val="none"/>
          <w:lang w:val="en-US" w:eastAsia="zh-CN"/>
        </w:rPr>
        <w:t>海南海事局文化展示中心</w:t>
      </w:r>
    </w:p>
    <w:p>
      <w:pPr>
        <w:spacing w:line="800" w:lineRule="exact"/>
        <w:ind w:firstLine="0" w:firstLineChars="0"/>
        <w:jc w:val="center"/>
        <w:rPr>
          <w:rFonts w:hint="eastAsia" w:ascii="方正小标宋简体" w:hAnsi="方正小标宋简体" w:eastAsia="方正小标宋简体" w:cs="方正小标宋简体"/>
          <w:sz w:val="44"/>
          <w:szCs w:val="44"/>
          <w:highlight w:val="none"/>
        </w:rPr>
      </w:pPr>
      <w:r>
        <w:rPr>
          <w:rFonts w:hint="eastAsia" w:ascii="仿宋_GB2312" w:hAnsi="仿宋_GB2312" w:eastAsia="仿宋_GB2312" w:cs="仿宋_GB2312"/>
          <w:b/>
          <w:bCs/>
          <w:sz w:val="44"/>
          <w:szCs w:val="44"/>
          <w:highlight w:val="none"/>
          <w:lang w:val="en-US" w:eastAsia="zh-CN"/>
        </w:rPr>
        <w:t>互动区设备购置项目</w:t>
      </w:r>
    </w:p>
    <w:p>
      <w:pPr>
        <w:ind w:firstLine="1697"/>
        <w:jc w:val="left"/>
        <w:rPr>
          <w:rFonts w:hint="eastAsia" w:ascii="仿宋_GB2312" w:hAnsi="仿宋_GB2312" w:eastAsia="仿宋_GB2312" w:cs="仿宋_GB2312"/>
          <w:b/>
          <w:snapToGrid w:val="0"/>
          <w:spacing w:val="20"/>
          <w:w w:val="135"/>
          <w:kern w:val="0"/>
          <w:sz w:val="60"/>
          <w:szCs w:val="60"/>
          <w:highlight w:val="none"/>
        </w:rPr>
      </w:pPr>
    </w:p>
    <w:p>
      <w:pPr>
        <w:pStyle w:val="36"/>
        <w:rPr>
          <w:rFonts w:hint="eastAsia"/>
          <w:highlight w:val="none"/>
        </w:rPr>
      </w:pPr>
    </w:p>
    <w:p>
      <w:pPr>
        <w:spacing w:line="800" w:lineRule="exact"/>
        <w:ind w:firstLine="0" w:firstLineChars="0"/>
        <w:jc w:val="center"/>
        <w:rPr>
          <w:rFonts w:hint="eastAsia" w:ascii="仿宋_GB2312" w:hAnsi="仿宋_GB2312" w:eastAsia="仿宋_GB2312" w:cs="仿宋_GB2312"/>
          <w:b/>
          <w:bCs/>
          <w:sz w:val="44"/>
          <w:szCs w:val="44"/>
          <w:highlight w:val="none"/>
        </w:rPr>
      </w:pPr>
      <w:r>
        <w:rPr>
          <w:rFonts w:hint="eastAsia" w:ascii="仿宋_GB2312" w:hAnsi="仿宋_GB2312" w:eastAsia="仿宋_GB2312" w:cs="仿宋_GB2312"/>
          <w:b/>
          <w:bCs/>
          <w:sz w:val="44"/>
          <w:szCs w:val="44"/>
          <w:highlight w:val="none"/>
          <w:lang w:eastAsia="zh-CN"/>
        </w:rPr>
        <w:t>采购</w:t>
      </w:r>
      <w:r>
        <w:rPr>
          <w:rFonts w:hint="eastAsia" w:ascii="仿宋_GB2312" w:hAnsi="仿宋_GB2312" w:eastAsia="仿宋_GB2312" w:cs="仿宋_GB2312"/>
          <w:b/>
          <w:bCs/>
          <w:sz w:val="44"/>
          <w:szCs w:val="44"/>
          <w:highlight w:val="none"/>
        </w:rPr>
        <w:t>文件</w:t>
      </w:r>
    </w:p>
    <w:p>
      <w:pPr>
        <w:pStyle w:val="17"/>
        <w:widowControl w:val="0"/>
        <w:spacing w:before="0" w:beforeAutospacing="0" w:after="0" w:afterAutospacing="0"/>
        <w:ind w:firstLine="960"/>
        <w:jc w:val="center"/>
        <w:rPr>
          <w:rFonts w:hint="eastAsia" w:ascii="仿宋_GB2312" w:hAnsi="仿宋_GB2312" w:eastAsia="仿宋_GB2312" w:cs="仿宋_GB2312"/>
          <w:sz w:val="48"/>
          <w:szCs w:val="48"/>
          <w:highlight w:val="none"/>
          <w:u w:val="single"/>
        </w:rPr>
      </w:pPr>
    </w:p>
    <w:p>
      <w:pPr>
        <w:pStyle w:val="17"/>
        <w:widowControl w:val="0"/>
        <w:spacing w:before="0" w:beforeAutospacing="0" w:after="0" w:afterAutospacing="0"/>
        <w:ind w:firstLine="480"/>
        <w:jc w:val="center"/>
        <w:rPr>
          <w:rStyle w:val="22"/>
          <w:rFonts w:hint="eastAsia" w:ascii="仿宋_GB2312" w:hAnsi="仿宋_GB2312" w:eastAsia="仿宋_GB2312" w:cs="仿宋_GB2312"/>
          <w:b w:val="0"/>
          <w:bCs w:val="0"/>
          <w:highlight w:val="none"/>
        </w:rPr>
      </w:pPr>
    </w:p>
    <w:p>
      <w:pPr>
        <w:pStyle w:val="17"/>
        <w:widowControl w:val="0"/>
        <w:spacing w:before="0" w:beforeAutospacing="0" w:after="0" w:afterAutospacing="0"/>
        <w:ind w:firstLine="480"/>
        <w:jc w:val="center"/>
        <w:rPr>
          <w:rStyle w:val="22"/>
          <w:rFonts w:hint="eastAsia" w:ascii="仿宋_GB2312" w:hAnsi="仿宋_GB2312" w:eastAsia="仿宋_GB2312" w:cs="仿宋_GB2312"/>
          <w:b w:val="0"/>
          <w:bCs w:val="0"/>
          <w:highlight w:val="none"/>
        </w:rPr>
      </w:pPr>
    </w:p>
    <w:p>
      <w:pPr>
        <w:pStyle w:val="17"/>
        <w:widowControl w:val="0"/>
        <w:spacing w:before="0" w:beforeAutospacing="0" w:after="0" w:afterAutospacing="0"/>
        <w:ind w:firstLine="480"/>
        <w:jc w:val="center"/>
        <w:rPr>
          <w:rStyle w:val="22"/>
          <w:rFonts w:hint="eastAsia" w:ascii="仿宋_GB2312" w:hAnsi="仿宋_GB2312" w:eastAsia="仿宋_GB2312" w:cs="仿宋_GB2312"/>
          <w:b w:val="0"/>
          <w:bCs w:val="0"/>
          <w:highlight w:val="none"/>
        </w:rPr>
      </w:pPr>
    </w:p>
    <w:p>
      <w:pPr>
        <w:pStyle w:val="17"/>
        <w:widowControl w:val="0"/>
        <w:spacing w:before="0" w:beforeAutospacing="0" w:after="0" w:afterAutospacing="0"/>
        <w:ind w:firstLine="480"/>
        <w:jc w:val="center"/>
        <w:rPr>
          <w:rStyle w:val="22"/>
          <w:rFonts w:hint="eastAsia" w:ascii="仿宋_GB2312" w:hAnsi="仿宋_GB2312" w:eastAsia="仿宋_GB2312" w:cs="仿宋_GB2312"/>
          <w:b w:val="0"/>
          <w:bCs w:val="0"/>
          <w:highlight w:val="none"/>
        </w:rPr>
      </w:pPr>
    </w:p>
    <w:p>
      <w:pPr>
        <w:pStyle w:val="17"/>
        <w:widowControl w:val="0"/>
        <w:spacing w:before="0" w:beforeAutospacing="0" w:after="0" w:afterAutospacing="0"/>
        <w:ind w:firstLine="480"/>
        <w:jc w:val="center"/>
        <w:rPr>
          <w:rStyle w:val="22"/>
          <w:rFonts w:hint="eastAsia" w:ascii="仿宋_GB2312" w:hAnsi="仿宋_GB2312" w:eastAsia="仿宋_GB2312" w:cs="仿宋_GB2312"/>
          <w:b w:val="0"/>
          <w:bCs w:val="0"/>
          <w:highlight w:val="none"/>
        </w:rPr>
      </w:pPr>
    </w:p>
    <w:p>
      <w:pPr>
        <w:pStyle w:val="17"/>
        <w:widowControl w:val="0"/>
        <w:spacing w:before="0" w:beforeAutospacing="0" w:after="0" w:afterAutospacing="0"/>
        <w:ind w:firstLine="480"/>
        <w:jc w:val="center"/>
        <w:rPr>
          <w:rStyle w:val="22"/>
          <w:rFonts w:hint="eastAsia" w:ascii="仿宋_GB2312" w:hAnsi="仿宋_GB2312" w:eastAsia="仿宋_GB2312" w:cs="仿宋_GB2312"/>
          <w:b w:val="0"/>
          <w:bCs w:val="0"/>
          <w:highlight w:val="none"/>
        </w:rPr>
      </w:pPr>
    </w:p>
    <w:p>
      <w:pPr>
        <w:pStyle w:val="17"/>
        <w:widowControl w:val="0"/>
        <w:spacing w:before="0" w:beforeAutospacing="0" w:after="0" w:afterAutospacing="0"/>
        <w:ind w:firstLine="480"/>
        <w:jc w:val="center"/>
        <w:rPr>
          <w:rStyle w:val="22"/>
          <w:rFonts w:hint="eastAsia" w:ascii="仿宋_GB2312" w:hAnsi="仿宋_GB2312" w:eastAsia="仿宋_GB2312" w:cs="仿宋_GB2312"/>
          <w:b w:val="0"/>
          <w:bCs w:val="0"/>
          <w:highlight w:val="none"/>
        </w:rPr>
      </w:pPr>
    </w:p>
    <w:p>
      <w:pPr>
        <w:pStyle w:val="17"/>
        <w:widowControl w:val="0"/>
        <w:spacing w:before="0" w:beforeAutospacing="0" w:after="0" w:afterAutospacing="0"/>
        <w:ind w:firstLine="480"/>
        <w:jc w:val="center"/>
        <w:rPr>
          <w:rStyle w:val="22"/>
          <w:rFonts w:hint="eastAsia" w:ascii="仿宋_GB2312" w:hAnsi="仿宋_GB2312" w:eastAsia="仿宋_GB2312" w:cs="仿宋_GB2312"/>
          <w:b w:val="0"/>
          <w:bCs w:val="0"/>
          <w:highlight w:val="none"/>
        </w:rPr>
      </w:pPr>
    </w:p>
    <w:p>
      <w:pPr>
        <w:pStyle w:val="17"/>
        <w:widowControl w:val="0"/>
        <w:spacing w:before="0" w:beforeAutospacing="0" w:after="0" w:afterAutospacing="0"/>
        <w:ind w:firstLine="480"/>
        <w:jc w:val="center"/>
        <w:rPr>
          <w:rStyle w:val="22"/>
          <w:rFonts w:hint="eastAsia" w:ascii="仿宋_GB2312" w:hAnsi="仿宋_GB2312" w:eastAsia="仿宋_GB2312" w:cs="仿宋_GB2312"/>
          <w:b w:val="0"/>
          <w:bCs w:val="0"/>
          <w:highlight w:val="none"/>
        </w:rPr>
      </w:pPr>
    </w:p>
    <w:p>
      <w:pPr>
        <w:pStyle w:val="17"/>
        <w:widowControl w:val="0"/>
        <w:spacing w:before="0" w:beforeAutospacing="0" w:after="0" w:afterAutospacing="0"/>
        <w:ind w:firstLine="480"/>
        <w:jc w:val="center"/>
        <w:rPr>
          <w:rStyle w:val="22"/>
          <w:rFonts w:hint="eastAsia" w:ascii="仿宋_GB2312" w:hAnsi="仿宋_GB2312" w:eastAsia="仿宋_GB2312" w:cs="仿宋_GB2312"/>
          <w:b w:val="0"/>
          <w:bCs w:val="0"/>
          <w:highlight w:val="none"/>
        </w:rPr>
      </w:pPr>
    </w:p>
    <w:p>
      <w:pPr>
        <w:pStyle w:val="17"/>
        <w:widowControl w:val="0"/>
        <w:spacing w:before="0" w:beforeAutospacing="0" w:after="0" w:afterAutospacing="0"/>
        <w:ind w:firstLine="480"/>
        <w:jc w:val="center"/>
        <w:rPr>
          <w:rStyle w:val="22"/>
          <w:rFonts w:hint="eastAsia" w:ascii="仿宋_GB2312" w:hAnsi="仿宋_GB2312" w:eastAsia="仿宋_GB2312" w:cs="仿宋_GB2312"/>
          <w:b w:val="0"/>
          <w:bCs w:val="0"/>
          <w:highlight w:val="none"/>
        </w:rPr>
      </w:pPr>
    </w:p>
    <w:p>
      <w:pPr>
        <w:pStyle w:val="17"/>
        <w:widowControl w:val="0"/>
        <w:spacing w:before="0" w:beforeAutospacing="0" w:after="0" w:afterAutospacing="0"/>
        <w:ind w:firstLine="480"/>
        <w:jc w:val="center"/>
        <w:rPr>
          <w:rStyle w:val="22"/>
          <w:rFonts w:hint="eastAsia" w:ascii="仿宋_GB2312" w:hAnsi="仿宋_GB2312" w:eastAsia="仿宋_GB2312" w:cs="仿宋_GB2312"/>
          <w:b w:val="0"/>
          <w:bCs w:val="0"/>
          <w:highlight w:val="none"/>
        </w:rPr>
      </w:pPr>
    </w:p>
    <w:p>
      <w:pPr>
        <w:ind w:firstLine="0" w:firstLineChars="0"/>
        <w:jc w:val="center"/>
        <w:rPr>
          <w:rFonts w:hint="eastAsia" w:ascii="仿宋_GB2312" w:hAnsi="仿宋_GB2312" w:eastAsia="仿宋_GB2312" w:cs="仿宋_GB2312"/>
          <w:b/>
          <w:bCs/>
          <w:sz w:val="32"/>
          <w:szCs w:val="32"/>
          <w:highlight w:val="none"/>
        </w:rPr>
      </w:pPr>
      <w:bookmarkStart w:id="0" w:name="_Toc17509"/>
      <w:r>
        <w:rPr>
          <w:rFonts w:hint="eastAsia" w:ascii="仿宋_GB2312" w:hAnsi="仿宋_GB2312" w:eastAsia="仿宋_GB2312" w:cs="仿宋_GB2312"/>
          <w:b/>
          <w:bCs/>
          <w:sz w:val="32"/>
          <w:szCs w:val="32"/>
          <w:highlight w:val="none"/>
          <w:lang w:eastAsia="zh-CN"/>
        </w:rPr>
        <w:t>采购人</w:t>
      </w:r>
      <w:r>
        <w:rPr>
          <w:rFonts w:hint="eastAsia" w:ascii="仿宋_GB2312" w:hAnsi="仿宋_GB2312" w:eastAsia="仿宋_GB2312" w:cs="仿宋_GB2312"/>
          <w:b/>
          <w:bCs/>
          <w:sz w:val="32"/>
          <w:szCs w:val="32"/>
          <w:highlight w:val="none"/>
        </w:rPr>
        <w:t>：</w:t>
      </w:r>
      <w:bookmarkEnd w:id="0"/>
      <w:r>
        <w:rPr>
          <w:rFonts w:hint="eastAsia" w:ascii="仿宋_GB2312" w:hAnsi="仿宋_GB2312" w:eastAsia="仿宋_GB2312" w:cs="仿宋_GB2312"/>
          <w:b/>
          <w:bCs/>
          <w:sz w:val="32"/>
          <w:szCs w:val="32"/>
          <w:highlight w:val="none"/>
        </w:rPr>
        <w:t>海南海事局</w:t>
      </w:r>
    </w:p>
    <w:p>
      <w:pPr>
        <w:ind w:firstLine="0" w:firstLineChars="0"/>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2025年</w:t>
      </w: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rPr>
        <w:t>月</w:t>
      </w:r>
    </w:p>
    <w:p>
      <w:pPr>
        <w:pStyle w:val="2"/>
        <w:ind w:firstLine="482"/>
        <w:jc w:val="center"/>
        <w:rPr>
          <w:rFonts w:hint="eastAsia" w:ascii="仿宋_GB2312" w:hAnsi="仿宋_GB2312" w:eastAsia="仿宋_GB2312" w:cs="仿宋_GB2312"/>
          <w:b/>
          <w:bCs/>
          <w:sz w:val="24"/>
          <w:szCs w:val="24"/>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440" w:right="1800" w:bottom="1440" w:left="1800" w:header="720" w:footer="720" w:gutter="0"/>
          <w:pgNumType w:start="1"/>
          <w:cols w:space="720" w:num="1"/>
        </w:sectPr>
      </w:pPr>
    </w:p>
    <w:p>
      <w:pPr>
        <w:pStyle w:val="2"/>
        <w:ind w:firstLine="643"/>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目  录</w:t>
      </w:r>
    </w:p>
    <w:p>
      <w:pPr>
        <w:pStyle w:val="14"/>
        <w:tabs>
          <w:tab w:val="right" w:leader="dot" w:pos="8307"/>
        </w:tabs>
        <w:ind w:firstLine="480"/>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fldChar w:fldCharType="begin"/>
      </w:r>
      <w:r>
        <w:rPr>
          <w:rFonts w:hint="eastAsia" w:ascii="仿宋_GB2312" w:hAnsi="仿宋_GB2312" w:eastAsia="仿宋_GB2312" w:cs="仿宋_GB2312"/>
          <w:szCs w:val="24"/>
          <w:highlight w:val="none"/>
        </w:rPr>
        <w:instrText xml:space="preserve">TOC \o "1-2" \h \u </w:instrText>
      </w:r>
      <w:r>
        <w:rPr>
          <w:rFonts w:hint="eastAsia" w:ascii="仿宋_GB2312" w:hAnsi="仿宋_GB2312" w:eastAsia="仿宋_GB2312" w:cs="仿宋_GB2312"/>
          <w:szCs w:val="24"/>
          <w:highlight w:val="none"/>
        </w:rPr>
        <w:fldChar w:fldCharType="separate"/>
      </w:r>
      <w:r>
        <w:rPr>
          <w:rFonts w:hint="eastAsia" w:ascii="仿宋_GB2312" w:hAnsi="仿宋_GB2312" w:eastAsia="仿宋_GB2312" w:cs="仿宋_GB2312"/>
          <w:szCs w:val="24"/>
          <w:highlight w:val="none"/>
        </w:rPr>
        <w:fldChar w:fldCharType="begin"/>
      </w:r>
      <w:r>
        <w:rPr>
          <w:rFonts w:hint="eastAsia" w:ascii="仿宋_GB2312" w:hAnsi="仿宋_GB2312" w:eastAsia="仿宋_GB2312" w:cs="仿宋_GB2312"/>
          <w:szCs w:val="24"/>
          <w:highlight w:val="none"/>
        </w:rPr>
        <w:instrText xml:space="preserve"> HYPERLINK \l _Toc806985821 </w:instrText>
      </w:r>
      <w:r>
        <w:rPr>
          <w:rFonts w:hint="eastAsia" w:ascii="仿宋_GB2312" w:hAnsi="仿宋_GB2312" w:eastAsia="仿宋_GB2312" w:cs="仿宋_GB2312"/>
          <w:szCs w:val="24"/>
          <w:highlight w:val="none"/>
        </w:rPr>
        <w:fldChar w:fldCharType="separate"/>
      </w:r>
    </w:p>
    <w:p>
      <w:pPr>
        <w:ind w:firstLine="480"/>
        <w:jc w:val="center"/>
        <w:rPr>
          <w:rFonts w:hint="eastAsia" w:ascii="仿宋_GB2312" w:hAnsi="仿宋_GB2312" w:eastAsia="仿宋_GB2312" w:cs="仿宋_GB2312"/>
          <w:szCs w:val="24"/>
          <w:highlight w:val="none"/>
        </w:rPr>
      </w:pPr>
      <w:bookmarkStart w:id="1" w:name="_Toc1560710245_WPSOffice_Type2"/>
    </w:p>
    <w:p>
      <w:pPr>
        <w:pStyle w:val="38"/>
        <w:tabs>
          <w:tab w:val="center" w:leader="dot" w:pos="8307"/>
        </w:tabs>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_Toc1949330026_WPSOffice_Level1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 xml:space="preserve">第一章 </w:t>
      </w:r>
      <w:r>
        <w:rPr>
          <w:rFonts w:hint="eastAsia" w:ascii="仿宋_GB2312" w:hAnsi="仿宋_GB2312" w:eastAsia="仿宋_GB2312" w:cs="仿宋_GB2312"/>
          <w:sz w:val="24"/>
          <w:szCs w:val="24"/>
          <w:highlight w:val="none"/>
          <w:lang w:eastAsia="zh-CN"/>
        </w:rPr>
        <w:t>采购</w:t>
      </w:r>
      <w:r>
        <w:rPr>
          <w:rFonts w:hint="eastAsia" w:ascii="仿宋_GB2312" w:hAnsi="仿宋_GB2312" w:eastAsia="仿宋_GB2312" w:cs="仿宋_GB2312"/>
          <w:sz w:val="24"/>
          <w:szCs w:val="24"/>
          <w:highlight w:val="none"/>
        </w:rPr>
        <w:t>公告</w:t>
      </w:r>
      <w:r>
        <w:rPr>
          <w:rFonts w:hint="eastAsia" w:ascii="仿宋_GB2312" w:hAnsi="仿宋_GB2312" w:eastAsia="仿宋_GB2312" w:cs="仿宋_GB2312"/>
          <w:sz w:val="24"/>
          <w:szCs w:val="24"/>
          <w:highlight w:val="none"/>
        </w:rPr>
        <w:tab/>
      </w:r>
      <w:bookmarkStart w:id="2" w:name="_Toc1949330026_WPSOffice_Level1Page"/>
      <w:r>
        <w:rPr>
          <w:rFonts w:hint="eastAsia" w:ascii="仿宋_GB2312" w:hAnsi="仿宋_GB2312" w:eastAsia="仿宋_GB2312" w:cs="仿宋_GB2312"/>
          <w:sz w:val="24"/>
          <w:szCs w:val="24"/>
          <w:highlight w:val="none"/>
        </w:rPr>
        <w:t>1</w:t>
      </w:r>
      <w:bookmarkEnd w:id="2"/>
      <w:r>
        <w:rPr>
          <w:rFonts w:hint="eastAsia" w:ascii="仿宋_GB2312" w:hAnsi="仿宋_GB2312" w:eastAsia="仿宋_GB2312" w:cs="仿宋_GB2312"/>
          <w:sz w:val="24"/>
          <w:szCs w:val="24"/>
          <w:highlight w:val="none"/>
        </w:rPr>
        <w:fldChar w:fldCharType="end"/>
      </w:r>
    </w:p>
    <w:p>
      <w:pPr>
        <w:pStyle w:val="38"/>
        <w:tabs>
          <w:tab w:val="center" w:leader="dot" w:pos="8307"/>
        </w:tabs>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_Toc1115268038_WPSOffice_Level1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 xml:space="preserve">第二章 </w:t>
      </w:r>
      <w:r>
        <w:rPr>
          <w:rFonts w:hint="eastAsia" w:ascii="仿宋_GB2312" w:hAnsi="仿宋_GB2312" w:eastAsia="仿宋_GB2312" w:cs="仿宋_GB2312"/>
          <w:sz w:val="24"/>
          <w:szCs w:val="24"/>
          <w:highlight w:val="none"/>
          <w:lang w:eastAsia="zh-CN"/>
        </w:rPr>
        <w:t>采购</w:t>
      </w:r>
      <w:r>
        <w:rPr>
          <w:rFonts w:hint="eastAsia" w:ascii="仿宋_GB2312" w:hAnsi="仿宋_GB2312" w:eastAsia="仿宋_GB2312" w:cs="仿宋_GB2312"/>
          <w:sz w:val="24"/>
          <w:szCs w:val="24"/>
          <w:highlight w:val="none"/>
        </w:rPr>
        <w:t>须知</w:t>
      </w:r>
      <w:r>
        <w:rPr>
          <w:rFonts w:hint="eastAsia" w:ascii="仿宋_GB2312" w:hAnsi="仿宋_GB2312" w:eastAsia="仿宋_GB2312" w:cs="仿宋_GB2312"/>
          <w:sz w:val="24"/>
          <w:szCs w:val="24"/>
          <w:highlight w:val="none"/>
        </w:rPr>
        <w:tab/>
      </w:r>
      <w:bookmarkStart w:id="3" w:name="_Toc1115268038_WPSOffice_Level1Page"/>
      <w:r>
        <w:rPr>
          <w:rFonts w:hint="eastAsia" w:ascii="仿宋_GB2312" w:hAnsi="仿宋_GB2312" w:eastAsia="仿宋_GB2312" w:cs="仿宋_GB2312"/>
          <w:sz w:val="24"/>
          <w:szCs w:val="24"/>
          <w:highlight w:val="none"/>
        </w:rPr>
        <w:t>2</w:t>
      </w:r>
      <w:bookmarkEnd w:id="3"/>
      <w:r>
        <w:rPr>
          <w:rFonts w:hint="eastAsia" w:ascii="仿宋_GB2312" w:hAnsi="仿宋_GB2312" w:eastAsia="仿宋_GB2312" w:cs="仿宋_GB2312"/>
          <w:sz w:val="24"/>
          <w:szCs w:val="24"/>
          <w:highlight w:val="none"/>
        </w:rPr>
        <w:fldChar w:fldCharType="end"/>
      </w:r>
    </w:p>
    <w:p>
      <w:pPr>
        <w:pStyle w:val="30"/>
        <w:tabs>
          <w:tab w:val="center" w:leader="dot" w:pos="8307"/>
        </w:tabs>
        <w:spacing w:line="360" w:lineRule="auto"/>
        <w:ind w:leftChars="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_Toc1319126663_WPSOffice_Level2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一、须知前附表</w:t>
      </w:r>
      <w:r>
        <w:rPr>
          <w:rFonts w:hint="eastAsia" w:ascii="仿宋_GB2312" w:hAnsi="仿宋_GB2312" w:eastAsia="仿宋_GB2312" w:cs="仿宋_GB2312"/>
          <w:sz w:val="24"/>
          <w:szCs w:val="24"/>
          <w:highlight w:val="none"/>
        </w:rPr>
        <w:tab/>
      </w:r>
      <w:bookmarkStart w:id="4" w:name="_Toc1319126663_WPSOffice_Level2Page"/>
      <w:r>
        <w:rPr>
          <w:rFonts w:hint="eastAsia" w:ascii="仿宋_GB2312" w:hAnsi="仿宋_GB2312" w:eastAsia="仿宋_GB2312" w:cs="仿宋_GB2312"/>
          <w:sz w:val="24"/>
          <w:szCs w:val="24"/>
          <w:highlight w:val="none"/>
        </w:rPr>
        <w:t>2</w:t>
      </w:r>
      <w:bookmarkEnd w:id="4"/>
      <w:r>
        <w:rPr>
          <w:rFonts w:hint="eastAsia" w:ascii="仿宋_GB2312" w:hAnsi="仿宋_GB2312" w:eastAsia="仿宋_GB2312" w:cs="仿宋_GB2312"/>
          <w:sz w:val="24"/>
          <w:szCs w:val="24"/>
          <w:highlight w:val="none"/>
        </w:rPr>
        <w:fldChar w:fldCharType="end"/>
      </w:r>
    </w:p>
    <w:p>
      <w:pPr>
        <w:pStyle w:val="30"/>
        <w:tabs>
          <w:tab w:val="center" w:leader="dot" w:pos="8307"/>
        </w:tabs>
        <w:spacing w:line="360" w:lineRule="auto"/>
        <w:ind w:leftChars="0" w:firstLine="480" w:firstLineChars="200"/>
        <w:rPr>
          <w:rFonts w:hint="default" w:ascii="仿宋_GB2312" w:hAnsi="仿宋_GB2312" w:eastAsia="仿宋_GB2312" w:cs="仿宋_GB2312"/>
          <w:sz w:val="24"/>
          <w:szCs w:val="24"/>
          <w:highlight w:val="none"/>
          <w:lang w:val="en"/>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_Toc2090633653_WPSOffice_Level2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二、</w:t>
      </w:r>
      <w:r>
        <w:rPr>
          <w:rFonts w:hint="eastAsia" w:ascii="仿宋_GB2312" w:hAnsi="仿宋_GB2312" w:eastAsia="仿宋_GB2312" w:cs="仿宋_GB2312"/>
          <w:sz w:val="24"/>
          <w:szCs w:val="24"/>
          <w:highlight w:val="none"/>
          <w:lang w:eastAsia="zh-CN"/>
        </w:rPr>
        <w:t>采购</w:t>
      </w:r>
      <w:r>
        <w:rPr>
          <w:rFonts w:hint="eastAsia" w:ascii="仿宋_GB2312" w:hAnsi="仿宋_GB2312" w:eastAsia="仿宋_GB2312" w:cs="仿宋_GB2312"/>
          <w:sz w:val="24"/>
          <w:szCs w:val="24"/>
          <w:highlight w:val="none"/>
        </w:rPr>
        <w:t>须知</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end"/>
      </w:r>
      <w:r>
        <w:rPr>
          <w:rFonts w:hint="default" w:ascii="仿宋_GB2312" w:hAnsi="仿宋_GB2312" w:eastAsia="仿宋_GB2312" w:cs="仿宋_GB2312"/>
          <w:sz w:val="24"/>
          <w:szCs w:val="24"/>
          <w:highlight w:val="none"/>
          <w:lang w:val="en"/>
        </w:rPr>
        <w:t>3</w:t>
      </w:r>
    </w:p>
    <w:p>
      <w:pPr>
        <w:pStyle w:val="38"/>
        <w:tabs>
          <w:tab w:val="center" w:leader="dot" w:pos="8307"/>
        </w:tabs>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_Toc1685696532_WPSOffice_Level1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 xml:space="preserve">第三章 </w:t>
      </w:r>
      <w:r>
        <w:rPr>
          <w:rFonts w:hint="eastAsia" w:ascii="仿宋_GB2312" w:hAnsi="仿宋_GB2312" w:eastAsia="仿宋_GB2312" w:cs="仿宋_GB2312"/>
          <w:sz w:val="24"/>
          <w:szCs w:val="24"/>
          <w:highlight w:val="none"/>
          <w:lang w:eastAsia="zh-CN"/>
        </w:rPr>
        <w:t>项目需求</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t>5</w:t>
      </w:r>
    </w:p>
    <w:p>
      <w:pPr>
        <w:pStyle w:val="38"/>
        <w:tabs>
          <w:tab w:val="center" w:leader="dot" w:pos="8307"/>
        </w:tabs>
        <w:spacing w:line="360" w:lineRule="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_Toc1246071169_WPSOffice_Level1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 xml:space="preserve">第四章 </w:t>
      </w:r>
      <w:r>
        <w:rPr>
          <w:rFonts w:hint="eastAsia" w:ascii="仿宋_GB2312" w:hAnsi="仿宋_GB2312" w:eastAsia="仿宋_GB2312" w:cs="仿宋_GB2312"/>
          <w:sz w:val="24"/>
          <w:szCs w:val="24"/>
          <w:highlight w:val="none"/>
          <w:lang w:eastAsia="zh-CN"/>
        </w:rPr>
        <w:t>采购</w:t>
      </w:r>
      <w:r>
        <w:rPr>
          <w:rFonts w:hint="eastAsia" w:ascii="仿宋_GB2312" w:hAnsi="仿宋_GB2312" w:eastAsia="仿宋_GB2312" w:cs="仿宋_GB2312"/>
          <w:sz w:val="24"/>
          <w:szCs w:val="24"/>
          <w:highlight w:val="none"/>
        </w:rPr>
        <w:t>办法</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lang w:val="en-US" w:eastAsia="zh-CN"/>
        </w:rPr>
        <w:t>7</w:t>
      </w:r>
    </w:p>
    <w:p>
      <w:pPr>
        <w:pStyle w:val="30"/>
        <w:tabs>
          <w:tab w:val="center" w:leader="dot" w:pos="8307"/>
        </w:tabs>
        <w:spacing w:line="360" w:lineRule="auto"/>
        <w:ind w:leftChars="0"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_Toc1223157190_WPSOffice_Level2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一、</w:t>
      </w:r>
      <w:r>
        <w:rPr>
          <w:rFonts w:hint="eastAsia" w:ascii="仿宋_GB2312" w:hAnsi="仿宋_GB2312" w:eastAsia="仿宋_GB2312" w:cs="仿宋_GB2312"/>
          <w:sz w:val="24"/>
          <w:szCs w:val="24"/>
          <w:highlight w:val="none"/>
          <w:lang w:eastAsia="zh-CN"/>
        </w:rPr>
        <w:t>采购</w:t>
      </w:r>
      <w:r>
        <w:rPr>
          <w:rFonts w:hint="eastAsia" w:ascii="仿宋_GB2312" w:hAnsi="仿宋_GB2312" w:eastAsia="仿宋_GB2312" w:cs="仿宋_GB2312"/>
          <w:sz w:val="24"/>
          <w:szCs w:val="24"/>
          <w:highlight w:val="none"/>
        </w:rPr>
        <w:t>小组</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lang w:val="en-US" w:eastAsia="zh-CN"/>
        </w:rPr>
        <w:t>7</w:t>
      </w:r>
    </w:p>
    <w:p>
      <w:pPr>
        <w:pStyle w:val="30"/>
        <w:tabs>
          <w:tab w:val="center" w:leader="dot" w:pos="8307"/>
        </w:tabs>
        <w:spacing w:line="360" w:lineRule="auto"/>
        <w:ind w:leftChars="0"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_Toc989388822_WPSOffice_Level2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二、评审程序和评审方法</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lang w:val="en-US" w:eastAsia="zh-CN"/>
        </w:rPr>
        <w:t>8</w:t>
      </w:r>
    </w:p>
    <w:p>
      <w:pPr>
        <w:pStyle w:val="30"/>
        <w:tabs>
          <w:tab w:val="center" w:leader="dot" w:pos="8307"/>
        </w:tabs>
        <w:spacing w:line="360" w:lineRule="auto"/>
        <w:ind w:leftChars="0"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_Toc582270600_WPSOffice_Level2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三、报价的核对</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lang w:val="en-US" w:eastAsia="zh-CN"/>
        </w:rPr>
        <w:t>8</w:t>
      </w:r>
    </w:p>
    <w:p>
      <w:pPr>
        <w:pStyle w:val="30"/>
        <w:tabs>
          <w:tab w:val="center" w:leader="dot" w:pos="8307"/>
        </w:tabs>
        <w:spacing w:line="360" w:lineRule="auto"/>
        <w:ind w:leftChars="0"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_Toc510188357_WPSOffice_Level2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四、推荐成交</w:t>
      </w:r>
      <w:r>
        <w:rPr>
          <w:rFonts w:hint="eastAsia" w:ascii="仿宋_GB2312" w:hAnsi="仿宋_GB2312" w:eastAsia="仿宋_GB2312" w:cs="仿宋_GB2312"/>
          <w:sz w:val="24"/>
          <w:szCs w:val="24"/>
          <w:highlight w:val="none"/>
          <w:lang w:eastAsia="zh-CN"/>
        </w:rPr>
        <w:t>响应</w:t>
      </w:r>
      <w:r>
        <w:rPr>
          <w:rFonts w:hint="eastAsia" w:ascii="仿宋_GB2312" w:hAnsi="仿宋_GB2312" w:eastAsia="仿宋_GB2312" w:cs="仿宋_GB2312"/>
          <w:sz w:val="24"/>
          <w:szCs w:val="24"/>
          <w:highlight w:val="none"/>
        </w:rPr>
        <w:t>人</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lang w:val="en-US" w:eastAsia="zh-CN"/>
        </w:rPr>
        <w:t>9</w:t>
      </w:r>
    </w:p>
    <w:p>
      <w:pPr>
        <w:pStyle w:val="30"/>
        <w:tabs>
          <w:tab w:val="center" w:leader="dot" w:pos="8307"/>
        </w:tabs>
        <w:spacing w:line="360" w:lineRule="auto"/>
        <w:ind w:leftChars="0"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_Toc1018597077_WPSOffice_Level2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五、</w:t>
      </w:r>
      <w:r>
        <w:rPr>
          <w:rFonts w:hint="eastAsia" w:ascii="仿宋_GB2312" w:hAnsi="仿宋_GB2312" w:eastAsia="仿宋_GB2312" w:cs="仿宋_GB2312"/>
          <w:sz w:val="24"/>
          <w:szCs w:val="24"/>
          <w:highlight w:val="none"/>
          <w:lang w:eastAsia="zh-CN"/>
        </w:rPr>
        <w:t>采购</w:t>
      </w:r>
      <w:r>
        <w:rPr>
          <w:rFonts w:hint="eastAsia" w:ascii="仿宋_GB2312" w:hAnsi="仿宋_GB2312" w:eastAsia="仿宋_GB2312" w:cs="仿宋_GB2312"/>
          <w:sz w:val="24"/>
          <w:szCs w:val="24"/>
          <w:highlight w:val="none"/>
        </w:rPr>
        <w:t>、评审过程的保密性</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lang w:val="en-US" w:eastAsia="zh-CN"/>
        </w:rPr>
        <w:t>9</w:t>
      </w:r>
    </w:p>
    <w:p>
      <w:pPr>
        <w:pStyle w:val="30"/>
        <w:tabs>
          <w:tab w:val="center" w:leader="dot" w:pos="8307"/>
        </w:tabs>
        <w:spacing w:line="360" w:lineRule="auto"/>
        <w:ind w:leftChars="0"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_Toc1146886410_WPSOffice_Level2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六、接受和拒绝任何或所有报价的权利。</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lang w:val="en-US" w:eastAsia="zh-CN"/>
        </w:rPr>
        <w:t>9</w:t>
      </w:r>
    </w:p>
    <w:p>
      <w:pPr>
        <w:pStyle w:val="30"/>
        <w:tabs>
          <w:tab w:val="center" w:leader="dot" w:pos="8307"/>
        </w:tabs>
        <w:spacing w:line="360" w:lineRule="auto"/>
        <w:ind w:leftChars="0"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_Toc1808895368_WPSOffice_Level2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七、变更技术方案的权利。</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lang w:val="en-US" w:eastAsia="zh-CN"/>
        </w:rPr>
        <w:t>9</w:t>
      </w:r>
    </w:p>
    <w:p>
      <w:pPr>
        <w:pStyle w:val="30"/>
        <w:tabs>
          <w:tab w:val="center" w:leader="dot" w:pos="8307"/>
        </w:tabs>
        <w:spacing w:line="360" w:lineRule="auto"/>
        <w:ind w:leftChars="0"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_Toc1858966176_WPSOffice_Level2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八、</w:t>
      </w:r>
      <w:r>
        <w:rPr>
          <w:rFonts w:hint="eastAsia" w:ascii="仿宋_GB2312" w:hAnsi="仿宋_GB2312" w:eastAsia="仿宋_GB2312" w:cs="仿宋_GB2312"/>
          <w:sz w:val="24"/>
          <w:szCs w:val="24"/>
          <w:highlight w:val="none"/>
          <w:lang w:eastAsia="zh-CN"/>
        </w:rPr>
        <w:t>采购</w:t>
      </w:r>
      <w:r>
        <w:rPr>
          <w:rFonts w:hint="eastAsia" w:ascii="仿宋_GB2312" w:hAnsi="仿宋_GB2312" w:eastAsia="仿宋_GB2312" w:cs="仿宋_GB2312"/>
          <w:sz w:val="24"/>
          <w:szCs w:val="24"/>
          <w:highlight w:val="none"/>
        </w:rPr>
        <w:t>方法及内容</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lang w:val="en-US" w:eastAsia="zh-CN"/>
        </w:rPr>
        <w:t>9</w:t>
      </w:r>
    </w:p>
    <w:p>
      <w:pPr>
        <w:tabs>
          <w:tab w:val="center" w:leader="dot" w:pos="8307"/>
        </w:tabs>
        <w:ind w:firstLine="0" w:firstLineChars="0"/>
        <w:jc w:val="left"/>
        <w:rPr>
          <w:rFonts w:hint="eastAsia" w:ascii="仿宋_GB2312" w:hAnsi="仿宋_GB2312" w:eastAsia="仿宋_GB2312" w:cs="仿宋_GB2312"/>
          <w:szCs w:val="24"/>
          <w:highlight w:val="none"/>
          <w:lang w:val="en" w:eastAsia="zh-CN"/>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_Toc1092103970_WPSOffice_Level1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第五章 合同格式</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end"/>
      </w:r>
      <w:r>
        <w:rPr>
          <w:rFonts w:hint="default" w:ascii="仿宋_GB2312" w:hAnsi="仿宋_GB2312" w:eastAsia="仿宋_GB2312" w:cs="仿宋_GB2312"/>
          <w:sz w:val="24"/>
          <w:szCs w:val="24"/>
          <w:highlight w:val="none"/>
          <w:lang w:val="en"/>
        </w:rPr>
        <w:t>1</w:t>
      </w:r>
      <w:r>
        <w:rPr>
          <w:rFonts w:hint="eastAsia" w:ascii="仿宋_GB2312" w:hAnsi="仿宋_GB2312" w:eastAsia="仿宋_GB2312" w:cs="仿宋_GB2312"/>
          <w:sz w:val="24"/>
          <w:szCs w:val="24"/>
          <w:highlight w:val="none"/>
          <w:lang w:val="en-US" w:eastAsia="zh-CN"/>
        </w:rPr>
        <w:t>2</w:t>
      </w:r>
    </w:p>
    <w:p>
      <w:pPr>
        <w:tabs>
          <w:tab w:val="center" w:leader="dot" w:pos="8307"/>
        </w:tabs>
        <w:ind w:firstLine="0" w:firstLineChars="0"/>
        <w:jc w:val="left"/>
        <w:rPr>
          <w:rFonts w:hint="eastAsia" w:ascii="仿宋_GB2312" w:hAnsi="仿宋_GB2312" w:eastAsia="仿宋_GB2312" w:cs="仿宋_GB2312"/>
          <w:szCs w:val="24"/>
          <w:highlight w:val="none"/>
          <w:lang w:val="en-US" w:eastAsia="zh-CN"/>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_Toc1092103970_WPSOffice_Level1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第</w:t>
      </w:r>
      <w:r>
        <w:rPr>
          <w:rFonts w:hint="eastAsia" w:ascii="仿宋_GB2312" w:hAnsi="仿宋_GB2312" w:eastAsia="仿宋_GB2312" w:cs="仿宋_GB2312"/>
          <w:sz w:val="24"/>
          <w:szCs w:val="24"/>
          <w:highlight w:val="none"/>
          <w:lang w:eastAsia="zh-CN"/>
        </w:rPr>
        <w:t>六</w:t>
      </w:r>
      <w:r>
        <w:rPr>
          <w:rFonts w:hint="eastAsia" w:ascii="仿宋_GB2312" w:hAnsi="仿宋_GB2312" w:eastAsia="仿宋_GB2312" w:cs="仿宋_GB2312"/>
          <w:sz w:val="24"/>
          <w:szCs w:val="24"/>
          <w:highlight w:val="none"/>
        </w:rPr>
        <w:t xml:space="preserve">章 </w:t>
      </w:r>
      <w:r>
        <w:rPr>
          <w:rFonts w:hint="eastAsia" w:ascii="仿宋_GB2312" w:hAnsi="仿宋_GB2312" w:eastAsia="仿宋_GB2312" w:cs="仿宋_GB2312"/>
          <w:szCs w:val="24"/>
          <w:highlight w:val="none"/>
          <w:lang w:val="en" w:eastAsia="zh-CN"/>
        </w:rPr>
        <w:t>响应</w:t>
      </w:r>
      <w:r>
        <w:rPr>
          <w:rFonts w:hint="eastAsia" w:ascii="仿宋_GB2312" w:hAnsi="仿宋_GB2312" w:eastAsia="仿宋_GB2312" w:cs="仿宋_GB2312"/>
          <w:szCs w:val="24"/>
          <w:highlight w:val="none"/>
          <w:lang w:val="en"/>
        </w:rPr>
        <w:t>文件</w:t>
      </w:r>
      <w:r>
        <w:rPr>
          <w:rFonts w:hint="eastAsia" w:ascii="仿宋_GB2312" w:hAnsi="仿宋_GB2312" w:eastAsia="仿宋_GB2312" w:cs="仿宋_GB2312"/>
          <w:szCs w:val="24"/>
          <w:highlight w:val="none"/>
        </w:rPr>
        <w:t>格式</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end"/>
      </w:r>
      <w:r>
        <w:rPr>
          <w:rFonts w:hint="default" w:ascii="仿宋_GB2312" w:hAnsi="仿宋_GB2312" w:eastAsia="仿宋_GB2312" w:cs="仿宋_GB2312"/>
          <w:sz w:val="24"/>
          <w:szCs w:val="24"/>
          <w:highlight w:val="none"/>
          <w:lang w:val="en"/>
        </w:rPr>
        <w:t>1</w:t>
      </w:r>
      <w:r>
        <w:rPr>
          <w:rFonts w:hint="eastAsia" w:ascii="仿宋_GB2312" w:hAnsi="仿宋_GB2312" w:eastAsia="仿宋_GB2312" w:cs="仿宋_GB2312"/>
          <w:sz w:val="24"/>
          <w:szCs w:val="24"/>
          <w:highlight w:val="none"/>
          <w:lang w:val="en-US" w:eastAsia="zh-CN"/>
        </w:rPr>
        <w:t>7</w:t>
      </w:r>
    </w:p>
    <w:p>
      <w:pPr>
        <w:pStyle w:val="38"/>
        <w:tabs>
          <w:tab w:val="right" w:leader="dot" w:pos="8307"/>
        </w:tabs>
        <w:spacing w:line="360" w:lineRule="auto"/>
        <w:ind w:firstLine="480" w:firstLineChars="200"/>
        <w:rPr>
          <w:rFonts w:hint="eastAsia" w:ascii="仿宋_GB2312" w:hAnsi="仿宋_GB2312" w:eastAsia="仿宋_GB2312" w:cs="仿宋_GB2312"/>
          <w:sz w:val="24"/>
          <w:szCs w:val="24"/>
          <w:highlight w:val="none"/>
        </w:rPr>
      </w:pPr>
    </w:p>
    <w:bookmarkEnd w:id="1"/>
    <w:p>
      <w:pPr>
        <w:pStyle w:val="14"/>
        <w:tabs>
          <w:tab w:val="right" w:leader="dot" w:pos="8307"/>
        </w:tabs>
        <w:ind w:firstLine="480"/>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fldChar w:fldCharType="end"/>
      </w:r>
    </w:p>
    <w:p>
      <w:pPr>
        <w:pStyle w:val="14"/>
        <w:tabs>
          <w:tab w:val="right" w:leader="dot" w:pos="8307"/>
        </w:tabs>
        <w:ind w:firstLine="480"/>
        <w:rPr>
          <w:highlight w:val="none"/>
        </w:rPr>
      </w:pPr>
    </w:p>
    <w:p>
      <w:pPr>
        <w:pStyle w:val="15"/>
        <w:tabs>
          <w:tab w:val="right" w:leader="dot" w:pos="8307"/>
        </w:tabs>
        <w:ind w:left="0" w:leftChars="0" w:firstLine="480"/>
        <w:jc w:val="left"/>
        <w:rPr>
          <w:rFonts w:hint="eastAsia" w:ascii="仿宋_GB2312" w:hAnsi="仿宋_GB2312" w:eastAsia="仿宋_GB2312" w:cs="仿宋_GB2312"/>
          <w:highlight w:val="none"/>
        </w:rPr>
        <w:sectPr>
          <w:footerReference r:id="rId11" w:type="default"/>
          <w:pgSz w:w="11907" w:h="16840"/>
          <w:pgMar w:top="1440" w:right="1800" w:bottom="1440" w:left="1800" w:header="720" w:footer="720" w:gutter="0"/>
          <w:pgNumType w:start="1"/>
          <w:cols w:space="720" w:num="1"/>
        </w:sectPr>
      </w:pPr>
      <w:r>
        <w:rPr>
          <w:rFonts w:hint="eastAsia" w:ascii="仿宋_GB2312" w:hAnsi="仿宋_GB2312" w:eastAsia="仿宋_GB2312" w:cs="仿宋_GB2312"/>
          <w:szCs w:val="24"/>
          <w:highlight w:val="none"/>
        </w:rPr>
        <w:fldChar w:fldCharType="end"/>
      </w:r>
    </w:p>
    <w:p>
      <w:pPr>
        <w:ind w:firstLine="0" w:firstLineChars="0"/>
        <w:jc w:val="center"/>
        <w:rPr>
          <w:rFonts w:hint="eastAsia" w:ascii="仿宋_GB2312" w:hAnsi="仿宋_GB2312" w:eastAsia="仿宋_GB2312" w:cs="仿宋_GB2312"/>
          <w:b/>
          <w:szCs w:val="24"/>
          <w:highlight w:val="none"/>
        </w:rPr>
      </w:pPr>
      <w:bookmarkStart w:id="5" w:name="_Toc1949330026_WPSOffice_Level1"/>
      <w:r>
        <w:rPr>
          <w:rFonts w:hint="eastAsia" w:ascii="仿宋_GB2312" w:hAnsi="仿宋_GB2312" w:eastAsia="仿宋_GB2312" w:cs="仿宋_GB2312"/>
          <w:b/>
          <w:szCs w:val="24"/>
          <w:highlight w:val="none"/>
        </w:rPr>
        <w:t xml:space="preserve">第一章 </w:t>
      </w:r>
      <w:r>
        <w:rPr>
          <w:rFonts w:hint="eastAsia" w:ascii="仿宋_GB2312" w:hAnsi="仿宋_GB2312" w:eastAsia="仿宋_GB2312" w:cs="仿宋_GB2312"/>
          <w:b/>
          <w:szCs w:val="24"/>
          <w:highlight w:val="none"/>
          <w:lang w:eastAsia="zh-CN"/>
        </w:rPr>
        <w:t>采购</w:t>
      </w:r>
      <w:r>
        <w:rPr>
          <w:rFonts w:hint="eastAsia" w:ascii="仿宋_GB2312" w:hAnsi="仿宋_GB2312" w:eastAsia="仿宋_GB2312" w:cs="仿宋_GB2312"/>
          <w:b/>
          <w:szCs w:val="24"/>
          <w:highlight w:val="none"/>
        </w:rPr>
        <w:t>公告</w:t>
      </w:r>
      <w:bookmarkEnd w:id="5"/>
    </w:p>
    <w:p>
      <w:pPr>
        <w:pStyle w:val="2"/>
        <w:rPr>
          <w:rFonts w:hint="eastAsia"/>
          <w:highlight w:val="none"/>
        </w:rPr>
      </w:pPr>
    </w:p>
    <w:p>
      <w:pPr>
        <w:pStyle w:val="7"/>
        <w:tabs>
          <w:tab w:val="left" w:pos="567"/>
        </w:tabs>
        <w:ind w:left="0" w:firstLine="48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根据有关规定及工作安排，</w:t>
      </w:r>
      <w:r>
        <w:rPr>
          <w:rFonts w:hint="eastAsia" w:ascii="仿宋_GB2312" w:hAnsi="仿宋_GB2312" w:eastAsia="仿宋_GB2312" w:cs="仿宋_GB2312"/>
          <w:sz w:val="24"/>
          <w:szCs w:val="24"/>
          <w:highlight w:val="none"/>
          <w:lang w:val="en-US" w:eastAsia="zh-CN"/>
        </w:rPr>
        <w:t>海南海事局文化展示中心互动区设备购置项目</w:t>
      </w:r>
      <w:r>
        <w:rPr>
          <w:rFonts w:hint="eastAsia" w:ascii="仿宋_GB2312" w:hAnsi="仿宋_GB2312" w:eastAsia="仿宋_GB2312" w:cs="仿宋_GB2312"/>
          <w:sz w:val="24"/>
          <w:szCs w:val="24"/>
          <w:highlight w:val="none"/>
          <w:lang w:val="en" w:eastAsia="zh-CN"/>
        </w:rPr>
        <w:t>将采用公开比选的方式</w:t>
      </w:r>
      <w:r>
        <w:rPr>
          <w:rFonts w:hint="eastAsia" w:ascii="仿宋_GB2312" w:hAnsi="仿宋_GB2312" w:eastAsia="仿宋_GB2312" w:cs="仿宋_GB2312"/>
          <w:sz w:val="24"/>
          <w:szCs w:val="24"/>
          <w:highlight w:val="none"/>
        </w:rPr>
        <w:t>进行采购，现公告如下。</w:t>
      </w:r>
    </w:p>
    <w:p>
      <w:pPr>
        <w:ind w:firstLine="480"/>
        <w:jc w:val="left"/>
        <w:rPr>
          <w:rFonts w:hint="eastAsia" w:ascii="仿宋_GB2312" w:hAnsi="仿宋_GB2312" w:eastAsia="仿宋_GB2312" w:cs="仿宋_GB2312"/>
          <w:szCs w:val="24"/>
          <w:highlight w:val="none"/>
          <w:lang w:val="en"/>
        </w:rPr>
      </w:pPr>
      <w:r>
        <w:rPr>
          <w:rFonts w:hint="eastAsia" w:ascii="仿宋_GB2312" w:hAnsi="仿宋_GB2312" w:eastAsia="仿宋_GB2312" w:cs="仿宋_GB2312"/>
          <w:szCs w:val="24"/>
          <w:highlight w:val="none"/>
          <w:lang w:val="en"/>
        </w:rPr>
        <w:t>一、项目名称：</w:t>
      </w:r>
      <w:bookmarkStart w:id="6" w:name="OLE_LINK2"/>
      <w:r>
        <w:rPr>
          <w:rFonts w:hint="eastAsia" w:ascii="仿宋_GB2312" w:hAnsi="仿宋_GB2312" w:eastAsia="仿宋_GB2312" w:cs="仿宋_GB2312"/>
          <w:sz w:val="24"/>
          <w:szCs w:val="24"/>
          <w:highlight w:val="none"/>
          <w:lang w:val="en-US" w:eastAsia="zh-CN"/>
        </w:rPr>
        <w:t>海南海事局文化展示中心互动区设备购置项目</w:t>
      </w:r>
      <w:bookmarkEnd w:id="6"/>
      <w:r>
        <w:rPr>
          <w:rFonts w:hint="eastAsia" w:ascii="仿宋_GB2312" w:hAnsi="仿宋_GB2312" w:eastAsia="仿宋_GB2312" w:cs="仿宋_GB2312"/>
          <w:szCs w:val="24"/>
          <w:highlight w:val="none"/>
          <w:lang w:val="en"/>
        </w:rPr>
        <w:t>。</w:t>
      </w:r>
    </w:p>
    <w:p>
      <w:pPr>
        <w:ind w:firstLine="480"/>
        <w:jc w:val="left"/>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szCs w:val="24"/>
          <w:highlight w:val="none"/>
          <w:lang w:val="en"/>
        </w:rPr>
        <w:t>二、</w:t>
      </w:r>
      <w:r>
        <w:rPr>
          <w:rFonts w:hint="eastAsia" w:ascii="仿宋_GB2312" w:hAnsi="仿宋_GB2312" w:eastAsia="仿宋_GB2312" w:cs="仿宋_GB2312"/>
          <w:szCs w:val="24"/>
          <w:highlight w:val="none"/>
          <w:lang w:val="en-US" w:eastAsia="zh-CN"/>
        </w:rPr>
        <w:t>项目规模及</w:t>
      </w:r>
      <w:r>
        <w:rPr>
          <w:rFonts w:hint="eastAsia" w:ascii="仿宋_GB2312" w:hAnsi="仿宋_GB2312" w:eastAsia="仿宋_GB2312" w:cs="仿宋_GB2312"/>
          <w:szCs w:val="24"/>
          <w:highlight w:val="none"/>
          <w:lang w:val="en"/>
        </w:rPr>
        <w:t>内</w:t>
      </w:r>
      <w:r>
        <w:rPr>
          <w:rFonts w:hint="eastAsia" w:ascii="仿宋_GB2312" w:hAnsi="仿宋_GB2312" w:eastAsia="仿宋_GB2312" w:cs="仿宋_GB2312"/>
          <w:color w:val="auto"/>
          <w:szCs w:val="24"/>
          <w:highlight w:val="none"/>
          <w:lang w:val="en"/>
        </w:rPr>
        <w:t>容</w:t>
      </w:r>
      <w:r>
        <w:rPr>
          <w:rFonts w:hint="eastAsia" w:ascii="仿宋_GB2312" w:hAnsi="仿宋_GB2312" w:eastAsia="仿宋_GB2312" w:cs="仿宋_GB2312"/>
          <w:color w:val="auto"/>
          <w:szCs w:val="24"/>
          <w:highlight w:val="none"/>
        </w:rPr>
        <w:t>:</w:t>
      </w:r>
      <w:r>
        <w:rPr>
          <w:rFonts w:hint="eastAsia" w:ascii="仿宋_GB2312" w:hAnsi="仿宋_GB2312" w:eastAsia="仿宋_GB2312" w:cs="仿宋_GB2312"/>
          <w:color w:val="auto"/>
          <w:szCs w:val="24"/>
          <w:highlight w:val="none"/>
          <w:lang w:val="en-US" w:eastAsia="zh-CN"/>
        </w:rPr>
        <w:t xml:space="preserve"> </w:t>
      </w:r>
      <w:bookmarkStart w:id="7" w:name="OLE_LINK4"/>
      <w:r>
        <w:rPr>
          <w:rFonts w:hint="eastAsia" w:ascii="仿宋_GB2312" w:hAnsi="仿宋_GB2312" w:eastAsia="仿宋_GB2312" w:cs="仿宋_GB2312"/>
          <w:color w:val="auto"/>
          <w:szCs w:val="24"/>
          <w:highlight w:val="none"/>
          <w:lang w:val="en-US" w:eastAsia="zh-CN"/>
        </w:rPr>
        <w:t>本项目对海南海事局文化展示中心互动区相关设备进行购置，并完成设备集成及安装调试，采购内容详见项目清单。</w:t>
      </w:r>
    </w:p>
    <w:bookmarkEnd w:id="7"/>
    <w:p>
      <w:pPr>
        <w:ind w:firstLine="480"/>
        <w:jc w:val="left"/>
        <w:rPr>
          <w:rFonts w:hint="eastAsia" w:ascii="仿宋_GB2312" w:hAnsi="仿宋_GB2312" w:eastAsia="仿宋_GB2312" w:cs="仿宋_GB2312"/>
          <w:szCs w:val="24"/>
          <w:highlight w:val="none"/>
          <w:lang w:val="en"/>
        </w:rPr>
      </w:pPr>
      <w:r>
        <w:rPr>
          <w:rFonts w:hint="eastAsia" w:ascii="仿宋_GB2312" w:hAnsi="仿宋_GB2312" w:eastAsia="仿宋_GB2312" w:cs="仿宋_GB2312"/>
          <w:szCs w:val="24"/>
          <w:highlight w:val="none"/>
          <w:lang w:val="en"/>
        </w:rPr>
        <w:t>三、</w:t>
      </w:r>
      <w:r>
        <w:rPr>
          <w:rFonts w:hint="eastAsia" w:ascii="仿宋_GB2312" w:hAnsi="仿宋_GB2312" w:eastAsia="仿宋_GB2312" w:cs="仿宋_GB2312"/>
          <w:szCs w:val="24"/>
          <w:highlight w:val="none"/>
          <w:lang w:val="en" w:eastAsia="zh-CN"/>
        </w:rPr>
        <w:t>响应文件提交</w:t>
      </w:r>
      <w:r>
        <w:rPr>
          <w:rFonts w:hint="eastAsia" w:ascii="仿宋_GB2312" w:hAnsi="仿宋_GB2312" w:eastAsia="仿宋_GB2312" w:cs="仿宋_GB2312"/>
          <w:szCs w:val="24"/>
          <w:highlight w:val="none"/>
          <w:lang w:val="en"/>
        </w:rPr>
        <w:t>截止时间：</w:t>
      </w:r>
      <w:r>
        <w:rPr>
          <w:rFonts w:hint="eastAsia" w:ascii="仿宋_GB2312" w:hAnsi="仿宋_GB2312" w:eastAsia="仿宋_GB2312" w:cs="仿宋_GB2312"/>
          <w:szCs w:val="24"/>
          <w:highlight w:val="none"/>
          <w:lang w:val="en"/>
        </w:rPr>
        <w:t>2025年</w:t>
      </w:r>
      <w:r>
        <w:rPr>
          <w:rFonts w:hint="eastAsia" w:ascii="仿宋_GB2312" w:hAnsi="仿宋_GB2312" w:eastAsia="仿宋_GB2312" w:cs="仿宋_GB2312"/>
          <w:szCs w:val="24"/>
          <w:highlight w:val="none"/>
          <w:lang w:val="en-US" w:eastAsia="zh-CN"/>
        </w:rPr>
        <w:t>8</w:t>
      </w:r>
      <w:r>
        <w:rPr>
          <w:rFonts w:hint="eastAsia" w:ascii="仿宋_GB2312" w:hAnsi="仿宋_GB2312" w:eastAsia="仿宋_GB2312" w:cs="仿宋_GB2312"/>
          <w:szCs w:val="24"/>
          <w:highlight w:val="none"/>
          <w:lang w:val="en"/>
        </w:rPr>
        <w:t>月</w:t>
      </w:r>
      <w:r>
        <w:rPr>
          <w:rFonts w:hint="eastAsia" w:ascii="仿宋_GB2312" w:hAnsi="仿宋_GB2312" w:eastAsia="仿宋_GB2312" w:cs="仿宋_GB2312"/>
          <w:szCs w:val="24"/>
          <w:highlight w:val="none"/>
          <w:lang w:val="en-US" w:eastAsia="zh-CN"/>
        </w:rPr>
        <w:t>14</w:t>
      </w:r>
      <w:r>
        <w:rPr>
          <w:rFonts w:hint="eastAsia" w:ascii="仿宋_GB2312" w:hAnsi="仿宋_GB2312" w:eastAsia="仿宋_GB2312" w:cs="仿宋_GB2312"/>
          <w:szCs w:val="24"/>
          <w:highlight w:val="none"/>
          <w:lang w:val="en"/>
        </w:rPr>
        <w:t>日09</w:t>
      </w:r>
      <w:r>
        <w:rPr>
          <w:rFonts w:hint="eastAsia" w:ascii="仿宋_GB2312" w:hAnsi="仿宋_GB2312" w:eastAsia="仿宋_GB2312" w:cs="仿宋_GB2312"/>
          <w:szCs w:val="24"/>
          <w:highlight w:val="none"/>
          <w:lang w:val="en" w:eastAsia="zh-CN"/>
        </w:rPr>
        <w:t>：</w:t>
      </w:r>
      <w:r>
        <w:rPr>
          <w:rFonts w:hint="eastAsia" w:ascii="仿宋_GB2312" w:hAnsi="仿宋_GB2312" w:eastAsia="仿宋_GB2312" w:cs="仿宋_GB2312"/>
          <w:szCs w:val="24"/>
          <w:highlight w:val="none"/>
          <w:lang w:val="en"/>
        </w:rPr>
        <w:t>00时</w:t>
      </w:r>
      <w:r>
        <w:rPr>
          <w:rFonts w:hint="eastAsia" w:ascii="仿宋_GB2312" w:hAnsi="仿宋_GB2312" w:eastAsia="仿宋_GB2312" w:cs="仿宋_GB2312"/>
          <w:szCs w:val="24"/>
          <w:highlight w:val="none"/>
          <w:lang w:val="en"/>
        </w:rPr>
        <w:t>(北京时间，以收到</w:t>
      </w:r>
      <w:r>
        <w:rPr>
          <w:rFonts w:hint="eastAsia" w:ascii="仿宋_GB2312" w:hAnsi="仿宋_GB2312" w:eastAsia="仿宋_GB2312" w:cs="仿宋_GB2312"/>
          <w:szCs w:val="24"/>
          <w:highlight w:val="none"/>
          <w:lang w:val="en" w:eastAsia="zh-CN"/>
        </w:rPr>
        <w:t>响应</w:t>
      </w:r>
      <w:r>
        <w:rPr>
          <w:rFonts w:hint="eastAsia" w:ascii="仿宋_GB2312" w:hAnsi="仿宋_GB2312" w:eastAsia="仿宋_GB2312" w:cs="仿宋_GB2312"/>
          <w:szCs w:val="24"/>
          <w:highlight w:val="none"/>
          <w:lang w:val="en"/>
        </w:rPr>
        <w:t>文件为准)。</w:t>
      </w:r>
    </w:p>
    <w:p>
      <w:pPr>
        <w:ind w:firstLine="480"/>
        <w:jc w:val="left"/>
        <w:rPr>
          <w:rFonts w:hint="eastAsia" w:ascii="仿宋_GB2312" w:hAnsi="仿宋_GB2312" w:eastAsia="仿宋_GB2312" w:cs="仿宋_GB2312"/>
          <w:szCs w:val="24"/>
          <w:highlight w:val="none"/>
          <w:lang w:val="en"/>
        </w:rPr>
      </w:pPr>
      <w:r>
        <w:rPr>
          <w:rFonts w:hint="eastAsia" w:ascii="仿宋_GB2312" w:hAnsi="仿宋_GB2312" w:eastAsia="仿宋_GB2312" w:cs="仿宋_GB2312"/>
          <w:szCs w:val="24"/>
          <w:highlight w:val="none"/>
          <w:lang w:val="en"/>
        </w:rPr>
        <w:t>四、最高限价：</w:t>
      </w:r>
      <w:r>
        <w:rPr>
          <w:rFonts w:hint="eastAsia" w:ascii="仿宋_GB2312" w:hAnsi="仿宋_GB2312" w:eastAsia="仿宋_GB2312" w:cs="仿宋_GB2312"/>
          <w:szCs w:val="24"/>
          <w:highlight w:val="none"/>
          <w:lang w:val="en-US" w:eastAsia="zh-CN"/>
        </w:rPr>
        <w:t xml:space="preserve"> 35.74 </w:t>
      </w:r>
      <w:r>
        <w:rPr>
          <w:rFonts w:hint="eastAsia" w:ascii="仿宋_GB2312" w:hAnsi="仿宋_GB2312" w:eastAsia="仿宋_GB2312" w:cs="仿宋_GB2312"/>
          <w:szCs w:val="24"/>
          <w:highlight w:val="none"/>
          <w:lang w:val="en"/>
        </w:rPr>
        <w:t>万元。（报价不得超过最高限价）</w:t>
      </w:r>
    </w:p>
    <w:p>
      <w:pPr>
        <w:ind w:firstLine="480"/>
        <w:jc w:val="left"/>
        <w:rPr>
          <w:rFonts w:ascii="仿宋_GB2312" w:hAnsi="仿宋_GB2312" w:eastAsia="仿宋_GB2312" w:cs="仿宋_GB2312"/>
          <w:szCs w:val="24"/>
          <w:highlight w:val="none"/>
          <w:lang w:val="en"/>
        </w:rPr>
      </w:pPr>
      <w:r>
        <w:rPr>
          <w:rFonts w:hint="eastAsia" w:ascii="仿宋_GB2312" w:hAnsi="仿宋_GB2312" w:eastAsia="仿宋_GB2312" w:cs="仿宋_GB2312"/>
          <w:szCs w:val="24"/>
          <w:highlight w:val="none"/>
          <w:lang w:val="en"/>
        </w:rPr>
        <w:t>五、服务期限：合同签订之日起</w:t>
      </w:r>
      <w:r>
        <w:rPr>
          <w:rFonts w:hint="eastAsia" w:ascii="仿宋_GB2312" w:hAnsi="仿宋_GB2312" w:eastAsia="仿宋_GB2312" w:cs="仿宋_GB2312"/>
          <w:szCs w:val="24"/>
          <w:highlight w:val="none"/>
          <w:lang w:val="en-US" w:eastAsia="zh-CN"/>
        </w:rPr>
        <w:t>60个日历天</w:t>
      </w:r>
      <w:r>
        <w:rPr>
          <w:rFonts w:hint="eastAsia" w:ascii="仿宋_GB2312" w:hAnsi="仿宋_GB2312" w:eastAsia="仿宋_GB2312" w:cs="仿宋_GB2312"/>
          <w:szCs w:val="24"/>
          <w:highlight w:val="none"/>
          <w:lang w:val="en"/>
        </w:rPr>
        <w:t>。</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六、</w:t>
      </w:r>
      <w:r>
        <w:rPr>
          <w:rFonts w:hint="eastAsia" w:ascii="仿宋_GB2312" w:hAnsi="仿宋_GB2312" w:eastAsia="仿宋_GB2312" w:cs="仿宋_GB2312"/>
          <w:szCs w:val="24"/>
          <w:highlight w:val="none"/>
          <w:lang w:val="en" w:eastAsia="zh-CN"/>
        </w:rPr>
        <w:t>响应文件提交</w:t>
      </w:r>
      <w:r>
        <w:rPr>
          <w:rFonts w:hint="eastAsia" w:ascii="仿宋_GB2312" w:hAnsi="仿宋_GB2312" w:eastAsia="仿宋_GB2312" w:cs="仿宋_GB2312"/>
          <w:szCs w:val="24"/>
          <w:highlight w:val="none"/>
        </w:rPr>
        <w:t>方式：将</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文件一式五份</w:t>
      </w:r>
      <w:r>
        <w:rPr>
          <w:rFonts w:ascii="仿宋_GB2312" w:hAnsi="仿宋_GB2312" w:eastAsia="仿宋_GB2312" w:cs="仿宋_GB2312"/>
          <w:szCs w:val="24"/>
          <w:highlight w:val="none"/>
          <w:lang w:val="en"/>
        </w:rPr>
        <w:t>（提供</w:t>
      </w:r>
      <w:r>
        <w:rPr>
          <w:rFonts w:hint="eastAsia" w:ascii="仿宋_GB2312" w:hAnsi="仿宋_GB2312" w:eastAsia="仿宋_GB2312" w:cs="仿宋_GB2312"/>
          <w:szCs w:val="24"/>
          <w:highlight w:val="none"/>
          <w:lang w:val="en"/>
        </w:rPr>
        <w:t>盖章</w:t>
      </w:r>
      <w:r>
        <w:rPr>
          <w:rFonts w:hint="eastAsia" w:ascii="仿宋_GB2312" w:hAnsi="仿宋_GB2312" w:eastAsia="仿宋_GB2312" w:cs="仿宋_GB2312"/>
          <w:szCs w:val="24"/>
          <w:highlight w:val="none"/>
          <w:lang w:val="en" w:eastAsia="zh-CN"/>
        </w:rPr>
        <w:t>响应</w:t>
      </w:r>
      <w:r>
        <w:rPr>
          <w:rFonts w:hint="eastAsia" w:ascii="仿宋_GB2312" w:hAnsi="仿宋_GB2312" w:eastAsia="仿宋_GB2312" w:cs="仿宋_GB2312"/>
          <w:szCs w:val="24"/>
          <w:highlight w:val="none"/>
        </w:rPr>
        <w:t>文件</w:t>
      </w:r>
      <w:r>
        <w:rPr>
          <w:rFonts w:ascii="仿宋_GB2312" w:hAnsi="仿宋_GB2312" w:eastAsia="仿宋_GB2312" w:cs="仿宋_GB2312"/>
          <w:szCs w:val="24"/>
          <w:highlight w:val="none"/>
          <w:lang w:val="en"/>
        </w:rPr>
        <w:t>电子版）</w:t>
      </w:r>
      <w:r>
        <w:rPr>
          <w:rFonts w:hint="eastAsia" w:ascii="仿宋_GB2312" w:hAnsi="仿宋_GB2312" w:eastAsia="仿宋_GB2312" w:cs="仿宋_GB2312"/>
          <w:szCs w:val="24"/>
          <w:highlight w:val="none"/>
        </w:rPr>
        <w:t>，其中正本一份，副本四份，在</w:t>
      </w:r>
      <w:r>
        <w:rPr>
          <w:rFonts w:hint="eastAsia" w:ascii="仿宋_GB2312" w:hAnsi="仿宋_GB2312" w:eastAsia="仿宋_GB2312" w:cs="仿宋_GB2312"/>
          <w:szCs w:val="24"/>
          <w:highlight w:val="none"/>
          <w:lang w:val="en" w:eastAsia="zh-CN"/>
        </w:rPr>
        <w:t>响应文件提交</w:t>
      </w:r>
      <w:r>
        <w:rPr>
          <w:rFonts w:hint="eastAsia" w:ascii="仿宋_GB2312" w:hAnsi="仿宋_GB2312" w:eastAsia="仿宋_GB2312" w:cs="仿宋_GB2312"/>
          <w:szCs w:val="24"/>
          <w:highlight w:val="none"/>
        </w:rPr>
        <w:t>时间截止前送达海南海事局1303室</w:t>
      </w:r>
      <w:r>
        <w:rPr>
          <w:rFonts w:hint="eastAsia" w:ascii="仿宋_GB2312" w:hAnsi="仿宋_GB2312" w:eastAsia="仿宋_GB2312" w:cs="仿宋_GB2312"/>
          <w:szCs w:val="24"/>
          <w:highlight w:val="none"/>
          <w:lang w:eastAsia="zh-CN"/>
        </w:rPr>
        <w:t>，若需邮寄以寄达时间为准</w:t>
      </w:r>
      <w:r>
        <w:rPr>
          <w:rFonts w:hint="eastAsia" w:ascii="仿宋_GB2312" w:hAnsi="仿宋_GB2312" w:eastAsia="仿宋_GB2312" w:cs="仿宋_GB2312"/>
          <w:szCs w:val="24"/>
          <w:highlight w:val="none"/>
        </w:rPr>
        <w:t>。</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lang w:val="en"/>
        </w:rPr>
        <w:t>七、</w:t>
      </w:r>
      <w:r>
        <w:rPr>
          <w:rFonts w:hint="default" w:ascii="仿宋_GB2312" w:hAnsi="仿宋_GB2312" w:eastAsia="仿宋_GB2312" w:cs="仿宋_GB2312"/>
          <w:szCs w:val="24"/>
          <w:highlight w:val="none"/>
          <w:lang w:val="en"/>
        </w:rPr>
        <w:t>采购</w:t>
      </w:r>
      <w:r>
        <w:rPr>
          <w:rFonts w:hint="eastAsia" w:ascii="仿宋_GB2312" w:hAnsi="仿宋_GB2312" w:eastAsia="仿宋_GB2312" w:cs="仿宋_GB2312"/>
          <w:szCs w:val="24"/>
          <w:highlight w:val="none"/>
        </w:rPr>
        <w:t>时间：另行通知。</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八、公告期限：自本公告发布之日起</w:t>
      </w:r>
      <w:r>
        <w:rPr>
          <w:rFonts w:hint="default" w:ascii="仿宋_GB2312" w:hAnsi="仿宋_GB2312" w:eastAsia="仿宋_GB2312" w:cs="仿宋_GB2312"/>
          <w:szCs w:val="24"/>
          <w:highlight w:val="none"/>
          <w:lang w:val="en"/>
        </w:rPr>
        <w:t>5</w:t>
      </w:r>
      <w:r>
        <w:rPr>
          <w:rFonts w:hint="eastAsia" w:ascii="仿宋_GB2312" w:hAnsi="仿宋_GB2312" w:eastAsia="仿宋_GB2312" w:cs="仿宋_GB2312"/>
          <w:szCs w:val="24"/>
          <w:highlight w:val="none"/>
          <w:lang w:val="en" w:eastAsia="zh-CN"/>
        </w:rPr>
        <w:t>个工作</w:t>
      </w:r>
      <w:r>
        <w:rPr>
          <w:rFonts w:hint="eastAsia" w:ascii="仿宋_GB2312" w:hAnsi="仿宋_GB2312" w:eastAsia="仿宋_GB2312" w:cs="仿宋_GB2312"/>
          <w:szCs w:val="24"/>
          <w:highlight w:val="none"/>
        </w:rPr>
        <w:t>日。</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lang w:val="en"/>
        </w:rPr>
        <w:t>九、</w:t>
      </w:r>
      <w:r>
        <w:rPr>
          <w:rFonts w:hint="default" w:ascii="仿宋_GB2312" w:hAnsi="仿宋_GB2312" w:eastAsia="仿宋_GB2312" w:cs="仿宋_GB2312"/>
          <w:szCs w:val="24"/>
          <w:highlight w:val="none"/>
          <w:lang w:val="en"/>
        </w:rPr>
        <w:t>采购</w:t>
      </w:r>
      <w:r>
        <w:rPr>
          <w:rFonts w:hint="eastAsia" w:ascii="仿宋_GB2312" w:hAnsi="仿宋_GB2312" w:eastAsia="仿宋_GB2312" w:cs="仿宋_GB2312"/>
          <w:szCs w:val="24"/>
          <w:highlight w:val="none"/>
        </w:rPr>
        <w:t>地点：海口市滨海大道137号海南海事局。</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十、</w:t>
      </w:r>
      <w:r>
        <w:rPr>
          <w:rFonts w:hint="eastAsia" w:ascii="仿宋_GB2312" w:hAnsi="仿宋_GB2312" w:eastAsia="仿宋_GB2312" w:cs="仿宋_GB2312"/>
          <w:szCs w:val="24"/>
          <w:highlight w:val="none"/>
          <w:lang w:eastAsia="zh-CN"/>
        </w:rPr>
        <w:t>采购</w:t>
      </w:r>
      <w:r>
        <w:rPr>
          <w:rFonts w:hint="eastAsia" w:ascii="仿宋_GB2312" w:hAnsi="仿宋_GB2312" w:eastAsia="仿宋_GB2312" w:cs="仿宋_GB2312"/>
          <w:szCs w:val="24"/>
          <w:highlight w:val="none"/>
        </w:rPr>
        <w:t>人联系方式：</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单位名称：</w:t>
      </w:r>
      <w:r>
        <w:rPr>
          <w:rFonts w:hint="eastAsia" w:ascii="仿宋_GB2312" w:hAnsi="仿宋_GB2312" w:eastAsia="仿宋_GB2312" w:cs="仿宋_GB2312"/>
          <w:szCs w:val="24"/>
          <w:highlight w:val="none"/>
          <w:u w:val="single"/>
        </w:rPr>
        <w:t>海南海事局</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地    址：海南省海口市滨海大道137号</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邮    编：570311</w:t>
      </w:r>
    </w:p>
    <w:p>
      <w:pPr>
        <w:ind w:firstLine="480"/>
        <w:jc w:val="left"/>
        <w:rPr>
          <w:rFonts w:hint="default" w:ascii="仿宋_GB2312" w:hAnsi="仿宋_GB2312" w:eastAsia="仿宋_GB2312" w:cs="仿宋_GB2312"/>
          <w:szCs w:val="24"/>
          <w:highlight w:val="none"/>
          <w:lang w:val="en-US" w:eastAsia="zh-CN"/>
        </w:rPr>
      </w:pPr>
      <w:r>
        <w:rPr>
          <w:rFonts w:hint="eastAsia" w:ascii="仿宋_GB2312" w:hAnsi="仿宋_GB2312" w:eastAsia="仿宋_GB2312" w:cs="仿宋_GB2312"/>
          <w:szCs w:val="24"/>
          <w:highlight w:val="none"/>
        </w:rPr>
        <w:t>联系电话：0898-6862</w:t>
      </w:r>
      <w:r>
        <w:rPr>
          <w:rFonts w:hint="eastAsia" w:ascii="仿宋_GB2312" w:hAnsi="仿宋_GB2312" w:eastAsia="仿宋_GB2312" w:cs="仿宋_GB2312"/>
          <w:szCs w:val="24"/>
          <w:highlight w:val="none"/>
          <w:lang w:val="en-US" w:eastAsia="zh-CN"/>
        </w:rPr>
        <w:t>6015</w:t>
      </w:r>
    </w:p>
    <w:p>
      <w:pPr>
        <w:ind w:firstLine="480"/>
        <w:jc w:val="left"/>
        <w:rPr>
          <w:rFonts w:hint="eastAsia" w:ascii="仿宋_GB2312" w:hAnsi="仿宋_GB2312" w:eastAsia="仿宋_GB2312" w:cs="仿宋_GB2312"/>
          <w:szCs w:val="24"/>
          <w:highlight w:val="none"/>
          <w:lang w:eastAsia="zh-CN"/>
        </w:rPr>
      </w:pPr>
      <w:r>
        <w:rPr>
          <w:rFonts w:hint="eastAsia" w:ascii="仿宋_GB2312" w:hAnsi="仿宋_GB2312" w:eastAsia="仿宋_GB2312" w:cs="仿宋_GB2312"/>
          <w:szCs w:val="24"/>
          <w:highlight w:val="none"/>
        </w:rPr>
        <w:t>联 系 人：</w:t>
      </w:r>
      <w:r>
        <w:rPr>
          <w:rFonts w:hint="eastAsia" w:ascii="仿宋_GB2312" w:hAnsi="仿宋_GB2312" w:eastAsia="仿宋_GB2312" w:cs="仿宋_GB2312"/>
          <w:szCs w:val="24"/>
          <w:highlight w:val="none"/>
          <w:lang w:eastAsia="zh-CN"/>
        </w:rPr>
        <w:t>汪蓓</w:t>
      </w:r>
    </w:p>
    <w:p>
      <w:pPr>
        <w:ind w:firstLine="0" w:firstLineChars="0"/>
        <w:jc w:val="center"/>
        <w:rPr>
          <w:rFonts w:hint="eastAsia" w:ascii="仿宋_GB2312" w:hAnsi="仿宋_GB2312" w:eastAsia="仿宋_GB2312" w:cs="仿宋_GB2312"/>
          <w:highlight w:val="none"/>
        </w:rPr>
      </w:pPr>
      <w:r>
        <w:rPr>
          <w:rFonts w:hint="eastAsia" w:ascii="仿宋_GB2312" w:hAnsi="仿宋_GB2312" w:eastAsia="仿宋_GB2312" w:cs="仿宋_GB2312"/>
          <w:b/>
          <w:szCs w:val="24"/>
          <w:highlight w:val="none"/>
        </w:rPr>
        <w:br w:type="page"/>
      </w:r>
      <w:bookmarkStart w:id="8" w:name="_Toc11990"/>
      <w:bookmarkStart w:id="9" w:name="_Toc1115268038_WPSOffice_Level1"/>
      <w:r>
        <w:rPr>
          <w:rFonts w:hint="eastAsia" w:ascii="仿宋_GB2312" w:hAnsi="仿宋_GB2312" w:eastAsia="仿宋_GB2312" w:cs="仿宋_GB2312"/>
          <w:b/>
          <w:szCs w:val="24"/>
          <w:highlight w:val="none"/>
        </w:rPr>
        <w:t xml:space="preserve">第二章 </w:t>
      </w:r>
      <w:r>
        <w:rPr>
          <w:rFonts w:hint="default" w:ascii="仿宋_GB2312" w:hAnsi="仿宋_GB2312" w:eastAsia="仿宋_GB2312" w:cs="仿宋_GB2312"/>
          <w:b/>
          <w:szCs w:val="24"/>
          <w:highlight w:val="none"/>
          <w:lang w:val="en"/>
        </w:rPr>
        <w:t>采购</w:t>
      </w:r>
      <w:r>
        <w:rPr>
          <w:rFonts w:hint="eastAsia" w:ascii="仿宋_GB2312" w:hAnsi="仿宋_GB2312" w:eastAsia="仿宋_GB2312" w:cs="仿宋_GB2312"/>
          <w:b/>
          <w:szCs w:val="24"/>
          <w:highlight w:val="none"/>
        </w:rPr>
        <w:t>须知</w:t>
      </w:r>
      <w:bookmarkEnd w:id="8"/>
      <w:bookmarkEnd w:id="9"/>
    </w:p>
    <w:p>
      <w:pPr>
        <w:ind w:firstLine="0" w:firstLineChars="0"/>
        <w:jc w:val="center"/>
        <w:rPr>
          <w:rFonts w:hint="eastAsia" w:ascii="仿宋_GB2312" w:hAnsi="仿宋_GB2312" w:eastAsia="仿宋_GB2312" w:cs="仿宋_GB2312"/>
          <w:b/>
          <w:szCs w:val="24"/>
          <w:highlight w:val="none"/>
        </w:rPr>
      </w:pPr>
      <w:bookmarkStart w:id="10" w:name="_Toc1319126663_WPSOffice_Level2"/>
      <w:bookmarkStart w:id="11" w:name="_Toc22596"/>
      <w:r>
        <w:rPr>
          <w:rFonts w:hint="eastAsia" w:ascii="仿宋_GB2312" w:hAnsi="仿宋_GB2312" w:eastAsia="仿宋_GB2312" w:cs="仿宋_GB2312"/>
          <w:b/>
          <w:szCs w:val="24"/>
          <w:highlight w:val="none"/>
        </w:rPr>
        <w:t>一、须知前附表</w:t>
      </w:r>
      <w:bookmarkEnd w:id="10"/>
      <w:bookmarkEnd w:id="11"/>
    </w:p>
    <w:tbl>
      <w:tblPr>
        <w:tblStyle w:val="1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7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exact"/>
        </w:trPr>
        <w:tc>
          <w:tcPr>
            <w:tcW w:w="980" w:type="dxa"/>
            <w:noWrap w:val="0"/>
            <w:vAlign w:val="center"/>
          </w:tcPr>
          <w:p>
            <w:pPr>
              <w:adjustRightInd w:val="0"/>
              <w:snapToGrid w:val="0"/>
              <w:ind w:firstLine="0" w:firstLineChars="0"/>
              <w:jc w:val="center"/>
              <w:rPr>
                <w:rFonts w:hint="eastAsia" w:ascii="仿宋_GB2312" w:hAnsi="仿宋_GB2312" w:eastAsia="仿宋_GB2312" w:cs="仿宋_GB2312"/>
                <w:kern w:val="0"/>
                <w:sz w:val="21"/>
                <w:szCs w:val="21"/>
                <w:highlight w:val="none"/>
              </w:rPr>
            </w:pPr>
            <w:bookmarkStart w:id="12" w:name="_Toc14573"/>
            <w:r>
              <w:rPr>
                <w:rFonts w:hint="eastAsia" w:ascii="仿宋_GB2312" w:hAnsi="仿宋_GB2312" w:eastAsia="仿宋_GB2312" w:cs="仿宋_GB2312"/>
                <w:kern w:val="0"/>
                <w:sz w:val="21"/>
                <w:szCs w:val="21"/>
                <w:highlight w:val="none"/>
              </w:rPr>
              <w:t>条款号</w:t>
            </w:r>
            <w:bookmarkEnd w:id="12"/>
          </w:p>
        </w:tc>
        <w:tc>
          <w:tcPr>
            <w:tcW w:w="7255" w:type="dxa"/>
            <w:noWrap w:val="0"/>
            <w:vAlign w:val="center"/>
          </w:tcPr>
          <w:p>
            <w:pPr>
              <w:adjustRightInd w:val="0"/>
              <w:snapToGrid w:val="0"/>
              <w:ind w:firstLine="420"/>
              <w:jc w:val="left"/>
              <w:rPr>
                <w:rFonts w:hint="eastAsia" w:ascii="仿宋_GB2312" w:hAnsi="仿宋_GB2312" w:eastAsia="仿宋_GB2312" w:cs="仿宋_GB2312"/>
                <w:kern w:val="0"/>
                <w:sz w:val="21"/>
                <w:szCs w:val="21"/>
                <w:highlight w:val="none"/>
              </w:rPr>
            </w:pPr>
            <w:bookmarkStart w:id="13" w:name="_Toc9798"/>
            <w:r>
              <w:rPr>
                <w:rFonts w:hint="eastAsia" w:ascii="仿宋_GB2312" w:hAnsi="仿宋_GB2312" w:eastAsia="仿宋_GB2312" w:cs="仿宋_GB2312"/>
                <w:kern w:val="0"/>
                <w:sz w:val="21"/>
                <w:szCs w:val="21"/>
                <w:highlight w:val="none"/>
              </w:rPr>
              <w:t>内容与要求</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exact"/>
        </w:trPr>
        <w:tc>
          <w:tcPr>
            <w:tcW w:w="980" w:type="dxa"/>
            <w:noWrap w:val="0"/>
            <w:vAlign w:val="center"/>
          </w:tcPr>
          <w:p>
            <w:pPr>
              <w:pStyle w:val="31"/>
              <w:ind w:firstLine="420"/>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1.1</w:t>
            </w:r>
          </w:p>
        </w:tc>
        <w:tc>
          <w:tcPr>
            <w:tcW w:w="7255" w:type="dxa"/>
            <w:noWrap w:val="0"/>
            <w:vAlign w:val="center"/>
          </w:tcPr>
          <w:p>
            <w:pPr>
              <w:pStyle w:val="31"/>
              <w:ind w:firstLine="420"/>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项目名称：</w:t>
            </w:r>
            <w:r>
              <w:rPr>
                <w:rFonts w:hint="eastAsia" w:ascii="仿宋_GB2312" w:hAnsi="仿宋_GB2312" w:eastAsia="仿宋_GB2312" w:cs="仿宋_GB2312"/>
                <w:kern w:val="0"/>
                <w:sz w:val="21"/>
                <w:szCs w:val="21"/>
                <w:highlight w:val="none"/>
                <w:lang w:val="en-US" w:eastAsia="zh-CN"/>
              </w:rPr>
              <w:t>海南海事局文化展示中心互动区设备购置项目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exact"/>
        </w:trPr>
        <w:tc>
          <w:tcPr>
            <w:tcW w:w="980" w:type="dxa"/>
            <w:noWrap w:val="0"/>
            <w:vAlign w:val="center"/>
          </w:tcPr>
          <w:p>
            <w:pPr>
              <w:pStyle w:val="31"/>
              <w:ind w:firstLine="420"/>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w:t>
            </w:r>
          </w:p>
        </w:tc>
        <w:tc>
          <w:tcPr>
            <w:tcW w:w="7255" w:type="dxa"/>
            <w:noWrap w:val="0"/>
            <w:vAlign w:val="center"/>
          </w:tcPr>
          <w:p>
            <w:pPr>
              <w:adjustRightInd w:val="0"/>
              <w:snapToGrid w:val="0"/>
              <w:ind w:firstLine="420"/>
              <w:jc w:val="left"/>
              <w:rPr>
                <w:rFonts w:hint="eastAsia" w:ascii="仿宋_GB2312" w:hAnsi="仿宋_GB2312" w:eastAsia="仿宋_GB2312" w:cs="仿宋_GB2312"/>
                <w:kern w:val="0"/>
                <w:sz w:val="21"/>
                <w:szCs w:val="21"/>
                <w:highlight w:val="none"/>
              </w:rPr>
            </w:pPr>
            <w:bookmarkStart w:id="14" w:name="_Toc32173"/>
            <w:r>
              <w:rPr>
                <w:rFonts w:hint="eastAsia" w:ascii="仿宋_GB2312" w:hAnsi="仿宋_GB2312" w:eastAsia="仿宋_GB2312" w:cs="仿宋_GB2312"/>
                <w:kern w:val="0"/>
                <w:sz w:val="21"/>
                <w:szCs w:val="21"/>
                <w:highlight w:val="none"/>
              </w:rPr>
              <w:t>项目预算金额：</w:t>
            </w:r>
            <w:r>
              <w:rPr>
                <w:rFonts w:hint="eastAsia" w:ascii="仿宋_GB2312" w:hAnsi="仿宋_GB2312" w:eastAsia="仿宋_GB2312" w:cs="仿宋_GB2312"/>
                <w:szCs w:val="24"/>
                <w:highlight w:val="none"/>
                <w:lang w:val="en-US" w:eastAsia="zh-CN"/>
              </w:rPr>
              <w:t>35.74</w:t>
            </w:r>
            <w:r>
              <w:rPr>
                <w:rFonts w:hint="eastAsia" w:ascii="仿宋_GB2312" w:hAnsi="仿宋_GB2312" w:eastAsia="仿宋_GB2312" w:cs="仿宋_GB2312"/>
                <w:kern w:val="0"/>
                <w:sz w:val="21"/>
                <w:szCs w:val="21"/>
                <w:highlight w:val="none"/>
                <w:lang w:val="en"/>
              </w:rPr>
              <w:t>万元</w:t>
            </w:r>
            <w:r>
              <w:rPr>
                <w:rFonts w:hint="eastAsia" w:ascii="仿宋_GB2312" w:hAnsi="仿宋_GB2312" w:eastAsia="仿宋_GB2312" w:cs="仿宋_GB2312"/>
                <w:kern w:val="0"/>
                <w:sz w:val="21"/>
                <w:szCs w:val="21"/>
                <w:highlight w:val="none"/>
              </w:rPr>
              <w:t>。</w:t>
            </w:r>
            <w:r>
              <w:rPr>
                <w:rFonts w:hint="eastAsia" w:ascii="仿宋_GB2312" w:hAnsi="仿宋_GB2312" w:eastAsia="仿宋_GB2312" w:cs="仿宋_GB2312"/>
                <w:kern w:val="0"/>
                <w:sz w:val="21"/>
                <w:szCs w:val="21"/>
                <w:highlight w:val="none"/>
              </w:rPr>
              <w:fldChar w:fldCharType="begin"/>
            </w:r>
            <w:r>
              <w:rPr>
                <w:rFonts w:hint="eastAsia" w:ascii="仿宋_GB2312" w:hAnsi="仿宋_GB2312" w:eastAsia="仿宋_GB2312" w:cs="仿宋_GB2312"/>
                <w:kern w:val="0"/>
                <w:sz w:val="21"/>
                <w:szCs w:val="21"/>
                <w:highlight w:val="none"/>
              </w:rPr>
              <w:instrText xml:space="preserve"> HYPERLINK "javascript:void(0)" </w:instrText>
            </w:r>
            <w:r>
              <w:rPr>
                <w:rFonts w:hint="eastAsia" w:ascii="仿宋_GB2312" w:hAnsi="仿宋_GB2312" w:eastAsia="仿宋_GB2312" w:cs="仿宋_GB2312"/>
                <w:kern w:val="0"/>
                <w:sz w:val="21"/>
                <w:szCs w:val="21"/>
                <w:highlight w:val="none"/>
              </w:rPr>
              <w:fldChar w:fldCharType="separate"/>
            </w:r>
            <w:r>
              <w:rPr>
                <w:rFonts w:hint="eastAsia" w:ascii="仿宋_GB2312" w:hAnsi="仿宋_GB2312" w:eastAsia="仿宋_GB2312" w:cs="仿宋_GB2312"/>
                <w:kern w:val="0"/>
                <w:sz w:val="21"/>
                <w:szCs w:val="21"/>
                <w:highlight w:val="none"/>
              </w:rPr>
              <w:fldChar w:fldCharType="end"/>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exact"/>
        </w:trPr>
        <w:tc>
          <w:tcPr>
            <w:tcW w:w="980" w:type="dxa"/>
            <w:noWrap w:val="0"/>
            <w:vAlign w:val="center"/>
          </w:tcPr>
          <w:p>
            <w:pPr>
              <w:pStyle w:val="31"/>
              <w:ind w:firstLine="420"/>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1.3</w:t>
            </w:r>
          </w:p>
        </w:tc>
        <w:tc>
          <w:tcPr>
            <w:tcW w:w="7255" w:type="dxa"/>
            <w:noWrap w:val="0"/>
            <w:vAlign w:val="center"/>
          </w:tcPr>
          <w:p>
            <w:pPr>
              <w:adjustRightInd w:val="0"/>
              <w:snapToGrid w:val="0"/>
              <w:ind w:firstLine="420"/>
              <w:jc w:val="left"/>
              <w:rPr>
                <w:rFonts w:hint="eastAsia" w:ascii="仿宋_GB2312" w:hAnsi="仿宋_GB2312" w:eastAsia="仿宋_GB2312" w:cs="仿宋_GB2312"/>
                <w:kern w:val="0"/>
                <w:sz w:val="21"/>
                <w:szCs w:val="21"/>
                <w:highlight w:val="none"/>
              </w:rPr>
            </w:pPr>
            <w:bookmarkStart w:id="15" w:name="_Toc28881"/>
            <w:r>
              <w:rPr>
                <w:rFonts w:hint="eastAsia" w:ascii="仿宋_GB2312" w:hAnsi="仿宋_GB2312" w:eastAsia="仿宋_GB2312" w:cs="仿宋_GB2312"/>
                <w:kern w:val="0"/>
                <w:sz w:val="21"/>
                <w:szCs w:val="21"/>
                <w:highlight w:val="none"/>
              </w:rPr>
              <w:t>资金来源及比例：财政资金，100%。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exact"/>
        </w:trPr>
        <w:tc>
          <w:tcPr>
            <w:tcW w:w="980" w:type="dxa"/>
            <w:noWrap w:val="0"/>
            <w:vAlign w:val="center"/>
          </w:tcPr>
          <w:p>
            <w:pPr>
              <w:pStyle w:val="31"/>
              <w:ind w:firstLine="420"/>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1.4</w:t>
            </w:r>
          </w:p>
        </w:tc>
        <w:tc>
          <w:tcPr>
            <w:tcW w:w="7255" w:type="dxa"/>
            <w:noWrap w:val="0"/>
            <w:vAlign w:val="center"/>
          </w:tcPr>
          <w:p>
            <w:pPr>
              <w:adjustRightInd w:val="0"/>
              <w:snapToGrid w:val="0"/>
              <w:ind w:firstLine="420"/>
              <w:jc w:val="left"/>
              <w:rPr>
                <w:rFonts w:hint="eastAsia" w:ascii="仿宋_GB2312" w:hAnsi="仿宋_GB2312" w:eastAsia="仿宋_GB2312" w:cs="仿宋_GB2312"/>
                <w:kern w:val="0"/>
                <w:sz w:val="21"/>
                <w:szCs w:val="21"/>
                <w:highlight w:val="none"/>
              </w:rPr>
            </w:pPr>
            <w:bookmarkStart w:id="16" w:name="_Toc25673"/>
            <w:r>
              <w:rPr>
                <w:rFonts w:hint="eastAsia" w:ascii="仿宋_GB2312" w:hAnsi="仿宋_GB2312" w:eastAsia="仿宋_GB2312" w:cs="仿宋_GB2312"/>
                <w:kern w:val="0"/>
                <w:sz w:val="21"/>
                <w:szCs w:val="21"/>
                <w:highlight w:val="none"/>
                <w:lang w:val="en-US" w:eastAsia="zh-CN"/>
              </w:rPr>
              <w:t>采购</w:t>
            </w:r>
            <w:r>
              <w:rPr>
                <w:rFonts w:hint="eastAsia" w:ascii="仿宋_GB2312" w:hAnsi="仿宋_GB2312" w:eastAsia="仿宋_GB2312" w:cs="仿宋_GB2312"/>
                <w:kern w:val="0"/>
                <w:sz w:val="21"/>
                <w:szCs w:val="21"/>
                <w:highlight w:val="none"/>
              </w:rPr>
              <w:t>人：</w:t>
            </w:r>
            <w:r>
              <w:rPr>
                <w:rFonts w:hint="eastAsia" w:ascii="仿宋_GB2312" w:hAnsi="仿宋_GB2312" w:eastAsia="仿宋_GB2312" w:cs="仿宋_GB2312"/>
                <w:sz w:val="21"/>
                <w:szCs w:val="21"/>
                <w:highlight w:val="none"/>
              </w:rPr>
              <w:t>海南海事局</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1" w:hRule="exact"/>
        </w:trPr>
        <w:tc>
          <w:tcPr>
            <w:tcW w:w="980" w:type="dxa"/>
            <w:noWrap w:val="0"/>
            <w:vAlign w:val="center"/>
          </w:tcPr>
          <w:p>
            <w:pPr>
              <w:pStyle w:val="31"/>
              <w:ind w:firstLine="420"/>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w:t>
            </w:r>
          </w:p>
        </w:tc>
        <w:tc>
          <w:tcPr>
            <w:tcW w:w="7255" w:type="dxa"/>
            <w:noWrap w:val="0"/>
            <w:vAlign w:val="center"/>
          </w:tcPr>
          <w:p>
            <w:pPr>
              <w:adjustRightInd/>
              <w:snapToGrid/>
              <w:ind w:firstLine="420"/>
              <w:jc w:val="left"/>
              <w:rPr>
                <w:rFonts w:hint="eastAsia" w:ascii="仿宋_GB2312" w:hAnsi="仿宋_GB2312" w:eastAsia="仿宋_GB2312" w:cs="仿宋_GB2312"/>
                <w:sz w:val="21"/>
                <w:szCs w:val="21"/>
                <w:highlight w:val="none"/>
              </w:rPr>
            </w:pPr>
            <w:bookmarkStart w:id="17" w:name="_Toc14439"/>
            <w:r>
              <w:rPr>
                <w:rFonts w:hint="eastAsia" w:ascii="仿宋_GB2312" w:hAnsi="仿宋_GB2312" w:eastAsia="仿宋_GB2312" w:cs="仿宋_GB2312"/>
                <w:sz w:val="21"/>
                <w:szCs w:val="21"/>
                <w:highlight w:val="none"/>
                <w:lang w:val="en-US" w:eastAsia="zh-CN"/>
              </w:rPr>
              <w:t>供应商</w:t>
            </w:r>
            <w:r>
              <w:rPr>
                <w:rFonts w:hint="eastAsia" w:ascii="仿宋_GB2312" w:hAnsi="仿宋_GB2312" w:eastAsia="仿宋_GB2312" w:cs="仿宋_GB2312"/>
                <w:sz w:val="21"/>
                <w:szCs w:val="21"/>
                <w:highlight w:val="none"/>
              </w:rPr>
              <w:t>资格:</w:t>
            </w:r>
            <w:bookmarkEnd w:id="17"/>
          </w:p>
          <w:p>
            <w:pPr>
              <w:spacing w:line="360" w:lineRule="auto"/>
              <w:ind w:firstLine="420" w:firstLineChars="200"/>
              <w:jc w:val="left"/>
              <w:rPr>
                <w:rFonts w:ascii="仿宋_GB2312" w:eastAsia="仿宋_GB2312"/>
                <w:color w:val="000000"/>
                <w:sz w:val="21"/>
                <w:szCs w:val="21"/>
                <w:highlight w:val="none"/>
              </w:rPr>
            </w:pPr>
            <w:bookmarkStart w:id="18" w:name="_Toc23238"/>
            <w:r>
              <w:rPr>
                <w:rFonts w:hint="eastAsia" w:ascii="仿宋_GB2312" w:eastAsia="仿宋_GB2312"/>
                <w:color w:val="000000"/>
                <w:sz w:val="21"/>
                <w:szCs w:val="21"/>
                <w:highlight w:val="none"/>
              </w:rPr>
              <w:t>符合《中华人民共和国政府采购法》第二十二条第一款的规定，即应符合下列条件：</w:t>
            </w:r>
          </w:p>
          <w:p>
            <w:pPr>
              <w:spacing w:line="360" w:lineRule="auto"/>
              <w:ind w:firstLine="420" w:firstLineChars="200"/>
              <w:jc w:val="left"/>
              <w:rPr>
                <w:rFonts w:ascii="仿宋_GB2312" w:eastAsia="仿宋_GB2312"/>
                <w:color w:val="000000"/>
                <w:sz w:val="21"/>
                <w:szCs w:val="21"/>
                <w:highlight w:val="none"/>
              </w:rPr>
            </w:pPr>
            <w:r>
              <w:rPr>
                <w:rFonts w:hint="default" w:ascii="仿宋_GB2312" w:eastAsia="仿宋_GB2312"/>
                <w:color w:val="000000"/>
                <w:sz w:val="21"/>
                <w:szCs w:val="21"/>
                <w:highlight w:val="none"/>
                <w:lang w:val="en"/>
              </w:rPr>
              <w:t>（1）</w:t>
            </w:r>
            <w:r>
              <w:rPr>
                <w:rFonts w:hint="eastAsia" w:ascii="仿宋_GB2312" w:eastAsia="仿宋_GB2312"/>
                <w:color w:val="000000"/>
                <w:sz w:val="21"/>
                <w:szCs w:val="21"/>
                <w:highlight w:val="none"/>
              </w:rPr>
              <w:t>供应商必须</w:t>
            </w:r>
            <w:bookmarkStart w:id="19" w:name="_Hlk191396462"/>
            <w:r>
              <w:rPr>
                <w:rFonts w:hint="eastAsia" w:ascii="仿宋_GB2312" w:eastAsia="仿宋_GB2312"/>
                <w:color w:val="000000"/>
                <w:sz w:val="21"/>
                <w:szCs w:val="21"/>
                <w:highlight w:val="none"/>
              </w:rPr>
              <w:t>是在中华人民共和国境内注册的独立法人，满足政府采购相关法律、法规的要求</w:t>
            </w:r>
            <w:r>
              <w:rPr>
                <w:rFonts w:hint="eastAsia" w:ascii="仿宋_GB2312" w:eastAsia="仿宋_GB2312"/>
                <w:color w:val="000000"/>
                <w:sz w:val="21"/>
                <w:szCs w:val="21"/>
                <w:highlight w:val="none"/>
                <w:lang w:val="en-US" w:eastAsia="zh-CN"/>
              </w:rPr>
              <w:t>,经营范围涵盖计算机软硬件及辅助设备销售，或电子产品销售，或电子办公设备销售</w:t>
            </w:r>
            <w:r>
              <w:rPr>
                <w:rFonts w:hint="eastAsia" w:ascii="仿宋_GB2312" w:eastAsia="仿宋_GB2312"/>
                <w:color w:val="000000"/>
                <w:sz w:val="21"/>
                <w:szCs w:val="21"/>
                <w:highlight w:val="none"/>
              </w:rPr>
              <w:t>。</w:t>
            </w:r>
            <w:bookmarkEnd w:id="19"/>
            <w:r>
              <w:rPr>
                <w:rFonts w:hint="eastAsia" w:ascii="仿宋_GB2312" w:eastAsia="仿宋_GB2312"/>
                <w:color w:val="000000"/>
                <w:sz w:val="21"/>
                <w:szCs w:val="21"/>
                <w:highlight w:val="none"/>
              </w:rPr>
              <w:t>（提供营业执照副本复印件加盖公章）</w:t>
            </w:r>
          </w:p>
          <w:p>
            <w:pPr>
              <w:spacing w:line="360" w:lineRule="auto"/>
              <w:ind w:firstLine="420" w:firstLineChars="200"/>
              <w:jc w:val="left"/>
              <w:rPr>
                <w:rFonts w:ascii="仿宋_GB2312" w:eastAsia="仿宋_GB2312"/>
                <w:color w:val="000000"/>
                <w:sz w:val="21"/>
                <w:szCs w:val="21"/>
                <w:highlight w:val="none"/>
              </w:rPr>
            </w:pPr>
            <w:r>
              <w:rPr>
                <w:rFonts w:hint="eastAsia" w:ascii="仿宋_GB2312" w:eastAsia="仿宋_GB2312"/>
                <w:color w:val="000000"/>
                <w:sz w:val="21"/>
                <w:szCs w:val="21"/>
                <w:highlight w:val="none"/>
              </w:rPr>
              <w:t>（</w:t>
            </w:r>
            <w:r>
              <w:rPr>
                <w:rFonts w:hint="eastAsia" w:ascii="仿宋_GB2312" w:eastAsia="仿宋_GB2312"/>
                <w:color w:val="000000"/>
                <w:sz w:val="21"/>
                <w:szCs w:val="21"/>
                <w:highlight w:val="none"/>
                <w:lang w:val="en-US" w:eastAsia="zh-CN"/>
              </w:rPr>
              <w:t>2</w:t>
            </w:r>
            <w:r>
              <w:rPr>
                <w:rFonts w:hint="eastAsia" w:ascii="仿宋_GB2312" w:eastAsia="仿宋_GB2312"/>
                <w:color w:val="000000"/>
                <w:sz w:val="21"/>
                <w:szCs w:val="21"/>
                <w:highlight w:val="none"/>
              </w:rPr>
              <w:t>）</w:t>
            </w:r>
            <w:bookmarkStart w:id="20" w:name="_Hlk191396514"/>
            <w:r>
              <w:rPr>
                <w:rFonts w:hint="eastAsia" w:ascii="仿宋_GB2312" w:eastAsia="仿宋_GB2312"/>
                <w:color w:val="000000"/>
                <w:sz w:val="21"/>
                <w:szCs w:val="21"/>
                <w:highlight w:val="none"/>
              </w:rPr>
              <w:t>参加政府采购活动前三年内，在经营活动中没有重大违法记录</w:t>
            </w:r>
            <w:bookmarkStart w:id="21" w:name="OLE_LINK5"/>
            <w:r>
              <w:rPr>
                <w:rFonts w:hint="eastAsia" w:ascii="仿宋_GB2312" w:eastAsia="仿宋_GB2312"/>
                <w:color w:val="000000"/>
                <w:sz w:val="21"/>
                <w:szCs w:val="21"/>
                <w:highlight w:val="none"/>
                <w:lang w:eastAsia="zh-CN"/>
              </w:rPr>
              <w:t>（</w:t>
            </w:r>
            <w:r>
              <w:rPr>
                <w:rFonts w:hint="eastAsia" w:ascii="仿宋_GB2312" w:eastAsia="仿宋_GB2312"/>
                <w:color w:val="000000"/>
                <w:sz w:val="21"/>
                <w:szCs w:val="21"/>
                <w:highlight w:val="none"/>
                <w:lang w:val="en-US" w:eastAsia="zh-CN"/>
              </w:rPr>
              <w:t>提供承诺函并加盖公章）</w:t>
            </w:r>
            <w:bookmarkEnd w:id="21"/>
            <w:r>
              <w:rPr>
                <w:rFonts w:hint="eastAsia" w:ascii="仿宋_GB2312" w:eastAsia="仿宋_GB2312"/>
                <w:color w:val="000000"/>
                <w:sz w:val="21"/>
                <w:szCs w:val="21"/>
                <w:highlight w:val="none"/>
              </w:rPr>
              <w:t>。</w:t>
            </w:r>
            <w:bookmarkEnd w:id="20"/>
            <w:r>
              <w:rPr>
                <w:rFonts w:hint="eastAsia" w:ascii="仿宋_GB2312" w:eastAsia="仿宋_GB2312"/>
                <w:color w:val="000000"/>
                <w:sz w:val="21"/>
                <w:szCs w:val="21"/>
                <w:highlight w:val="none"/>
              </w:rPr>
              <w:t xml:space="preserve"> </w:t>
            </w:r>
          </w:p>
          <w:p>
            <w:pPr>
              <w:spacing w:line="360" w:lineRule="auto"/>
              <w:ind w:firstLine="420" w:firstLineChars="200"/>
              <w:jc w:val="left"/>
              <w:rPr>
                <w:rFonts w:hint="eastAsia" w:ascii="仿宋_GB2312" w:eastAsia="仿宋_GB2312"/>
                <w:color w:val="000000"/>
                <w:sz w:val="21"/>
                <w:szCs w:val="21"/>
                <w:highlight w:val="none"/>
                <w:lang w:val="en-US" w:eastAsia="zh-CN"/>
              </w:rPr>
            </w:pPr>
            <w:r>
              <w:rPr>
                <w:rFonts w:hint="eastAsia" w:ascii="仿宋_GB2312" w:eastAsia="仿宋_GB2312"/>
                <w:color w:val="000000"/>
                <w:sz w:val="21"/>
                <w:szCs w:val="21"/>
                <w:highlight w:val="none"/>
              </w:rPr>
              <w:t>（</w:t>
            </w:r>
            <w:r>
              <w:rPr>
                <w:rFonts w:hint="eastAsia" w:ascii="仿宋_GB2312" w:eastAsia="仿宋_GB2312"/>
                <w:color w:val="000000"/>
                <w:sz w:val="21"/>
                <w:szCs w:val="21"/>
                <w:highlight w:val="none"/>
                <w:lang w:val="en-US" w:eastAsia="zh-CN"/>
              </w:rPr>
              <w:t>3</w:t>
            </w:r>
            <w:r>
              <w:rPr>
                <w:rFonts w:hint="eastAsia" w:ascii="仿宋_GB2312" w:eastAsia="仿宋_GB2312"/>
                <w:color w:val="000000"/>
                <w:sz w:val="21"/>
                <w:szCs w:val="21"/>
                <w:highlight w:val="none"/>
              </w:rPr>
              <w:t>）供应商未被</w:t>
            </w:r>
            <w:r>
              <w:rPr>
                <w:rFonts w:hint="eastAsia" w:ascii="仿宋_GB2312" w:eastAsia="仿宋_GB2312"/>
                <w:color w:val="000000"/>
                <w:sz w:val="21"/>
                <w:szCs w:val="21"/>
                <w:highlight w:val="none"/>
                <w:lang w:val="en-US" w:eastAsia="zh-CN"/>
              </w:rPr>
              <w:t>列入“中国执行信息公开网”（http://zxgk.court.gov.cn/）</w:t>
            </w:r>
            <w:r>
              <w:rPr>
                <w:rFonts w:hint="eastAsia" w:ascii="仿宋_GB2312" w:eastAsia="仿宋_GB2312"/>
                <w:color w:val="000000"/>
                <w:sz w:val="21"/>
                <w:szCs w:val="21"/>
                <w:highlight w:val="none"/>
              </w:rPr>
              <w:t>失信被执行人</w:t>
            </w:r>
            <w:r>
              <w:rPr>
                <w:rFonts w:hint="eastAsia" w:ascii="仿宋_GB2312" w:eastAsia="仿宋_GB2312"/>
                <w:color w:val="000000"/>
                <w:sz w:val="21"/>
                <w:szCs w:val="21"/>
                <w:highlight w:val="none"/>
                <w:lang w:eastAsia="zh-CN"/>
              </w:rPr>
              <w:t>名单，</w:t>
            </w:r>
            <w:r>
              <w:rPr>
                <w:rFonts w:hint="eastAsia" w:ascii="仿宋_GB2312" w:eastAsia="仿宋_GB2312"/>
                <w:color w:val="000000"/>
                <w:sz w:val="21"/>
                <w:szCs w:val="21"/>
                <w:highlight w:val="none"/>
              </w:rPr>
              <w:t>“信用中国”（http://www.creditchina.gov.cn/）重大税收违法</w:t>
            </w:r>
            <w:r>
              <w:rPr>
                <w:rFonts w:hint="eastAsia" w:ascii="仿宋_GB2312" w:eastAsia="仿宋_GB2312"/>
                <w:color w:val="000000"/>
                <w:sz w:val="21"/>
                <w:szCs w:val="21"/>
                <w:highlight w:val="none"/>
                <w:lang w:val="en-US" w:eastAsia="zh-CN"/>
              </w:rPr>
              <w:t>失信主体</w:t>
            </w:r>
            <w:r>
              <w:rPr>
                <w:rFonts w:hint="eastAsia" w:ascii="仿宋_GB2312" w:eastAsia="仿宋_GB2312"/>
                <w:color w:val="000000"/>
                <w:sz w:val="21"/>
                <w:szCs w:val="21"/>
                <w:highlight w:val="none"/>
              </w:rPr>
              <w:t>、政府采购严重违法失信行为记录名单</w:t>
            </w:r>
            <w:r>
              <w:rPr>
                <w:rFonts w:hint="eastAsia" w:ascii="仿宋_GB2312" w:eastAsia="仿宋_GB2312"/>
                <w:color w:val="000000"/>
                <w:sz w:val="21"/>
                <w:szCs w:val="21"/>
                <w:highlight w:val="none"/>
                <w:lang w:val="en-US" w:eastAsia="zh-CN"/>
              </w:rPr>
              <w:t>和</w:t>
            </w:r>
            <w:r>
              <w:rPr>
                <w:rFonts w:hint="eastAsia" w:ascii="仿宋_GB2312" w:eastAsia="仿宋_GB2312"/>
                <w:color w:val="000000"/>
                <w:sz w:val="21"/>
                <w:szCs w:val="21"/>
                <w:highlight w:val="none"/>
              </w:rPr>
              <w:t>“中国政府采购网”（http://www.ccgp.gov.cn/cr/list）</w:t>
            </w:r>
            <w:r>
              <w:rPr>
                <w:rFonts w:hint="eastAsia" w:ascii="仿宋_GB2312" w:eastAsia="仿宋_GB2312"/>
                <w:color w:val="000000"/>
                <w:sz w:val="21"/>
                <w:szCs w:val="21"/>
                <w:highlight w:val="none"/>
                <w:lang w:val="en-US" w:eastAsia="zh-CN"/>
              </w:rPr>
              <w:t>的</w:t>
            </w:r>
            <w:r>
              <w:rPr>
                <w:rFonts w:hint="eastAsia" w:ascii="仿宋_GB2312" w:eastAsia="仿宋_GB2312" w:cs="Times New Roman"/>
                <w:color w:val="000000"/>
                <w:sz w:val="21"/>
                <w:szCs w:val="21"/>
                <w:highlight w:val="none"/>
              </w:rPr>
              <w:fldChar w:fldCharType="begin"/>
            </w:r>
            <w:r>
              <w:rPr>
                <w:rFonts w:hint="eastAsia" w:ascii="仿宋_GB2312" w:eastAsia="仿宋_GB2312" w:cs="Times New Roman"/>
                <w:color w:val="000000"/>
                <w:sz w:val="21"/>
                <w:szCs w:val="21"/>
                <w:highlight w:val="none"/>
              </w:rPr>
              <w:instrText xml:space="preserve"> HYPERLINK "http://www.ccgp.gov.cn/search/cr/" \o "政府采购严重违法失信行为记录名单" </w:instrText>
            </w:r>
            <w:r>
              <w:rPr>
                <w:rFonts w:hint="eastAsia" w:ascii="仿宋_GB2312" w:eastAsia="仿宋_GB2312" w:cs="Times New Roman"/>
                <w:color w:val="000000"/>
                <w:sz w:val="21"/>
                <w:szCs w:val="21"/>
                <w:highlight w:val="none"/>
              </w:rPr>
              <w:fldChar w:fldCharType="separate"/>
            </w:r>
            <w:r>
              <w:rPr>
                <w:rFonts w:hint="eastAsia" w:ascii="仿宋_GB2312" w:eastAsia="仿宋_GB2312" w:cs="Times New Roman"/>
                <w:color w:val="000000"/>
                <w:sz w:val="21"/>
                <w:szCs w:val="21"/>
                <w:highlight w:val="none"/>
              </w:rPr>
              <w:t>政府采购严重违法失信行为记录名单</w:t>
            </w:r>
            <w:r>
              <w:rPr>
                <w:rFonts w:hint="eastAsia" w:ascii="仿宋_GB2312" w:eastAsia="仿宋_GB2312" w:cs="Times New Roman"/>
                <w:color w:val="000000"/>
                <w:sz w:val="21"/>
                <w:szCs w:val="21"/>
                <w:highlight w:val="none"/>
              </w:rPr>
              <w:fldChar w:fldCharType="end"/>
            </w:r>
            <w:r>
              <w:rPr>
                <w:rFonts w:hint="eastAsia" w:ascii="仿宋_GB2312" w:eastAsia="仿宋_GB2312"/>
                <w:color w:val="000000"/>
                <w:sz w:val="21"/>
                <w:szCs w:val="21"/>
                <w:highlight w:val="none"/>
                <w:lang w:val="en-US" w:eastAsia="zh-CN"/>
              </w:rPr>
              <w:t>。提供自采购公告发出之日至响应文件提交截止之日期间的“中国执行信息公开网”</w:t>
            </w:r>
            <w:r>
              <w:rPr>
                <w:rFonts w:hint="eastAsia" w:ascii="仿宋_GB2312" w:eastAsia="仿宋_GB2312"/>
                <w:color w:val="000000"/>
                <w:sz w:val="21"/>
                <w:szCs w:val="21"/>
                <w:highlight w:val="none"/>
              </w:rPr>
              <w:t>“信用中国”</w:t>
            </w:r>
            <w:r>
              <w:rPr>
                <w:rFonts w:hint="eastAsia" w:ascii="仿宋_GB2312" w:eastAsia="仿宋_GB2312"/>
                <w:color w:val="000000"/>
                <w:sz w:val="21"/>
                <w:szCs w:val="21"/>
                <w:highlight w:val="none"/>
                <w:lang w:eastAsia="zh-CN"/>
              </w:rPr>
              <w:t>和</w:t>
            </w:r>
            <w:r>
              <w:rPr>
                <w:rFonts w:hint="eastAsia" w:ascii="仿宋_GB2312" w:eastAsia="仿宋_GB2312"/>
                <w:color w:val="000000"/>
                <w:sz w:val="21"/>
                <w:szCs w:val="21"/>
                <w:highlight w:val="none"/>
              </w:rPr>
              <w:t>“中国政府采购网”</w:t>
            </w:r>
            <w:r>
              <w:rPr>
                <w:rFonts w:hint="eastAsia" w:ascii="仿宋_GB2312" w:eastAsia="仿宋_GB2312"/>
                <w:color w:val="000000"/>
                <w:sz w:val="21"/>
                <w:szCs w:val="21"/>
                <w:highlight w:val="none"/>
                <w:lang w:eastAsia="zh-CN"/>
              </w:rPr>
              <w:t>查信证明，须完整显示网址和日期，加盖公章。</w:t>
            </w:r>
          </w:p>
          <w:p>
            <w:pPr>
              <w:spacing w:line="360" w:lineRule="auto"/>
              <w:ind w:firstLine="420" w:firstLineChars="200"/>
              <w:jc w:val="left"/>
              <w:rPr>
                <w:rFonts w:ascii="仿宋_GB2312" w:eastAsia="仿宋_GB2312"/>
                <w:color w:val="000000"/>
                <w:sz w:val="21"/>
                <w:szCs w:val="21"/>
                <w:highlight w:val="none"/>
              </w:rPr>
            </w:pPr>
            <w:r>
              <w:rPr>
                <w:rFonts w:hint="eastAsia" w:ascii="仿宋_GB2312" w:eastAsia="仿宋_GB2312"/>
                <w:color w:val="000000"/>
                <w:sz w:val="21"/>
                <w:szCs w:val="21"/>
                <w:highlight w:val="none"/>
              </w:rPr>
              <w:t>（</w:t>
            </w:r>
            <w:r>
              <w:rPr>
                <w:rFonts w:hint="eastAsia" w:ascii="仿宋_GB2312" w:eastAsia="仿宋_GB2312"/>
                <w:color w:val="000000"/>
                <w:sz w:val="21"/>
                <w:szCs w:val="21"/>
                <w:highlight w:val="none"/>
                <w:lang w:val="en-US" w:eastAsia="zh-CN"/>
              </w:rPr>
              <w:t>4</w:t>
            </w:r>
            <w:r>
              <w:rPr>
                <w:rFonts w:hint="eastAsia" w:ascii="仿宋_GB2312" w:eastAsia="仿宋_GB2312"/>
                <w:color w:val="000000"/>
                <w:sz w:val="21"/>
                <w:szCs w:val="21"/>
                <w:highlight w:val="none"/>
              </w:rPr>
              <w:t>）单位负责人为同一人或者存在直接控股、管理关系的不同供应商，不得同时参加</w:t>
            </w:r>
            <w:r>
              <w:rPr>
                <w:rFonts w:hint="eastAsia" w:ascii="仿宋_GB2312" w:eastAsia="仿宋_GB2312"/>
                <w:color w:val="000000"/>
                <w:sz w:val="21"/>
                <w:szCs w:val="21"/>
                <w:highlight w:val="none"/>
                <w:lang w:eastAsia="zh-CN"/>
              </w:rPr>
              <w:t>本采购</w:t>
            </w:r>
            <w:r>
              <w:rPr>
                <w:rFonts w:hint="eastAsia" w:ascii="仿宋_GB2312" w:eastAsia="仿宋_GB2312"/>
                <w:color w:val="000000"/>
                <w:sz w:val="21"/>
                <w:szCs w:val="21"/>
                <w:highlight w:val="none"/>
              </w:rPr>
              <w:t>项目的</w:t>
            </w:r>
            <w:r>
              <w:rPr>
                <w:rFonts w:hint="eastAsia" w:ascii="仿宋_GB2312" w:eastAsia="仿宋_GB2312"/>
                <w:color w:val="000000"/>
                <w:sz w:val="21"/>
                <w:szCs w:val="21"/>
                <w:highlight w:val="none"/>
                <w:lang w:eastAsia="zh-CN"/>
              </w:rPr>
              <w:t>响应（</w:t>
            </w:r>
            <w:r>
              <w:rPr>
                <w:rFonts w:hint="eastAsia" w:ascii="仿宋_GB2312" w:eastAsia="仿宋_GB2312"/>
                <w:color w:val="000000"/>
                <w:sz w:val="21"/>
                <w:szCs w:val="21"/>
                <w:highlight w:val="none"/>
                <w:lang w:val="en-US" w:eastAsia="zh-CN"/>
              </w:rPr>
              <w:t>提供承诺函并加盖公章）</w:t>
            </w:r>
            <w:r>
              <w:rPr>
                <w:rFonts w:hint="eastAsia" w:ascii="仿宋_GB2312" w:eastAsia="仿宋_GB2312"/>
                <w:color w:val="000000"/>
                <w:sz w:val="21"/>
                <w:szCs w:val="21"/>
                <w:highlight w:val="none"/>
              </w:rPr>
              <w:t>。</w:t>
            </w:r>
          </w:p>
          <w:p>
            <w:pPr>
              <w:adjustRightInd/>
              <w:snapToGrid/>
              <w:ind w:left="0" w:leftChars="0" w:firstLine="420" w:firstLineChars="200"/>
              <w:jc w:val="left"/>
              <w:rPr>
                <w:rFonts w:hint="eastAsia" w:ascii="仿宋_GB2312" w:hAnsi="仿宋_GB2312" w:eastAsia="仿宋_GB2312" w:cs="仿宋_GB2312"/>
                <w:kern w:val="0"/>
                <w:sz w:val="21"/>
                <w:szCs w:val="21"/>
                <w:highlight w:val="none"/>
              </w:rPr>
            </w:pPr>
            <w:r>
              <w:rPr>
                <w:rFonts w:hint="eastAsia" w:ascii="仿宋_GB2312" w:eastAsia="仿宋_GB2312"/>
                <w:color w:val="000000"/>
                <w:sz w:val="21"/>
                <w:szCs w:val="21"/>
                <w:highlight w:val="none"/>
              </w:rPr>
              <w:t>（</w:t>
            </w:r>
            <w:r>
              <w:rPr>
                <w:rFonts w:hint="eastAsia" w:ascii="仿宋_GB2312" w:eastAsia="仿宋_GB2312"/>
                <w:color w:val="000000"/>
                <w:sz w:val="21"/>
                <w:szCs w:val="21"/>
                <w:highlight w:val="none"/>
                <w:lang w:val="en-US" w:eastAsia="zh-CN"/>
              </w:rPr>
              <w:t>5</w:t>
            </w:r>
            <w:r>
              <w:rPr>
                <w:rFonts w:hint="eastAsia" w:ascii="仿宋_GB2312" w:eastAsia="仿宋_GB2312"/>
                <w:color w:val="000000"/>
                <w:sz w:val="21"/>
                <w:szCs w:val="21"/>
                <w:highlight w:val="none"/>
              </w:rPr>
              <w:t>）本次不接受联合体</w:t>
            </w:r>
            <w:r>
              <w:rPr>
                <w:rFonts w:hint="eastAsia" w:ascii="仿宋_GB2312" w:eastAsia="仿宋_GB2312"/>
                <w:color w:val="000000"/>
                <w:sz w:val="21"/>
                <w:szCs w:val="21"/>
                <w:highlight w:val="none"/>
                <w:lang w:eastAsia="zh-CN"/>
              </w:rPr>
              <w:t>响应（</w:t>
            </w:r>
            <w:r>
              <w:rPr>
                <w:rFonts w:hint="eastAsia" w:ascii="仿宋_GB2312" w:eastAsia="仿宋_GB2312"/>
                <w:color w:val="000000"/>
                <w:sz w:val="21"/>
                <w:szCs w:val="21"/>
                <w:highlight w:val="none"/>
                <w:lang w:val="en-US" w:eastAsia="zh-CN"/>
              </w:rPr>
              <w:t>提供承诺函并加盖公章）</w:t>
            </w:r>
            <w:r>
              <w:rPr>
                <w:rFonts w:hint="eastAsia" w:ascii="仿宋_GB2312" w:eastAsia="仿宋_GB2312"/>
                <w:color w:val="000000"/>
                <w:sz w:val="21"/>
                <w:szCs w:val="21"/>
                <w:highlight w:val="none"/>
              </w:rPr>
              <w:t>。</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trPr>
        <w:tc>
          <w:tcPr>
            <w:tcW w:w="980" w:type="dxa"/>
            <w:noWrap w:val="0"/>
            <w:vAlign w:val="center"/>
          </w:tcPr>
          <w:p>
            <w:pPr>
              <w:pStyle w:val="31"/>
              <w:ind w:firstLine="420"/>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3</w:t>
            </w:r>
          </w:p>
        </w:tc>
        <w:tc>
          <w:tcPr>
            <w:tcW w:w="7255" w:type="dxa"/>
            <w:noWrap w:val="0"/>
            <w:vAlign w:val="center"/>
          </w:tcPr>
          <w:p>
            <w:pPr>
              <w:adjustRightInd w:val="0"/>
              <w:snapToGrid w:val="0"/>
              <w:ind w:firstLine="420"/>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报价不得超</w:t>
            </w:r>
            <w:r>
              <w:rPr>
                <w:rFonts w:hint="eastAsia" w:ascii="仿宋_GB2312" w:hAnsi="仿宋_GB2312" w:eastAsia="仿宋_GB2312" w:cs="仿宋_GB2312"/>
                <w:kern w:val="0"/>
                <w:sz w:val="21"/>
                <w:szCs w:val="21"/>
                <w:highlight w:val="none"/>
                <w:lang w:val="en"/>
              </w:rPr>
              <w:t>最高限价</w:t>
            </w:r>
            <w:r>
              <w:rPr>
                <w:rFonts w:hint="eastAsia" w:ascii="仿宋_GB2312" w:hAnsi="仿宋_GB2312" w:eastAsia="仿宋_GB2312" w:cs="仿宋_GB2312"/>
                <w:kern w:val="0"/>
                <w:sz w:val="21"/>
                <w:szCs w:val="21"/>
                <w:highlight w:val="none"/>
                <w:lang w:eastAsia="zh-CN"/>
              </w:rPr>
              <w:t>，即项目预算金额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exact"/>
        </w:trPr>
        <w:tc>
          <w:tcPr>
            <w:tcW w:w="980" w:type="dxa"/>
            <w:noWrap w:val="0"/>
            <w:vAlign w:val="center"/>
          </w:tcPr>
          <w:p>
            <w:pPr>
              <w:pStyle w:val="31"/>
              <w:ind w:firstLine="420"/>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w:t>
            </w:r>
          </w:p>
        </w:tc>
        <w:tc>
          <w:tcPr>
            <w:tcW w:w="7255" w:type="dxa"/>
            <w:noWrap w:val="0"/>
            <w:vAlign w:val="center"/>
          </w:tcPr>
          <w:p>
            <w:pPr>
              <w:adjustRightInd w:val="0"/>
              <w:snapToGrid w:val="0"/>
              <w:ind w:firstLine="420"/>
              <w:jc w:val="left"/>
              <w:rPr>
                <w:rFonts w:hint="eastAsia" w:ascii="仿宋_GB2312" w:hAnsi="仿宋_GB2312" w:eastAsia="仿宋_GB2312" w:cs="仿宋_GB2312"/>
                <w:kern w:val="0"/>
                <w:sz w:val="21"/>
                <w:szCs w:val="21"/>
                <w:highlight w:val="none"/>
              </w:rPr>
            </w:pPr>
            <w:r>
              <w:rPr>
                <w:rFonts w:hint="default" w:ascii="仿宋_GB2312" w:hAnsi="仿宋_GB2312" w:eastAsia="仿宋_GB2312" w:cs="仿宋_GB2312"/>
                <w:kern w:val="0"/>
                <w:sz w:val="21"/>
                <w:szCs w:val="21"/>
                <w:highlight w:val="none"/>
                <w:lang w:val="en"/>
              </w:rPr>
              <w:t>响应文件</w:t>
            </w:r>
            <w:r>
              <w:rPr>
                <w:rFonts w:hint="eastAsia" w:ascii="仿宋_GB2312" w:hAnsi="仿宋_GB2312" w:eastAsia="仿宋_GB2312" w:cs="仿宋_GB2312"/>
                <w:kern w:val="0"/>
                <w:sz w:val="21"/>
                <w:szCs w:val="21"/>
                <w:highlight w:val="none"/>
              </w:rPr>
              <w:t>有效期：</w:t>
            </w:r>
            <w:r>
              <w:rPr>
                <w:rFonts w:hint="eastAsia" w:ascii="仿宋_GB2312" w:hAnsi="仿宋_GB2312" w:eastAsia="仿宋_GB2312" w:cs="仿宋_GB2312"/>
                <w:kern w:val="0"/>
                <w:sz w:val="21"/>
                <w:szCs w:val="21"/>
                <w:highlight w:val="none"/>
                <w:lang w:eastAsia="zh-CN"/>
              </w:rPr>
              <w:t>响应</w:t>
            </w:r>
            <w:r>
              <w:rPr>
                <w:rFonts w:hint="eastAsia" w:ascii="仿宋_GB2312" w:hAnsi="仿宋_GB2312" w:eastAsia="仿宋_GB2312" w:cs="仿宋_GB2312"/>
                <w:kern w:val="0"/>
                <w:sz w:val="21"/>
                <w:szCs w:val="21"/>
                <w:highlight w:val="none"/>
              </w:rPr>
              <w:t>文件递交截止时间算起60天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exact"/>
        </w:trPr>
        <w:tc>
          <w:tcPr>
            <w:tcW w:w="980" w:type="dxa"/>
            <w:noWrap w:val="0"/>
            <w:vAlign w:val="center"/>
          </w:tcPr>
          <w:p>
            <w:pPr>
              <w:pStyle w:val="31"/>
              <w:ind w:firstLine="420"/>
              <w:jc w:val="left"/>
              <w:rPr>
                <w:rFonts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5</w:t>
            </w:r>
          </w:p>
        </w:tc>
        <w:tc>
          <w:tcPr>
            <w:tcW w:w="7255" w:type="dxa"/>
            <w:noWrap w:val="0"/>
            <w:vAlign w:val="center"/>
          </w:tcPr>
          <w:p>
            <w:pPr>
              <w:adjustRightInd w:val="0"/>
              <w:snapToGrid w:val="0"/>
              <w:ind w:firstLine="420"/>
              <w:jc w:val="left"/>
              <w:rPr>
                <w:rFonts w:hint="eastAsia" w:ascii="仿宋_GB2312" w:hAnsi="仿宋_GB2312" w:eastAsia="仿宋_GB2312" w:cs="仿宋_GB2312"/>
                <w:kern w:val="0"/>
                <w:sz w:val="21"/>
                <w:szCs w:val="21"/>
                <w:highlight w:val="none"/>
                <w:lang w:val="en"/>
              </w:rPr>
            </w:pPr>
            <w:r>
              <w:rPr>
                <w:rFonts w:hint="eastAsia" w:ascii="仿宋_GB2312" w:hAnsi="仿宋_GB2312" w:eastAsia="仿宋_GB2312" w:cs="仿宋_GB2312"/>
                <w:kern w:val="0"/>
                <w:sz w:val="21"/>
                <w:szCs w:val="21"/>
                <w:highlight w:val="none"/>
                <w:lang w:val="en" w:eastAsia="zh-CN"/>
              </w:rPr>
              <w:t>响应</w:t>
            </w:r>
            <w:r>
              <w:rPr>
                <w:rFonts w:hint="eastAsia" w:ascii="仿宋_GB2312" w:hAnsi="仿宋_GB2312" w:eastAsia="仿宋_GB2312" w:cs="仿宋_GB2312"/>
                <w:kern w:val="0"/>
                <w:sz w:val="21"/>
                <w:szCs w:val="21"/>
                <w:highlight w:val="none"/>
                <w:lang w:val="en"/>
              </w:rPr>
              <w:t>文件份数：将</w:t>
            </w:r>
            <w:r>
              <w:rPr>
                <w:rFonts w:hint="eastAsia" w:ascii="仿宋_GB2312" w:hAnsi="仿宋_GB2312" w:eastAsia="仿宋_GB2312" w:cs="仿宋_GB2312"/>
                <w:kern w:val="0"/>
                <w:sz w:val="21"/>
                <w:szCs w:val="21"/>
                <w:highlight w:val="none"/>
                <w:lang w:val="en" w:eastAsia="zh-CN"/>
              </w:rPr>
              <w:t>响应</w:t>
            </w:r>
            <w:r>
              <w:rPr>
                <w:rFonts w:hint="eastAsia" w:ascii="仿宋_GB2312" w:hAnsi="仿宋_GB2312" w:eastAsia="仿宋_GB2312" w:cs="仿宋_GB2312"/>
                <w:kern w:val="0"/>
                <w:sz w:val="21"/>
                <w:szCs w:val="21"/>
                <w:highlight w:val="none"/>
                <w:lang w:val="en"/>
              </w:rPr>
              <w:t>文件一式五份</w:t>
            </w:r>
            <w:r>
              <w:rPr>
                <w:rFonts w:ascii="仿宋_GB2312" w:hAnsi="仿宋_GB2312" w:eastAsia="仿宋_GB2312" w:cs="仿宋_GB2312"/>
                <w:kern w:val="0"/>
                <w:sz w:val="21"/>
                <w:szCs w:val="21"/>
                <w:highlight w:val="none"/>
                <w:lang w:val="en"/>
              </w:rPr>
              <w:t>（提供</w:t>
            </w:r>
            <w:r>
              <w:rPr>
                <w:rFonts w:hint="eastAsia" w:ascii="仿宋_GB2312" w:hAnsi="仿宋_GB2312" w:eastAsia="仿宋_GB2312" w:cs="仿宋_GB2312"/>
                <w:kern w:val="0"/>
                <w:sz w:val="21"/>
                <w:szCs w:val="21"/>
                <w:highlight w:val="none"/>
                <w:lang w:val="en"/>
              </w:rPr>
              <w:t>盖章</w:t>
            </w:r>
            <w:r>
              <w:rPr>
                <w:rFonts w:hint="eastAsia" w:ascii="仿宋_GB2312" w:hAnsi="仿宋_GB2312" w:eastAsia="仿宋_GB2312" w:cs="仿宋_GB2312"/>
                <w:kern w:val="0"/>
                <w:sz w:val="21"/>
                <w:szCs w:val="21"/>
                <w:highlight w:val="none"/>
                <w:lang w:val="en" w:eastAsia="zh-CN"/>
              </w:rPr>
              <w:t>响应</w:t>
            </w:r>
            <w:r>
              <w:rPr>
                <w:rFonts w:hint="eastAsia" w:ascii="仿宋_GB2312" w:hAnsi="仿宋_GB2312" w:eastAsia="仿宋_GB2312" w:cs="仿宋_GB2312"/>
                <w:kern w:val="0"/>
                <w:sz w:val="21"/>
                <w:szCs w:val="21"/>
                <w:highlight w:val="none"/>
                <w:lang w:val="en"/>
              </w:rPr>
              <w:t>文件</w:t>
            </w:r>
            <w:r>
              <w:rPr>
                <w:rFonts w:ascii="仿宋_GB2312" w:hAnsi="仿宋_GB2312" w:eastAsia="仿宋_GB2312" w:cs="仿宋_GB2312"/>
                <w:kern w:val="0"/>
                <w:sz w:val="21"/>
                <w:szCs w:val="21"/>
                <w:highlight w:val="none"/>
                <w:lang w:val="en"/>
              </w:rPr>
              <w:t>电子版）</w:t>
            </w:r>
            <w:r>
              <w:rPr>
                <w:rFonts w:hint="eastAsia" w:ascii="仿宋_GB2312" w:hAnsi="仿宋_GB2312" w:eastAsia="仿宋_GB2312" w:cs="仿宋_GB2312"/>
                <w:kern w:val="0"/>
                <w:sz w:val="21"/>
                <w:szCs w:val="21"/>
                <w:highlight w:val="none"/>
                <w:lang w:val="en"/>
              </w:rPr>
              <w:t>，其中正本一份，副本四份</w:t>
            </w:r>
            <w:r>
              <w:rPr>
                <w:rFonts w:hint="eastAsia" w:ascii="仿宋_GB2312" w:hAnsi="仿宋_GB2312" w:eastAsia="仿宋_GB2312" w:cs="仿宋_GB2312"/>
                <w:kern w:val="0"/>
                <w:sz w:val="21"/>
                <w:szCs w:val="21"/>
                <w:highlight w:val="none"/>
                <w:lang w:val="en" w:eastAsia="zh-CN"/>
              </w:rPr>
              <w:t>（</w:t>
            </w:r>
            <w:r>
              <w:rPr>
                <w:rFonts w:hint="eastAsia" w:ascii="仿宋_GB2312" w:hAnsi="仿宋_GB2312" w:eastAsia="仿宋_GB2312" w:cs="仿宋_GB2312"/>
                <w:kern w:val="0"/>
                <w:sz w:val="21"/>
                <w:szCs w:val="21"/>
                <w:highlight w:val="none"/>
                <w:lang w:val="en-US" w:eastAsia="zh-CN"/>
              </w:rPr>
              <w:t>副本可为正本复印件）</w:t>
            </w:r>
            <w:r>
              <w:rPr>
                <w:rFonts w:hint="eastAsia" w:ascii="仿宋_GB2312" w:hAnsi="仿宋_GB2312" w:eastAsia="仿宋_GB2312" w:cs="仿宋_GB2312"/>
                <w:kern w:val="0"/>
                <w:sz w:val="21"/>
                <w:szCs w:val="21"/>
                <w:highlight w:val="none"/>
                <w:lang w:val="en" w:eastAsia="zh-CN"/>
              </w:rPr>
              <w:t>，</w:t>
            </w:r>
            <w:r>
              <w:rPr>
                <w:rFonts w:hint="eastAsia" w:ascii="仿宋_GB2312" w:hAnsi="仿宋_GB2312" w:eastAsia="仿宋_GB2312" w:cs="仿宋_GB2312"/>
                <w:kern w:val="0"/>
                <w:sz w:val="21"/>
                <w:szCs w:val="21"/>
                <w:highlight w:val="none"/>
                <w:lang w:val="en"/>
              </w:rPr>
              <w:t>U盘</w:t>
            </w:r>
            <w:r>
              <w:rPr>
                <w:rFonts w:hint="eastAsia" w:ascii="仿宋_GB2312" w:hAnsi="仿宋_GB2312" w:eastAsia="仿宋_GB2312" w:cs="仿宋_GB2312"/>
                <w:kern w:val="0"/>
                <w:sz w:val="21"/>
                <w:szCs w:val="21"/>
                <w:highlight w:val="none"/>
                <w:lang w:val="en-US" w:eastAsia="zh-CN"/>
              </w:rPr>
              <w:t>或</w:t>
            </w:r>
            <w:r>
              <w:rPr>
                <w:rFonts w:hint="eastAsia" w:ascii="仿宋_GB2312" w:hAnsi="仿宋_GB2312" w:eastAsia="仿宋_GB2312" w:cs="仿宋_GB2312"/>
                <w:kern w:val="0"/>
                <w:sz w:val="21"/>
                <w:szCs w:val="21"/>
                <w:highlight w:val="none"/>
                <w:lang w:val="en"/>
              </w:rPr>
              <w:t>光盘电子版</w:t>
            </w:r>
            <w:r>
              <w:rPr>
                <w:rFonts w:hint="eastAsia" w:ascii="仿宋_GB2312" w:hAnsi="仿宋_GB2312" w:eastAsia="仿宋_GB2312" w:cs="仿宋_GB2312"/>
                <w:kern w:val="0"/>
                <w:sz w:val="21"/>
                <w:szCs w:val="21"/>
                <w:highlight w:val="none"/>
                <w:lang w:val="en" w:eastAsia="zh-CN"/>
              </w:rPr>
              <w:t>响应</w:t>
            </w:r>
            <w:r>
              <w:rPr>
                <w:rFonts w:hint="eastAsia" w:ascii="仿宋_GB2312" w:hAnsi="仿宋_GB2312" w:eastAsia="仿宋_GB2312" w:cs="仿宋_GB2312"/>
                <w:kern w:val="0"/>
                <w:sz w:val="21"/>
                <w:szCs w:val="21"/>
                <w:highlight w:val="none"/>
                <w:lang w:val="en"/>
              </w:rPr>
              <w:t>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exact"/>
        </w:trPr>
        <w:tc>
          <w:tcPr>
            <w:tcW w:w="980" w:type="dxa"/>
            <w:noWrap w:val="0"/>
            <w:vAlign w:val="center"/>
          </w:tcPr>
          <w:p>
            <w:pPr>
              <w:pStyle w:val="31"/>
              <w:ind w:firstLine="420"/>
              <w:jc w:val="left"/>
              <w:rPr>
                <w:rFonts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w:t>
            </w:r>
          </w:p>
        </w:tc>
        <w:tc>
          <w:tcPr>
            <w:tcW w:w="7255" w:type="dxa"/>
            <w:noWrap w:val="0"/>
            <w:vAlign w:val="center"/>
          </w:tcPr>
          <w:p>
            <w:pPr>
              <w:adjustRightInd w:val="0"/>
              <w:snapToGrid w:val="0"/>
              <w:ind w:firstLine="420"/>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lang w:val="en" w:eastAsia="zh-CN"/>
              </w:rPr>
              <w:t>响应</w:t>
            </w:r>
            <w:r>
              <w:rPr>
                <w:rFonts w:hint="eastAsia" w:ascii="仿宋_GB2312" w:hAnsi="仿宋_GB2312" w:eastAsia="仿宋_GB2312" w:cs="仿宋_GB2312"/>
                <w:kern w:val="0"/>
                <w:sz w:val="21"/>
                <w:szCs w:val="21"/>
                <w:highlight w:val="none"/>
              </w:rPr>
              <w:t>文件递交截止时间：</w:t>
            </w:r>
            <w:r>
              <w:rPr>
                <w:rFonts w:hint="eastAsia" w:ascii="仿宋_GB2312" w:hAnsi="仿宋_GB2312" w:eastAsia="仿宋_GB2312" w:cs="仿宋_GB2312"/>
                <w:kern w:val="0"/>
                <w:sz w:val="21"/>
                <w:szCs w:val="21"/>
                <w:highlight w:val="none"/>
              </w:rPr>
              <w:t>2025年</w:t>
            </w:r>
            <w:r>
              <w:rPr>
                <w:rFonts w:hint="eastAsia" w:ascii="仿宋_GB2312" w:hAnsi="仿宋_GB2312" w:eastAsia="仿宋_GB2312" w:cs="仿宋_GB2312"/>
                <w:kern w:val="0"/>
                <w:sz w:val="21"/>
                <w:szCs w:val="21"/>
                <w:highlight w:val="none"/>
                <w:lang w:val="en-US" w:eastAsia="zh-CN"/>
              </w:rPr>
              <w:t>8</w:t>
            </w:r>
            <w:r>
              <w:rPr>
                <w:rFonts w:hint="eastAsia" w:ascii="仿宋_GB2312" w:hAnsi="仿宋_GB2312" w:eastAsia="仿宋_GB2312" w:cs="仿宋_GB2312"/>
                <w:kern w:val="0"/>
                <w:sz w:val="21"/>
                <w:szCs w:val="21"/>
                <w:highlight w:val="none"/>
              </w:rPr>
              <w:t>月</w:t>
            </w:r>
            <w:r>
              <w:rPr>
                <w:rFonts w:hint="eastAsia" w:ascii="仿宋_GB2312" w:hAnsi="仿宋_GB2312" w:eastAsia="仿宋_GB2312" w:cs="仿宋_GB2312"/>
                <w:kern w:val="0"/>
                <w:sz w:val="21"/>
                <w:szCs w:val="21"/>
                <w:highlight w:val="none"/>
                <w:lang w:val="en-US" w:eastAsia="zh-CN"/>
              </w:rPr>
              <w:t>14</w:t>
            </w:r>
            <w:r>
              <w:rPr>
                <w:rFonts w:hint="eastAsia" w:ascii="仿宋_GB2312" w:hAnsi="仿宋_GB2312" w:eastAsia="仿宋_GB2312" w:cs="仿宋_GB2312"/>
                <w:kern w:val="0"/>
                <w:sz w:val="21"/>
                <w:szCs w:val="21"/>
                <w:highlight w:val="none"/>
              </w:rPr>
              <w:t>日09：00</w:t>
            </w:r>
            <w:r>
              <w:rPr>
                <w:rFonts w:hint="eastAsia" w:ascii="仿宋_GB2312" w:hAnsi="仿宋_GB2312" w:eastAsia="仿宋_GB2312" w:cs="仿宋_GB2312"/>
                <w:kern w:val="0"/>
                <w:sz w:val="21"/>
                <w:szCs w:val="21"/>
                <w:highlight w:val="none"/>
              </w:rPr>
              <w:t>（北京时间）；</w:t>
            </w:r>
          </w:p>
          <w:p>
            <w:pPr>
              <w:adjustRightInd w:val="0"/>
              <w:snapToGrid w:val="0"/>
              <w:ind w:firstLine="42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递交至：海南海事局1</w:t>
            </w:r>
            <w:r>
              <w:rPr>
                <w:rFonts w:hint="eastAsia" w:ascii="仿宋_GB2312" w:hAnsi="仿宋_GB2312" w:eastAsia="仿宋_GB2312" w:cs="仿宋_GB2312"/>
                <w:kern w:val="0"/>
                <w:sz w:val="21"/>
                <w:szCs w:val="21"/>
                <w:highlight w:val="none"/>
                <w:lang w:val="en-US" w:eastAsia="zh-CN"/>
              </w:rPr>
              <w:t>011</w:t>
            </w:r>
            <w:r>
              <w:rPr>
                <w:rFonts w:hint="eastAsia" w:ascii="仿宋_GB2312" w:hAnsi="仿宋_GB2312" w:eastAsia="仿宋_GB2312" w:cs="仿宋_GB2312"/>
                <w:kern w:val="0"/>
                <w:sz w:val="21"/>
                <w:szCs w:val="21"/>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exact"/>
        </w:trPr>
        <w:tc>
          <w:tcPr>
            <w:tcW w:w="980" w:type="dxa"/>
            <w:noWrap w:val="0"/>
            <w:vAlign w:val="center"/>
          </w:tcPr>
          <w:p>
            <w:pPr>
              <w:pStyle w:val="31"/>
              <w:ind w:firstLine="420"/>
              <w:jc w:val="left"/>
              <w:rPr>
                <w:rFonts w:ascii="仿宋_GB2312" w:hAnsi="仿宋_GB2312" w:eastAsia="仿宋_GB2312" w:cs="仿宋_GB2312"/>
                <w:kern w:val="0"/>
                <w:sz w:val="21"/>
                <w:szCs w:val="21"/>
                <w:highlight w:val="none"/>
                <w:lang w:val="en"/>
              </w:rPr>
            </w:pPr>
            <w:r>
              <w:rPr>
                <w:rFonts w:hint="eastAsia" w:ascii="仿宋_GB2312" w:hAnsi="仿宋_GB2312" w:eastAsia="仿宋_GB2312" w:cs="仿宋_GB2312"/>
                <w:kern w:val="0"/>
                <w:sz w:val="21"/>
                <w:szCs w:val="21"/>
                <w:highlight w:val="none"/>
              </w:rPr>
              <w:t>7</w:t>
            </w:r>
          </w:p>
        </w:tc>
        <w:tc>
          <w:tcPr>
            <w:tcW w:w="7255" w:type="dxa"/>
            <w:noWrap w:val="0"/>
            <w:vAlign w:val="center"/>
          </w:tcPr>
          <w:p>
            <w:pPr>
              <w:adjustRightInd w:val="0"/>
              <w:snapToGrid w:val="0"/>
              <w:ind w:firstLine="42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 w:eastAsia="zh-CN"/>
              </w:rPr>
              <w:t>比选</w:t>
            </w:r>
            <w:r>
              <w:rPr>
                <w:rFonts w:hint="eastAsia" w:ascii="仿宋_GB2312" w:hAnsi="仿宋_GB2312" w:eastAsia="仿宋_GB2312" w:cs="仿宋_GB2312"/>
                <w:sz w:val="21"/>
                <w:szCs w:val="21"/>
                <w:highlight w:val="none"/>
              </w:rPr>
              <w:t>时间：</w:t>
            </w:r>
            <w:r>
              <w:rPr>
                <w:rFonts w:hint="eastAsia" w:ascii="仿宋_GB2312" w:hAnsi="仿宋_GB2312" w:eastAsia="仿宋_GB2312" w:cs="仿宋_GB2312"/>
                <w:sz w:val="21"/>
                <w:szCs w:val="21"/>
                <w:highlight w:val="none"/>
              </w:rPr>
              <w:t>另行通知</w:t>
            </w:r>
          </w:p>
          <w:p>
            <w:pPr>
              <w:adjustRightInd w:val="0"/>
              <w:snapToGrid w:val="0"/>
              <w:ind w:firstLine="42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 w:eastAsia="zh-CN"/>
              </w:rPr>
              <w:t>比选</w:t>
            </w:r>
            <w:r>
              <w:rPr>
                <w:rFonts w:hint="eastAsia" w:ascii="仿宋_GB2312" w:hAnsi="仿宋_GB2312" w:eastAsia="仿宋_GB2312" w:cs="仿宋_GB2312"/>
                <w:sz w:val="21"/>
                <w:szCs w:val="21"/>
                <w:highlight w:val="none"/>
              </w:rPr>
              <w:t>地点：海南海事局1</w:t>
            </w:r>
            <w:r>
              <w:rPr>
                <w:rFonts w:hint="eastAsia" w:ascii="仿宋_GB2312" w:hAnsi="仿宋_GB2312" w:eastAsia="仿宋_GB2312" w:cs="仿宋_GB2312"/>
                <w:sz w:val="21"/>
                <w:szCs w:val="21"/>
                <w:highlight w:val="none"/>
                <w:lang w:val="en-US" w:eastAsia="zh-CN"/>
              </w:rPr>
              <w:t>01</w:t>
            </w:r>
            <w:r>
              <w:rPr>
                <w:rFonts w:hint="eastAsia" w:ascii="仿宋_GB2312" w:hAnsi="仿宋_GB2312" w:eastAsia="仿宋_GB2312" w:cs="仿宋_GB2312"/>
                <w:sz w:val="21"/>
                <w:szCs w:val="21"/>
                <w:highlight w:val="none"/>
              </w:rPr>
              <w:t>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exact"/>
        </w:trPr>
        <w:tc>
          <w:tcPr>
            <w:tcW w:w="980" w:type="dxa"/>
            <w:noWrap w:val="0"/>
            <w:vAlign w:val="center"/>
          </w:tcPr>
          <w:p>
            <w:pPr>
              <w:pStyle w:val="31"/>
              <w:ind w:firstLine="420"/>
              <w:jc w:val="left"/>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8</w:t>
            </w:r>
          </w:p>
        </w:tc>
        <w:tc>
          <w:tcPr>
            <w:tcW w:w="7255" w:type="dxa"/>
            <w:noWrap w:val="0"/>
            <w:vAlign w:val="center"/>
          </w:tcPr>
          <w:p>
            <w:pPr>
              <w:adjustRightInd w:val="0"/>
              <w:snapToGrid w:val="0"/>
              <w:ind w:firstLine="420"/>
              <w:jc w:val="left"/>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b/>
                <w:bCs/>
                <w:sz w:val="21"/>
                <w:szCs w:val="21"/>
                <w:highlight w:val="none"/>
                <w:lang w:val="en" w:eastAsia="zh-CN"/>
              </w:rPr>
              <w:t>合同款支付方式：本项目合同款支付为项目完工验收通过后一次性</w:t>
            </w:r>
            <w:r>
              <w:rPr>
                <w:rFonts w:hint="eastAsia" w:ascii="仿宋_GB2312" w:hAnsi="仿宋_GB2312" w:eastAsia="仿宋_GB2312" w:cs="仿宋_GB2312"/>
                <w:b/>
                <w:bCs/>
                <w:sz w:val="21"/>
                <w:szCs w:val="21"/>
                <w:highlight w:val="none"/>
                <w:lang w:val="en-US" w:eastAsia="zh-CN"/>
              </w:rPr>
              <w:t>100%支付，支付时间为采购人财政资金到位后，预计在2025年12月下旬支付。</w:t>
            </w:r>
          </w:p>
        </w:tc>
      </w:tr>
    </w:tbl>
    <w:p>
      <w:pPr>
        <w:ind w:firstLine="420"/>
        <w:jc w:val="left"/>
        <w:rPr>
          <w:rFonts w:hint="eastAsia" w:ascii="仿宋_GB2312" w:hAnsi="仿宋_GB2312" w:eastAsia="仿宋_GB2312" w:cs="仿宋_GB2312"/>
          <w:sz w:val="21"/>
          <w:szCs w:val="21"/>
          <w:highlight w:val="none"/>
        </w:rPr>
      </w:pPr>
    </w:p>
    <w:p>
      <w:pPr>
        <w:ind w:firstLine="482"/>
        <w:jc w:val="center"/>
        <w:rPr>
          <w:rFonts w:hint="eastAsia" w:ascii="仿宋_GB2312" w:hAnsi="仿宋_GB2312" w:eastAsia="仿宋_GB2312" w:cs="仿宋_GB2312"/>
          <w:b/>
          <w:bCs/>
          <w:kern w:val="0"/>
          <w:szCs w:val="24"/>
          <w:highlight w:val="none"/>
        </w:rPr>
      </w:pPr>
      <w:bookmarkStart w:id="22" w:name="_bookmark20"/>
      <w:bookmarkEnd w:id="22"/>
      <w:bookmarkStart w:id="23" w:name="_bookmark10"/>
      <w:bookmarkEnd w:id="23"/>
      <w:bookmarkStart w:id="24" w:name="_Toc994"/>
      <w:bookmarkStart w:id="25" w:name="_Toc2090633653_WPSOffice_Level2"/>
      <w:bookmarkStart w:id="26" w:name="_Toc513735733"/>
      <w:bookmarkStart w:id="27" w:name="_Toc514591745"/>
      <w:r>
        <w:rPr>
          <w:rFonts w:hint="eastAsia" w:ascii="仿宋_GB2312" w:hAnsi="仿宋_GB2312" w:eastAsia="仿宋_GB2312" w:cs="仿宋_GB2312"/>
          <w:b/>
          <w:bCs/>
          <w:kern w:val="0"/>
          <w:szCs w:val="24"/>
          <w:highlight w:val="none"/>
        </w:rPr>
        <w:t>二、</w:t>
      </w:r>
      <w:r>
        <w:rPr>
          <w:rFonts w:hint="default" w:ascii="仿宋_GB2312" w:hAnsi="仿宋_GB2312" w:eastAsia="仿宋_GB2312" w:cs="仿宋_GB2312"/>
          <w:b/>
          <w:bCs/>
          <w:kern w:val="0"/>
          <w:szCs w:val="24"/>
          <w:highlight w:val="none"/>
          <w:lang w:val="en"/>
        </w:rPr>
        <w:t>采购</w:t>
      </w:r>
      <w:r>
        <w:rPr>
          <w:rFonts w:hint="eastAsia" w:ascii="仿宋_GB2312" w:hAnsi="仿宋_GB2312" w:eastAsia="仿宋_GB2312" w:cs="仿宋_GB2312"/>
          <w:b/>
          <w:bCs/>
          <w:kern w:val="0"/>
          <w:szCs w:val="24"/>
          <w:highlight w:val="none"/>
        </w:rPr>
        <w:t>须知</w:t>
      </w:r>
      <w:bookmarkEnd w:id="24"/>
      <w:bookmarkEnd w:id="25"/>
    </w:p>
    <w:p>
      <w:pPr>
        <w:pStyle w:val="17"/>
        <w:widowControl w:val="0"/>
        <w:spacing w:before="0" w:beforeAutospacing="0" w:after="0" w:afterAutospacing="0"/>
        <w:ind w:firstLine="482"/>
        <w:rPr>
          <w:rFonts w:hint="eastAsia" w:ascii="仿宋_GB2312" w:hAnsi="仿宋_GB2312" w:eastAsia="仿宋_GB2312" w:cs="仿宋_GB2312"/>
          <w:b/>
          <w:bCs/>
          <w:highlight w:val="none"/>
        </w:rPr>
      </w:pPr>
      <w:bookmarkStart w:id="28" w:name="_Toc4448"/>
      <w:r>
        <w:rPr>
          <w:rFonts w:hint="eastAsia" w:ascii="仿宋_GB2312" w:hAnsi="仿宋_GB2312" w:eastAsia="仿宋_GB2312" w:cs="仿宋_GB2312"/>
          <w:b/>
          <w:bCs/>
          <w:highlight w:val="none"/>
        </w:rPr>
        <w:t>（一）总则</w:t>
      </w:r>
      <w:bookmarkEnd w:id="28"/>
    </w:p>
    <w:p>
      <w:pPr>
        <w:pStyle w:val="17"/>
        <w:widowControl w:val="0"/>
        <w:spacing w:before="0" w:beforeAutospacing="0" w:after="0" w:afterAutospacing="0"/>
        <w:ind w:firstLine="482"/>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1. 项目名称及资金来源</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1.1 项目名称：见</w:t>
      </w:r>
      <w:r>
        <w:rPr>
          <w:rFonts w:hint="eastAsia" w:ascii="仿宋_GB2312" w:hAnsi="仿宋_GB2312" w:eastAsia="仿宋_GB2312" w:cs="仿宋_GB2312"/>
          <w:b/>
          <w:bCs/>
          <w:highlight w:val="none"/>
        </w:rPr>
        <w:t>须知前附表</w:t>
      </w:r>
      <w:r>
        <w:rPr>
          <w:rFonts w:hint="eastAsia" w:ascii="仿宋_GB2312" w:hAnsi="仿宋_GB2312" w:eastAsia="仿宋_GB2312" w:cs="仿宋_GB2312"/>
          <w:highlight w:val="none"/>
        </w:rPr>
        <w:t>。</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1.2 项目预算金额：见</w:t>
      </w:r>
      <w:r>
        <w:rPr>
          <w:rFonts w:hint="eastAsia" w:ascii="仿宋_GB2312" w:hAnsi="仿宋_GB2312" w:eastAsia="仿宋_GB2312" w:cs="仿宋_GB2312"/>
          <w:b/>
          <w:bCs/>
          <w:highlight w:val="none"/>
        </w:rPr>
        <w:t>须知前附表</w:t>
      </w:r>
      <w:r>
        <w:rPr>
          <w:rFonts w:hint="eastAsia" w:ascii="仿宋_GB2312" w:hAnsi="仿宋_GB2312" w:eastAsia="仿宋_GB2312" w:cs="仿宋_GB2312"/>
          <w:highlight w:val="none"/>
        </w:rPr>
        <w:t>。</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1.3 资金来源及比例：见</w:t>
      </w:r>
      <w:r>
        <w:rPr>
          <w:rFonts w:hint="eastAsia" w:ascii="仿宋_GB2312" w:hAnsi="仿宋_GB2312" w:eastAsia="仿宋_GB2312" w:cs="仿宋_GB2312"/>
          <w:b/>
          <w:bCs/>
          <w:highlight w:val="none"/>
        </w:rPr>
        <w:t>须知前附表</w:t>
      </w:r>
      <w:r>
        <w:rPr>
          <w:rFonts w:hint="eastAsia" w:ascii="仿宋_GB2312" w:hAnsi="仿宋_GB2312" w:eastAsia="仿宋_GB2312" w:cs="仿宋_GB2312"/>
          <w:highlight w:val="none"/>
        </w:rPr>
        <w:t>。</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1.4 </w:t>
      </w:r>
      <w:r>
        <w:rPr>
          <w:rFonts w:hint="eastAsia" w:ascii="仿宋_GB2312" w:hAnsi="仿宋_GB2312" w:eastAsia="仿宋_GB2312" w:cs="仿宋_GB2312"/>
          <w:highlight w:val="none"/>
          <w:lang w:eastAsia="zh-CN"/>
        </w:rPr>
        <w:t>采购</w:t>
      </w:r>
      <w:r>
        <w:rPr>
          <w:rFonts w:hint="eastAsia" w:ascii="仿宋_GB2312" w:hAnsi="仿宋_GB2312" w:eastAsia="仿宋_GB2312" w:cs="仿宋_GB2312"/>
          <w:highlight w:val="none"/>
        </w:rPr>
        <w:t>人：见</w:t>
      </w:r>
      <w:r>
        <w:rPr>
          <w:rFonts w:hint="eastAsia" w:ascii="仿宋_GB2312" w:hAnsi="仿宋_GB2312" w:eastAsia="仿宋_GB2312" w:cs="仿宋_GB2312"/>
          <w:b/>
          <w:bCs/>
          <w:highlight w:val="none"/>
        </w:rPr>
        <w:t>须知前附表</w:t>
      </w:r>
      <w:r>
        <w:rPr>
          <w:rFonts w:hint="eastAsia" w:ascii="仿宋_GB2312" w:hAnsi="仿宋_GB2312" w:eastAsia="仿宋_GB2312" w:cs="仿宋_GB2312"/>
          <w:highlight w:val="none"/>
        </w:rPr>
        <w:t>。</w:t>
      </w:r>
    </w:p>
    <w:p>
      <w:pPr>
        <w:pStyle w:val="17"/>
        <w:widowControl w:val="0"/>
        <w:spacing w:before="0" w:beforeAutospacing="0" w:after="0" w:afterAutospacing="0"/>
        <w:ind w:firstLine="482"/>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 xml:space="preserve">2. </w:t>
      </w:r>
      <w:r>
        <w:rPr>
          <w:rFonts w:hint="eastAsia" w:ascii="仿宋_GB2312" w:hAnsi="仿宋_GB2312" w:eastAsia="仿宋_GB2312" w:cs="仿宋_GB2312"/>
          <w:b/>
          <w:bCs/>
          <w:highlight w:val="none"/>
          <w:lang w:eastAsia="zh-CN"/>
        </w:rPr>
        <w:t>响应</w:t>
      </w:r>
      <w:r>
        <w:rPr>
          <w:rFonts w:hint="eastAsia" w:ascii="仿宋_GB2312" w:hAnsi="仿宋_GB2312" w:eastAsia="仿宋_GB2312" w:cs="仿宋_GB2312"/>
          <w:b/>
          <w:bCs/>
          <w:highlight w:val="none"/>
        </w:rPr>
        <w:t>人资格要求</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2.1详见</w:t>
      </w:r>
      <w:r>
        <w:rPr>
          <w:rFonts w:hint="eastAsia" w:ascii="仿宋_GB2312" w:hAnsi="仿宋_GB2312" w:eastAsia="仿宋_GB2312" w:cs="仿宋_GB2312"/>
          <w:b/>
          <w:bCs/>
          <w:highlight w:val="none"/>
        </w:rPr>
        <w:t>须知前附表</w:t>
      </w:r>
      <w:r>
        <w:rPr>
          <w:rFonts w:hint="eastAsia" w:ascii="仿宋_GB2312" w:hAnsi="仿宋_GB2312" w:eastAsia="仿宋_GB2312" w:cs="仿宋_GB2312"/>
          <w:highlight w:val="none"/>
        </w:rPr>
        <w:t>。</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kern w:val="2"/>
          <w:szCs w:val="30"/>
          <w:highlight w:val="none"/>
        </w:rPr>
        <w:t>2.2不接受联合体参选，不允许转包及分包。</w:t>
      </w:r>
    </w:p>
    <w:bookmarkEnd w:id="26"/>
    <w:bookmarkEnd w:id="27"/>
    <w:p>
      <w:pPr>
        <w:pStyle w:val="17"/>
        <w:widowControl w:val="0"/>
        <w:spacing w:before="0" w:beforeAutospacing="0" w:after="0" w:afterAutospacing="0"/>
        <w:ind w:firstLine="482"/>
        <w:rPr>
          <w:rFonts w:hint="eastAsia" w:ascii="仿宋_GB2312" w:hAnsi="仿宋_GB2312" w:eastAsia="仿宋_GB2312" w:cs="仿宋_GB2312"/>
          <w:b/>
          <w:bCs/>
          <w:highlight w:val="none"/>
        </w:rPr>
      </w:pPr>
      <w:bookmarkStart w:id="29" w:name="_Toc23146"/>
      <w:r>
        <w:rPr>
          <w:rFonts w:hint="eastAsia" w:ascii="仿宋_GB2312" w:hAnsi="仿宋_GB2312" w:eastAsia="仿宋_GB2312" w:cs="仿宋_GB2312"/>
          <w:b/>
          <w:bCs/>
          <w:highlight w:val="none"/>
        </w:rPr>
        <w:t>（二）</w:t>
      </w:r>
      <w:r>
        <w:rPr>
          <w:rFonts w:hint="default" w:ascii="仿宋_GB2312" w:hAnsi="仿宋_GB2312" w:eastAsia="仿宋_GB2312" w:cs="仿宋_GB2312"/>
          <w:b/>
          <w:bCs/>
          <w:highlight w:val="none"/>
          <w:lang w:val="en"/>
        </w:rPr>
        <w:t>采购</w:t>
      </w:r>
      <w:r>
        <w:rPr>
          <w:rFonts w:hint="eastAsia" w:ascii="仿宋_GB2312" w:hAnsi="仿宋_GB2312" w:eastAsia="仿宋_GB2312" w:cs="仿宋_GB2312"/>
          <w:b/>
          <w:bCs/>
          <w:highlight w:val="none"/>
        </w:rPr>
        <w:t>文件</w:t>
      </w:r>
      <w:bookmarkEnd w:id="29"/>
    </w:p>
    <w:p>
      <w:pPr>
        <w:ind w:firstLine="480"/>
        <w:jc w:val="left"/>
        <w:rPr>
          <w:rFonts w:hint="eastAsia" w:ascii="仿宋_GB2312" w:hAnsi="仿宋_GB2312" w:eastAsia="仿宋_GB2312" w:cs="仿宋_GB2312"/>
          <w:szCs w:val="30"/>
          <w:highlight w:val="none"/>
        </w:rPr>
      </w:pPr>
      <w:r>
        <w:rPr>
          <w:rFonts w:hint="eastAsia" w:ascii="仿宋_GB2312" w:hAnsi="仿宋_GB2312" w:eastAsia="仿宋_GB2312" w:cs="仿宋_GB2312"/>
          <w:szCs w:val="30"/>
          <w:highlight w:val="none"/>
        </w:rPr>
        <w:t xml:space="preserve">3. </w:t>
      </w:r>
      <w:r>
        <w:rPr>
          <w:rFonts w:hint="default" w:ascii="仿宋_GB2312" w:hAnsi="仿宋_GB2312" w:eastAsia="仿宋_GB2312" w:cs="仿宋_GB2312"/>
          <w:szCs w:val="30"/>
          <w:highlight w:val="none"/>
          <w:lang w:val="en"/>
        </w:rPr>
        <w:t>采购</w:t>
      </w:r>
      <w:r>
        <w:rPr>
          <w:rFonts w:hint="eastAsia" w:ascii="仿宋_GB2312" w:hAnsi="仿宋_GB2312" w:eastAsia="仿宋_GB2312" w:cs="仿宋_GB2312"/>
          <w:szCs w:val="30"/>
          <w:highlight w:val="none"/>
        </w:rPr>
        <w:t>文件内容</w:t>
      </w:r>
    </w:p>
    <w:p>
      <w:pPr>
        <w:ind w:firstLine="480"/>
        <w:jc w:val="left"/>
        <w:rPr>
          <w:rFonts w:hint="eastAsia" w:ascii="仿宋_GB2312" w:hAnsi="仿宋_GB2312" w:eastAsia="仿宋_GB2312" w:cs="仿宋_GB2312"/>
          <w:szCs w:val="30"/>
          <w:highlight w:val="none"/>
        </w:rPr>
      </w:pPr>
      <w:r>
        <w:rPr>
          <w:rFonts w:hint="eastAsia" w:ascii="仿宋_GB2312" w:hAnsi="仿宋_GB2312" w:eastAsia="仿宋_GB2312" w:cs="仿宋_GB2312"/>
          <w:szCs w:val="30"/>
          <w:highlight w:val="none"/>
        </w:rPr>
        <w:t>3.1</w:t>
      </w:r>
      <w:r>
        <w:rPr>
          <w:rFonts w:hint="default" w:ascii="仿宋_GB2312" w:hAnsi="仿宋_GB2312" w:eastAsia="仿宋_GB2312" w:cs="仿宋_GB2312"/>
          <w:szCs w:val="30"/>
          <w:highlight w:val="none"/>
          <w:lang w:val="en"/>
        </w:rPr>
        <w:t>采购</w:t>
      </w:r>
      <w:r>
        <w:rPr>
          <w:rFonts w:hint="eastAsia" w:ascii="仿宋_GB2312" w:hAnsi="仿宋_GB2312" w:eastAsia="仿宋_GB2312" w:cs="仿宋_GB2312"/>
          <w:szCs w:val="30"/>
          <w:highlight w:val="none"/>
        </w:rPr>
        <w:t>文件包括下列内容：</w:t>
      </w:r>
    </w:p>
    <w:p>
      <w:pPr>
        <w:ind w:firstLine="480"/>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第一章 </w:t>
      </w:r>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rPr>
        <w:t>公告</w:t>
      </w:r>
    </w:p>
    <w:p>
      <w:pPr>
        <w:ind w:firstLine="480"/>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第二章 </w:t>
      </w:r>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rPr>
        <w:t>须知</w:t>
      </w:r>
    </w:p>
    <w:p>
      <w:pPr>
        <w:ind w:firstLine="480"/>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rPr>
        <w:t>第三章 项目需求</w:t>
      </w:r>
    </w:p>
    <w:p>
      <w:pPr>
        <w:ind w:firstLine="480"/>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第四章 </w:t>
      </w:r>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rPr>
        <w:t>方法</w:t>
      </w:r>
    </w:p>
    <w:p>
      <w:pPr>
        <w:ind w:firstLine="480"/>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rPr>
        <w:t>第五章 合同格式</w:t>
      </w:r>
    </w:p>
    <w:p>
      <w:pPr>
        <w:ind w:firstLine="480"/>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第六章 </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rPr>
        <w:t>文件格式</w:t>
      </w:r>
    </w:p>
    <w:p>
      <w:pPr>
        <w:ind w:firstLine="480"/>
        <w:jc w:val="left"/>
        <w:rPr>
          <w:rFonts w:hint="eastAsia" w:ascii="仿宋_GB2312" w:hAnsi="仿宋_GB2312" w:eastAsia="仿宋_GB2312" w:cs="仿宋_GB2312"/>
          <w:szCs w:val="30"/>
          <w:highlight w:val="none"/>
        </w:rPr>
      </w:pPr>
      <w:r>
        <w:rPr>
          <w:rFonts w:hint="eastAsia" w:ascii="仿宋_GB2312" w:hAnsi="仿宋_GB2312" w:eastAsia="仿宋_GB2312" w:cs="仿宋_GB2312"/>
          <w:bCs/>
          <w:szCs w:val="30"/>
          <w:highlight w:val="none"/>
        </w:rPr>
        <w:t>3.2</w:t>
      </w:r>
      <w:r>
        <w:rPr>
          <w:rFonts w:hint="eastAsia" w:ascii="仿宋_GB2312" w:hAnsi="仿宋_GB2312" w:eastAsia="仿宋_GB2312" w:cs="仿宋_GB2312"/>
          <w:bCs/>
          <w:szCs w:val="30"/>
          <w:highlight w:val="none"/>
          <w:lang w:eastAsia="zh-CN"/>
        </w:rPr>
        <w:t>响应</w:t>
      </w:r>
      <w:r>
        <w:rPr>
          <w:rFonts w:hint="eastAsia" w:ascii="仿宋_GB2312" w:hAnsi="仿宋_GB2312" w:eastAsia="仿宋_GB2312" w:cs="仿宋_GB2312"/>
          <w:bCs/>
          <w:szCs w:val="30"/>
          <w:highlight w:val="none"/>
        </w:rPr>
        <w:t>人</w:t>
      </w:r>
      <w:r>
        <w:rPr>
          <w:rFonts w:hint="eastAsia" w:ascii="仿宋_GB2312" w:hAnsi="仿宋_GB2312" w:eastAsia="仿宋_GB2312" w:cs="仿宋_GB2312"/>
          <w:szCs w:val="30"/>
          <w:highlight w:val="none"/>
        </w:rPr>
        <w:t>应仔细阅读</w:t>
      </w:r>
      <w:r>
        <w:rPr>
          <w:rFonts w:hint="default" w:ascii="仿宋_GB2312" w:hAnsi="仿宋_GB2312" w:eastAsia="仿宋_GB2312" w:cs="仿宋_GB2312"/>
          <w:szCs w:val="30"/>
          <w:highlight w:val="none"/>
          <w:lang w:val="en"/>
        </w:rPr>
        <w:t>采购</w:t>
      </w:r>
      <w:r>
        <w:rPr>
          <w:rFonts w:hint="eastAsia" w:ascii="仿宋_GB2312" w:hAnsi="仿宋_GB2312" w:eastAsia="仿宋_GB2312" w:cs="仿宋_GB2312"/>
          <w:szCs w:val="30"/>
          <w:highlight w:val="none"/>
        </w:rPr>
        <w:t>文件。若</w:t>
      </w:r>
      <w:r>
        <w:rPr>
          <w:rFonts w:hint="default" w:ascii="仿宋_GB2312" w:hAnsi="仿宋_GB2312" w:eastAsia="仿宋_GB2312" w:cs="仿宋_GB2312"/>
          <w:szCs w:val="30"/>
          <w:highlight w:val="none"/>
          <w:lang w:val="en"/>
        </w:rPr>
        <w:t>采购</w:t>
      </w:r>
      <w:r>
        <w:rPr>
          <w:rFonts w:hint="eastAsia" w:ascii="仿宋_GB2312" w:hAnsi="仿宋_GB2312" w:eastAsia="仿宋_GB2312" w:cs="仿宋_GB2312"/>
          <w:szCs w:val="30"/>
          <w:highlight w:val="none"/>
        </w:rPr>
        <w:t>文件所要求的资料</w:t>
      </w:r>
      <w:r>
        <w:rPr>
          <w:rFonts w:hint="eastAsia" w:ascii="仿宋_GB2312" w:hAnsi="仿宋_GB2312" w:eastAsia="仿宋_GB2312" w:cs="仿宋_GB2312"/>
          <w:bCs/>
          <w:szCs w:val="30"/>
          <w:highlight w:val="none"/>
          <w:lang w:val="en" w:eastAsia="zh-CN"/>
        </w:rPr>
        <w:t>响应</w:t>
      </w:r>
      <w:r>
        <w:rPr>
          <w:rFonts w:hint="eastAsia" w:ascii="仿宋_GB2312" w:hAnsi="仿宋_GB2312" w:eastAsia="仿宋_GB2312" w:cs="仿宋_GB2312"/>
          <w:bCs/>
          <w:szCs w:val="30"/>
          <w:highlight w:val="none"/>
          <w:lang w:val="en"/>
        </w:rPr>
        <w:t>人</w:t>
      </w:r>
      <w:r>
        <w:rPr>
          <w:rFonts w:hint="eastAsia" w:ascii="仿宋_GB2312" w:hAnsi="仿宋_GB2312" w:eastAsia="仿宋_GB2312" w:cs="仿宋_GB2312"/>
          <w:szCs w:val="30"/>
          <w:highlight w:val="none"/>
        </w:rPr>
        <w:t>未完全提供或所交文件不能实质性响应</w:t>
      </w:r>
      <w:r>
        <w:rPr>
          <w:rFonts w:hint="default" w:ascii="仿宋_GB2312" w:hAnsi="仿宋_GB2312" w:eastAsia="仿宋_GB2312" w:cs="仿宋_GB2312"/>
          <w:szCs w:val="30"/>
          <w:highlight w:val="none"/>
          <w:lang w:val="en"/>
        </w:rPr>
        <w:t>采购</w:t>
      </w:r>
      <w:r>
        <w:rPr>
          <w:rFonts w:hint="eastAsia" w:ascii="仿宋_GB2312" w:hAnsi="仿宋_GB2312" w:eastAsia="仿宋_GB2312" w:cs="仿宋_GB2312"/>
          <w:szCs w:val="30"/>
          <w:highlight w:val="none"/>
        </w:rPr>
        <w:t>文件的要求，则其</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szCs w:val="30"/>
          <w:highlight w:val="none"/>
        </w:rPr>
        <w:t>文件将被拒绝。</w:t>
      </w:r>
    </w:p>
    <w:p>
      <w:pPr>
        <w:pStyle w:val="17"/>
        <w:widowControl w:val="0"/>
        <w:spacing w:before="0" w:beforeAutospacing="0" w:after="0" w:afterAutospacing="0"/>
        <w:ind w:firstLine="482"/>
        <w:rPr>
          <w:rFonts w:hint="eastAsia" w:ascii="仿宋_GB2312" w:hAnsi="仿宋_GB2312" w:eastAsia="仿宋_GB2312" w:cs="仿宋_GB2312"/>
          <w:b/>
          <w:bCs/>
          <w:highlight w:val="none"/>
        </w:rPr>
      </w:pPr>
      <w:bookmarkStart w:id="30" w:name="_Toc15025"/>
      <w:r>
        <w:rPr>
          <w:rFonts w:hint="eastAsia" w:ascii="仿宋_GB2312" w:hAnsi="仿宋_GB2312" w:eastAsia="仿宋_GB2312" w:cs="仿宋_GB2312"/>
          <w:b/>
          <w:bCs/>
          <w:highlight w:val="none"/>
        </w:rPr>
        <w:t>（三）</w:t>
      </w:r>
      <w:r>
        <w:rPr>
          <w:rFonts w:hint="eastAsia" w:ascii="仿宋_GB2312" w:hAnsi="仿宋_GB2312" w:eastAsia="仿宋_GB2312" w:cs="仿宋_GB2312"/>
          <w:b/>
          <w:bCs/>
          <w:highlight w:val="none"/>
          <w:lang w:val="en" w:eastAsia="zh-CN"/>
        </w:rPr>
        <w:t>响应</w:t>
      </w:r>
      <w:r>
        <w:rPr>
          <w:rFonts w:hint="eastAsia" w:ascii="仿宋_GB2312" w:hAnsi="仿宋_GB2312" w:eastAsia="仿宋_GB2312" w:cs="仿宋_GB2312"/>
          <w:b/>
          <w:bCs/>
          <w:highlight w:val="none"/>
          <w:lang w:val="en"/>
        </w:rPr>
        <w:t>文件</w:t>
      </w:r>
      <w:r>
        <w:rPr>
          <w:rFonts w:hint="eastAsia" w:ascii="仿宋_GB2312" w:hAnsi="仿宋_GB2312" w:eastAsia="仿宋_GB2312" w:cs="仿宋_GB2312"/>
          <w:b/>
          <w:bCs/>
          <w:highlight w:val="none"/>
        </w:rPr>
        <w:t>的编制</w:t>
      </w:r>
      <w:bookmarkEnd w:id="30"/>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4. 语言及货币单位</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4.1</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rPr>
        <w:t>人准备的</w:t>
      </w:r>
      <w:r>
        <w:rPr>
          <w:rFonts w:hint="eastAsia" w:ascii="仿宋_GB2312" w:hAnsi="仿宋_GB2312" w:eastAsia="仿宋_GB2312" w:cs="仿宋_GB2312"/>
          <w:highlight w:val="none"/>
          <w:lang w:eastAsia="zh-CN"/>
        </w:rPr>
        <w:t>响应</w:t>
      </w:r>
      <w:r>
        <w:rPr>
          <w:rFonts w:hint="eastAsia" w:ascii="仿宋_GB2312" w:hAnsi="仿宋_GB2312" w:eastAsia="仿宋_GB2312" w:cs="仿宋_GB2312"/>
          <w:highlight w:val="none"/>
        </w:rPr>
        <w:t>文件,以及</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rPr>
        <w:t>人与</w:t>
      </w:r>
      <w:r>
        <w:rPr>
          <w:rFonts w:hint="eastAsia" w:ascii="仿宋_GB2312" w:hAnsi="仿宋_GB2312" w:eastAsia="仿宋_GB2312" w:cs="仿宋_GB2312"/>
          <w:highlight w:val="none"/>
          <w:lang w:eastAsia="zh-CN"/>
        </w:rPr>
        <w:t>采购</w:t>
      </w:r>
      <w:r>
        <w:rPr>
          <w:rFonts w:hint="eastAsia" w:ascii="仿宋_GB2312" w:hAnsi="仿宋_GB2312" w:eastAsia="仿宋_GB2312" w:cs="仿宋_GB2312"/>
          <w:highlight w:val="none"/>
        </w:rPr>
        <w:t>人有关的来往通信及文件应用汉语。</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4.2报价与合同支付均以人民币计。</w:t>
      </w:r>
    </w:p>
    <w:p>
      <w:pPr>
        <w:pStyle w:val="17"/>
        <w:widowControl w:val="0"/>
        <w:spacing w:before="0" w:beforeAutospacing="0" w:after="0" w:afterAutospacing="0"/>
        <w:ind w:firstLine="480"/>
        <w:rPr>
          <w:rFonts w:hint="eastAsia" w:ascii="仿宋_GB2312" w:hAnsi="仿宋_GB2312" w:eastAsia="仿宋_GB2312" w:cs="仿宋_GB2312"/>
          <w:highlight w:val="none"/>
        </w:rPr>
      </w:pPr>
      <w:bookmarkStart w:id="31" w:name="_Toc513735747"/>
      <w:bookmarkStart w:id="32" w:name="_Toc514591759"/>
      <w:r>
        <w:rPr>
          <w:rFonts w:hint="eastAsia" w:ascii="仿宋_GB2312" w:hAnsi="仿宋_GB2312" w:eastAsia="仿宋_GB2312" w:cs="仿宋_GB2312"/>
          <w:highlight w:val="none"/>
        </w:rPr>
        <w:t>5.</w:t>
      </w:r>
      <w:r>
        <w:rPr>
          <w:rFonts w:hint="eastAsia" w:ascii="仿宋_GB2312" w:hAnsi="仿宋_GB2312" w:eastAsia="仿宋_GB2312" w:cs="仿宋_GB2312"/>
          <w:highlight w:val="none"/>
          <w:lang w:eastAsia="zh-CN"/>
        </w:rPr>
        <w:t>供应商</w:t>
      </w:r>
      <w:r>
        <w:rPr>
          <w:rFonts w:hint="eastAsia" w:ascii="仿宋_GB2312" w:hAnsi="仿宋_GB2312" w:eastAsia="仿宋_GB2312" w:cs="仿宋_GB2312"/>
          <w:highlight w:val="none"/>
        </w:rPr>
        <w:t>资格证明文件组成</w:t>
      </w:r>
    </w:p>
    <w:p>
      <w:pPr>
        <w:pStyle w:val="17"/>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供应商</w:t>
      </w:r>
      <w:r>
        <w:rPr>
          <w:rFonts w:hint="eastAsia" w:ascii="仿宋_GB2312" w:hAnsi="仿宋_GB2312" w:eastAsia="仿宋_GB2312" w:cs="仿宋_GB2312"/>
          <w:highlight w:val="none"/>
        </w:rPr>
        <w:t>资格证明文件装订成册，格式见</w:t>
      </w:r>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rPr>
        <w:t>文件第</w:t>
      </w:r>
      <w:r>
        <w:rPr>
          <w:rFonts w:hint="eastAsia" w:ascii="仿宋_GB2312" w:hAnsi="仿宋_GB2312" w:eastAsia="仿宋_GB2312" w:cs="仿宋_GB2312"/>
          <w:highlight w:val="none"/>
          <w:lang w:eastAsia="zh-CN"/>
        </w:rPr>
        <w:t>六</w:t>
      </w:r>
      <w:r>
        <w:rPr>
          <w:rFonts w:hint="eastAsia" w:ascii="仿宋_GB2312" w:hAnsi="仿宋_GB2312" w:eastAsia="仿宋_GB2312" w:cs="仿宋_GB2312"/>
          <w:highlight w:val="none"/>
        </w:rPr>
        <w:t>章。主要如下：</w:t>
      </w:r>
    </w:p>
    <w:p>
      <w:pPr>
        <w:spacing w:line="360" w:lineRule="auto"/>
        <w:ind w:firstLine="480" w:firstLineChars="200"/>
        <w:jc w:val="left"/>
        <w:rPr>
          <w:rFonts w:ascii="仿宋_GB2312" w:eastAsia="仿宋_GB2312"/>
          <w:color w:val="000000"/>
          <w:sz w:val="24"/>
          <w:szCs w:val="24"/>
          <w:highlight w:val="none"/>
        </w:rPr>
      </w:pPr>
      <w:r>
        <w:rPr>
          <w:rFonts w:hint="eastAsia" w:ascii="仿宋_GB2312" w:hAnsi="仿宋_GB2312" w:eastAsia="仿宋_GB2312" w:cs="仿宋_GB2312"/>
          <w:szCs w:val="24"/>
          <w:highlight w:val="none"/>
        </w:rPr>
        <w:t>（1）</w:t>
      </w:r>
      <w:r>
        <w:rPr>
          <w:rFonts w:hint="eastAsia" w:ascii="仿宋_GB2312" w:eastAsia="仿宋_GB2312"/>
          <w:color w:val="000000"/>
          <w:sz w:val="24"/>
          <w:szCs w:val="24"/>
          <w:highlight w:val="none"/>
        </w:rPr>
        <w:t>供应商必须是在中华人民共和国境内注册的独立法人，满足政府采购相关法律、法规的要求</w:t>
      </w:r>
      <w:r>
        <w:rPr>
          <w:rFonts w:hint="eastAsia" w:ascii="仿宋_GB2312" w:eastAsia="仿宋_GB2312"/>
          <w:color w:val="000000"/>
          <w:sz w:val="24"/>
          <w:szCs w:val="24"/>
          <w:highlight w:val="none"/>
          <w:lang w:eastAsia="zh-CN"/>
        </w:rPr>
        <w:t>，</w:t>
      </w:r>
      <w:r>
        <w:rPr>
          <w:rFonts w:hint="eastAsia" w:ascii="仿宋_GB2312" w:eastAsia="仿宋_GB2312"/>
          <w:color w:val="000000"/>
          <w:sz w:val="24"/>
          <w:szCs w:val="24"/>
          <w:highlight w:val="none"/>
          <w:lang w:val="en-US" w:eastAsia="zh-CN"/>
        </w:rPr>
        <w:t>经营范围涵盖计算机软硬件及辅助设备销售，或电子产品销售，或电子办公设备销售</w:t>
      </w:r>
      <w:r>
        <w:rPr>
          <w:rFonts w:hint="eastAsia" w:ascii="仿宋_GB2312" w:eastAsia="仿宋_GB2312"/>
          <w:color w:val="000000"/>
          <w:sz w:val="24"/>
          <w:szCs w:val="24"/>
          <w:highlight w:val="none"/>
        </w:rPr>
        <w:t>。（提供合并后的营业执照副本证明文件复印件加盖公章）</w:t>
      </w:r>
    </w:p>
    <w:p>
      <w:pPr>
        <w:ind w:firstLine="48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 xml:space="preserve">）参加政府采购活动前三年内，在经营活动中没有重大违法记录（提供承诺函并加盖公章）。 </w:t>
      </w:r>
    </w:p>
    <w:p>
      <w:pPr>
        <w:spacing w:line="360" w:lineRule="auto"/>
        <w:ind w:firstLine="480" w:firstLineChars="200"/>
        <w:jc w:val="left"/>
        <w:rPr>
          <w:rFonts w:hint="eastAsia" w:ascii="仿宋_GB2312" w:eastAsia="仿宋_GB2312"/>
          <w:color w:val="000000"/>
          <w:sz w:val="21"/>
          <w:szCs w:val="21"/>
          <w:highlight w:val="none"/>
          <w:lang w:val="en-US" w:eastAsia="zh-CN"/>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w:t>
      </w:r>
      <w:r>
        <w:rPr>
          <w:rFonts w:hint="eastAsia" w:ascii="仿宋_GB2312" w:eastAsia="仿宋_GB2312"/>
          <w:color w:val="000000"/>
          <w:sz w:val="24"/>
          <w:szCs w:val="24"/>
          <w:highlight w:val="none"/>
        </w:rPr>
        <w:t>供应商未被</w:t>
      </w:r>
      <w:r>
        <w:rPr>
          <w:rFonts w:hint="eastAsia" w:ascii="仿宋_GB2312" w:eastAsia="仿宋_GB2312"/>
          <w:color w:val="000000"/>
          <w:sz w:val="24"/>
          <w:szCs w:val="24"/>
          <w:highlight w:val="none"/>
          <w:lang w:val="en-US" w:eastAsia="zh-CN"/>
        </w:rPr>
        <w:t>列入“中国执行信息公开网”（http://zxgk.court.gov.cn/）</w:t>
      </w:r>
      <w:r>
        <w:rPr>
          <w:rFonts w:hint="eastAsia" w:ascii="仿宋_GB2312" w:eastAsia="仿宋_GB2312"/>
          <w:color w:val="000000"/>
          <w:sz w:val="24"/>
          <w:szCs w:val="24"/>
          <w:highlight w:val="none"/>
        </w:rPr>
        <w:t>失信被执行人</w:t>
      </w:r>
      <w:r>
        <w:rPr>
          <w:rFonts w:hint="eastAsia" w:ascii="仿宋_GB2312" w:eastAsia="仿宋_GB2312"/>
          <w:color w:val="000000"/>
          <w:sz w:val="24"/>
          <w:szCs w:val="24"/>
          <w:highlight w:val="none"/>
          <w:lang w:eastAsia="zh-CN"/>
        </w:rPr>
        <w:t>名单，</w:t>
      </w:r>
      <w:r>
        <w:rPr>
          <w:rFonts w:hint="eastAsia" w:ascii="仿宋_GB2312" w:eastAsia="仿宋_GB2312"/>
          <w:color w:val="000000"/>
          <w:sz w:val="24"/>
          <w:szCs w:val="24"/>
          <w:highlight w:val="none"/>
        </w:rPr>
        <w:t>“信用中国”（http://www.creditchina.gov.cn/）重大税收违法</w:t>
      </w:r>
      <w:r>
        <w:rPr>
          <w:rFonts w:hint="eastAsia" w:ascii="仿宋_GB2312" w:eastAsia="仿宋_GB2312"/>
          <w:color w:val="000000"/>
          <w:sz w:val="24"/>
          <w:szCs w:val="24"/>
          <w:highlight w:val="none"/>
          <w:lang w:val="en-US" w:eastAsia="zh-CN"/>
        </w:rPr>
        <w:t>失信主体</w:t>
      </w:r>
      <w:r>
        <w:rPr>
          <w:rFonts w:hint="eastAsia" w:ascii="仿宋_GB2312" w:eastAsia="仿宋_GB2312"/>
          <w:color w:val="000000"/>
          <w:sz w:val="24"/>
          <w:szCs w:val="24"/>
          <w:highlight w:val="none"/>
        </w:rPr>
        <w:t>、政府采购严重违法失信行为记录名单</w:t>
      </w:r>
      <w:r>
        <w:rPr>
          <w:rFonts w:hint="eastAsia" w:ascii="仿宋_GB2312" w:eastAsia="仿宋_GB2312"/>
          <w:color w:val="000000"/>
          <w:sz w:val="24"/>
          <w:szCs w:val="24"/>
          <w:highlight w:val="none"/>
          <w:lang w:val="en-US" w:eastAsia="zh-CN"/>
        </w:rPr>
        <w:t>和</w:t>
      </w:r>
      <w:r>
        <w:rPr>
          <w:rFonts w:hint="eastAsia" w:ascii="仿宋_GB2312" w:eastAsia="仿宋_GB2312"/>
          <w:color w:val="000000"/>
          <w:sz w:val="24"/>
          <w:szCs w:val="24"/>
          <w:highlight w:val="none"/>
        </w:rPr>
        <w:t>“中国政府采购网”（http://www.ccgp.gov.cn/cr/list）</w:t>
      </w:r>
      <w:r>
        <w:rPr>
          <w:rFonts w:hint="eastAsia" w:ascii="仿宋_GB2312" w:eastAsia="仿宋_GB2312"/>
          <w:color w:val="000000"/>
          <w:sz w:val="24"/>
          <w:szCs w:val="24"/>
          <w:highlight w:val="none"/>
          <w:lang w:val="en-US" w:eastAsia="zh-CN"/>
        </w:rPr>
        <w:t>的</w:t>
      </w:r>
      <w:r>
        <w:rPr>
          <w:rFonts w:hint="eastAsia" w:ascii="仿宋_GB2312" w:eastAsia="仿宋_GB2312" w:cs="Times New Roman"/>
          <w:color w:val="000000"/>
          <w:sz w:val="24"/>
          <w:szCs w:val="24"/>
          <w:highlight w:val="none"/>
        </w:rPr>
        <w:fldChar w:fldCharType="begin"/>
      </w:r>
      <w:r>
        <w:rPr>
          <w:rFonts w:hint="eastAsia" w:ascii="仿宋_GB2312" w:eastAsia="仿宋_GB2312" w:cs="Times New Roman"/>
          <w:color w:val="000000"/>
          <w:sz w:val="24"/>
          <w:szCs w:val="24"/>
          <w:highlight w:val="none"/>
        </w:rPr>
        <w:instrText xml:space="preserve"> HYPERLINK "http://www.ccgp.gov.cn/search/cr/" \o "政府采购严重违法失信行为记录名单" </w:instrText>
      </w:r>
      <w:r>
        <w:rPr>
          <w:rFonts w:hint="eastAsia" w:ascii="仿宋_GB2312" w:eastAsia="仿宋_GB2312" w:cs="Times New Roman"/>
          <w:color w:val="000000"/>
          <w:sz w:val="24"/>
          <w:szCs w:val="24"/>
          <w:highlight w:val="none"/>
        </w:rPr>
        <w:fldChar w:fldCharType="separate"/>
      </w:r>
      <w:r>
        <w:rPr>
          <w:rFonts w:hint="eastAsia" w:ascii="仿宋_GB2312" w:eastAsia="仿宋_GB2312" w:cs="Times New Roman"/>
          <w:color w:val="000000"/>
          <w:sz w:val="24"/>
          <w:szCs w:val="24"/>
          <w:highlight w:val="none"/>
        </w:rPr>
        <w:t>政府采购严重违法失信行为记录名单</w:t>
      </w:r>
      <w:r>
        <w:rPr>
          <w:rFonts w:hint="eastAsia" w:ascii="仿宋_GB2312" w:eastAsia="仿宋_GB2312" w:cs="Times New Roman"/>
          <w:color w:val="000000"/>
          <w:sz w:val="24"/>
          <w:szCs w:val="24"/>
          <w:highlight w:val="none"/>
        </w:rPr>
        <w:fldChar w:fldCharType="end"/>
      </w:r>
      <w:r>
        <w:rPr>
          <w:rFonts w:hint="eastAsia" w:ascii="仿宋_GB2312" w:eastAsia="仿宋_GB2312"/>
          <w:color w:val="000000"/>
          <w:sz w:val="24"/>
          <w:szCs w:val="24"/>
          <w:highlight w:val="none"/>
          <w:lang w:val="en-US" w:eastAsia="zh-CN"/>
        </w:rPr>
        <w:t>。提供自采购公告发出之日至响应文件提交截止之日期间的“中国执行信息公开网”</w:t>
      </w:r>
      <w:r>
        <w:rPr>
          <w:rFonts w:hint="eastAsia" w:ascii="仿宋_GB2312" w:eastAsia="仿宋_GB2312"/>
          <w:color w:val="000000"/>
          <w:sz w:val="24"/>
          <w:szCs w:val="24"/>
          <w:highlight w:val="none"/>
        </w:rPr>
        <w:t>“信用中国”</w:t>
      </w:r>
      <w:r>
        <w:rPr>
          <w:rFonts w:hint="eastAsia" w:ascii="仿宋_GB2312" w:eastAsia="仿宋_GB2312"/>
          <w:color w:val="000000"/>
          <w:sz w:val="24"/>
          <w:szCs w:val="24"/>
          <w:highlight w:val="none"/>
          <w:lang w:eastAsia="zh-CN"/>
        </w:rPr>
        <w:t>和</w:t>
      </w:r>
      <w:r>
        <w:rPr>
          <w:rFonts w:hint="eastAsia" w:ascii="仿宋_GB2312" w:eastAsia="仿宋_GB2312"/>
          <w:color w:val="000000"/>
          <w:sz w:val="24"/>
          <w:szCs w:val="24"/>
          <w:highlight w:val="none"/>
        </w:rPr>
        <w:t>“中国政府采购网”</w:t>
      </w:r>
      <w:r>
        <w:rPr>
          <w:rFonts w:hint="eastAsia" w:ascii="仿宋_GB2312" w:eastAsia="仿宋_GB2312"/>
          <w:color w:val="000000"/>
          <w:sz w:val="24"/>
          <w:szCs w:val="24"/>
          <w:highlight w:val="none"/>
          <w:lang w:eastAsia="zh-CN"/>
        </w:rPr>
        <w:t>查信证明，须完整显示网址和日期，加盖公章。</w:t>
      </w:r>
    </w:p>
    <w:p>
      <w:pPr>
        <w:ind w:firstLine="48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）单位负责人为同一人或者存在直接控股、管理关系的不同供应商，不得同时参加</w:t>
      </w:r>
      <w:r>
        <w:rPr>
          <w:rFonts w:hint="eastAsia" w:ascii="仿宋_GB2312" w:hAnsi="仿宋_GB2312" w:eastAsia="仿宋_GB2312" w:cs="仿宋_GB2312"/>
          <w:highlight w:val="none"/>
          <w:lang w:eastAsia="zh-CN"/>
        </w:rPr>
        <w:t>本</w:t>
      </w:r>
      <w:r>
        <w:rPr>
          <w:rFonts w:hint="eastAsia" w:ascii="仿宋_GB2312" w:hAnsi="仿宋_GB2312" w:eastAsia="仿宋_GB2312" w:cs="仿宋_GB2312"/>
          <w:highlight w:val="none"/>
        </w:rPr>
        <w:t>采购项目的响应（提供承诺函并加盖公章）。</w:t>
      </w:r>
    </w:p>
    <w:p>
      <w:pPr>
        <w:pStyle w:val="2"/>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val="en-US" w:eastAsia="zh-CN"/>
        </w:rPr>
        <w:t>5</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eastAsia="zh-CN"/>
        </w:rPr>
        <w:t>非联合体响应的承诺函（格式自定，加盖公章）。</w:t>
      </w:r>
    </w:p>
    <w:p>
      <w:pPr>
        <w:widowControl/>
        <w:ind w:firstLine="482"/>
        <w:jc w:val="left"/>
        <w:rPr>
          <w:rFonts w:hint="eastAsia" w:ascii="仿宋_GB2312" w:hAnsi="仿宋_GB2312" w:eastAsia="仿宋_GB2312" w:cs="仿宋_GB2312"/>
          <w:b/>
          <w:bCs/>
          <w:highlight w:val="none"/>
        </w:rPr>
      </w:pPr>
      <w:r>
        <w:rPr>
          <w:rFonts w:hint="eastAsia" w:ascii="仿宋_GB2312" w:hAnsi="仿宋_GB2312" w:eastAsia="仿宋_GB2312" w:cs="仿宋_GB2312"/>
          <w:b/>
          <w:bCs/>
          <w:color w:val="000000"/>
          <w:kern w:val="0"/>
          <w:szCs w:val="24"/>
          <w:highlight w:val="none"/>
          <w:lang w:bidi="ar"/>
        </w:rPr>
        <w:t>上述资料的复印件应加盖单位公章</w:t>
      </w:r>
    </w:p>
    <w:p>
      <w:pPr>
        <w:pStyle w:val="17"/>
        <w:widowControl w:val="0"/>
        <w:numPr>
          <w:ilvl w:val="0"/>
          <w:numId w:val="1"/>
        </w:numPr>
        <w:spacing w:before="0" w:beforeAutospacing="0" w:after="0" w:afterAutospacing="0"/>
        <w:ind w:firstLine="480"/>
        <w:rPr>
          <w:rFonts w:hint="eastAsia" w:ascii="仿宋_GB2312" w:hAnsi="仿宋_GB2312" w:eastAsia="仿宋_GB2312" w:cs="仿宋_GB2312"/>
          <w:highlight w:val="none"/>
        </w:rPr>
      </w:pPr>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rPr>
        <w:t>报价</w:t>
      </w:r>
    </w:p>
    <w:p>
      <w:pPr>
        <w:pStyle w:val="17"/>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6.1报价应包括按照国家现行规定完成文件规定的全部内容所需支付的一切成本和费用、所有人力、物力和预期利润及上缴的所有税费，并考虑了应承担的风险等因素。</w:t>
      </w:r>
      <w:r>
        <w:rPr>
          <w:rFonts w:hint="eastAsia" w:ascii="仿宋_GB2312" w:hAnsi="仿宋_GB2312" w:eastAsia="仿宋_GB2312" w:cs="仿宋_GB2312"/>
          <w:highlight w:val="none"/>
          <w:lang w:eastAsia="zh-CN"/>
        </w:rPr>
        <w:t>采购人</w:t>
      </w:r>
      <w:r>
        <w:rPr>
          <w:rFonts w:hint="eastAsia" w:ascii="仿宋_GB2312" w:hAnsi="仿宋_GB2312" w:eastAsia="仿宋_GB2312" w:cs="仿宋_GB2312"/>
          <w:highlight w:val="none"/>
        </w:rPr>
        <w:t>不再支付与本项目有关的任何服务费用。</w:t>
      </w:r>
    </w:p>
    <w:p>
      <w:pPr>
        <w:pStyle w:val="17"/>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6.2报价应遵守《中华人民共和国价格法》，按文件规定的服务内容进行报价，不得低于成本进行恶性报价。</w:t>
      </w:r>
    </w:p>
    <w:p>
      <w:pPr>
        <w:pStyle w:val="17"/>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6.3</w:t>
      </w:r>
      <w:r>
        <w:rPr>
          <w:rFonts w:hint="eastAsia" w:ascii="仿宋_GB2312" w:hAnsi="仿宋_GB2312" w:eastAsia="仿宋_GB2312" w:cs="仿宋_GB2312"/>
          <w:bCs/>
          <w:szCs w:val="30"/>
          <w:highlight w:val="none"/>
          <w:lang w:val="en" w:eastAsia="zh-CN"/>
        </w:rPr>
        <w:t>响应</w:t>
      </w:r>
      <w:r>
        <w:rPr>
          <w:rFonts w:hint="eastAsia" w:ascii="仿宋_GB2312" w:hAnsi="仿宋_GB2312" w:eastAsia="仿宋_GB2312" w:cs="仿宋_GB2312"/>
          <w:bCs/>
          <w:szCs w:val="30"/>
          <w:highlight w:val="none"/>
        </w:rPr>
        <w:t>人</w:t>
      </w:r>
      <w:r>
        <w:rPr>
          <w:rFonts w:hint="eastAsia" w:ascii="仿宋_GB2312" w:hAnsi="仿宋_GB2312" w:eastAsia="仿宋_GB2312" w:cs="仿宋_GB2312"/>
          <w:highlight w:val="none"/>
        </w:rPr>
        <w:t>应充分了解项目所在地的地理位置、气候条件、交通状况及任何其他足以影响其</w:t>
      </w:r>
      <w:r>
        <w:rPr>
          <w:rFonts w:hint="eastAsia" w:ascii="仿宋_GB2312" w:hAnsi="仿宋_GB2312" w:eastAsia="仿宋_GB2312" w:cs="仿宋_GB2312"/>
          <w:highlight w:val="none"/>
          <w:lang w:eastAsia="zh-CN"/>
        </w:rPr>
        <w:t>响应</w:t>
      </w:r>
      <w:r>
        <w:rPr>
          <w:rFonts w:hint="eastAsia" w:ascii="仿宋_GB2312" w:hAnsi="仿宋_GB2312" w:eastAsia="仿宋_GB2312" w:cs="仿宋_GB2312"/>
          <w:highlight w:val="none"/>
        </w:rPr>
        <w:t>报价的情况。</w:t>
      </w:r>
    </w:p>
    <w:p>
      <w:pPr>
        <w:pStyle w:val="17"/>
        <w:widowControl w:val="0"/>
        <w:numPr>
          <w:ilvl w:val="0"/>
          <w:numId w:val="2"/>
        </w:numPr>
        <w:spacing w:before="0" w:beforeAutospacing="0" w:after="0" w:afterAutospacing="0"/>
        <w:ind w:firstLine="480"/>
        <w:rPr>
          <w:rFonts w:hint="eastAsia" w:ascii="仿宋_GB2312" w:hAnsi="仿宋_GB2312" w:eastAsia="仿宋_GB2312" w:cs="仿宋_GB2312"/>
          <w:highlight w:val="none"/>
        </w:rPr>
      </w:pPr>
      <w:r>
        <w:rPr>
          <w:rFonts w:hint="default" w:ascii="仿宋_GB2312" w:hAnsi="仿宋_GB2312" w:eastAsia="仿宋_GB2312" w:cs="仿宋_GB2312"/>
          <w:highlight w:val="none"/>
          <w:lang w:val="en"/>
        </w:rPr>
        <w:t>响应文件</w:t>
      </w:r>
      <w:r>
        <w:rPr>
          <w:rFonts w:hint="eastAsia" w:ascii="仿宋_GB2312" w:hAnsi="仿宋_GB2312" w:eastAsia="仿宋_GB2312" w:cs="仿宋_GB2312"/>
          <w:highlight w:val="none"/>
        </w:rPr>
        <w:t>有效期</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本项目的</w:t>
      </w:r>
      <w:r>
        <w:rPr>
          <w:rFonts w:hint="default" w:ascii="仿宋_GB2312" w:hAnsi="仿宋_GB2312" w:eastAsia="仿宋_GB2312" w:cs="仿宋_GB2312"/>
          <w:highlight w:val="none"/>
          <w:lang w:val="en"/>
        </w:rPr>
        <w:t>响应文件</w:t>
      </w:r>
      <w:r>
        <w:rPr>
          <w:rFonts w:hint="eastAsia" w:ascii="仿宋_GB2312" w:hAnsi="仿宋_GB2312" w:eastAsia="仿宋_GB2312" w:cs="仿宋_GB2312"/>
          <w:highlight w:val="none"/>
        </w:rPr>
        <w:t>有效期详见</w:t>
      </w:r>
      <w:r>
        <w:rPr>
          <w:rFonts w:hint="eastAsia" w:ascii="仿宋_GB2312" w:hAnsi="仿宋_GB2312" w:eastAsia="仿宋_GB2312" w:cs="仿宋_GB2312"/>
          <w:b/>
          <w:bCs/>
          <w:highlight w:val="none"/>
        </w:rPr>
        <w:t>本须知前附表</w:t>
      </w:r>
      <w:r>
        <w:rPr>
          <w:rFonts w:hint="eastAsia" w:ascii="仿宋_GB2312" w:hAnsi="仿宋_GB2312" w:eastAsia="仿宋_GB2312" w:cs="仿宋_GB2312"/>
          <w:highlight w:val="none"/>
        </w:rPr>
        <w:t>,在此期限内,所有</w:t>
      </w:r>
      <w:r>
        <w:rPr>
          <w:rFonts w:hint="eastAsia" w:ascii="仿宋_GB2312" w:hAnsi="仿宋_GB2312" w:eastAsia="仿宋_GB2312" w:cs="仿宋_GB2312"/>
          <w:highlight w:val="none"/>
          <w:lang w:eastAsia="zh-CN"/>
        </w:rPr>
        <w:t>响应</w:t>
      </w:r>
      <w:r>
        <w:rPr>
          <w:rFonts w:hint="eastAsia" w:ascii="仿宋_GB2312" w:hAnsi="仿宋_GB2312" w:eastAsia="仿宋_GB2312" w:cs="仿宋_GB2312"/>
          <w:highlight w:val="none"/>
        </w:rPr>
        <w:t>文件均保持有效。</w:t>
      </w:r>
    </w:p>
    <w:p>
      <w:pPr>
        <w:pStyle w:val="17"/>
        <w:widowControl w:val="0"/>
        <w:numPr>
          <w:ilvl w:val="0"/>
          <w:numId w:val="2"/>
        </w:numPr>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rPr>
        <w:t>文件的份数和签署</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8.1</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rPr>
        <w:t>人应按本</w:t>
      </w:r>
      <w:r>
        <w:rPr>
          <w:rFonts w:hint="eastAsia" w:ascii="仿宋_GB2312" w:hAnsi="仿宋_GB2312" w:eastAsia="仿宋_GB2312" w:cs="仿宋_GB2312"/>
          <w:b/>
          <w:bCs/>
          <w:highlight w:val="none"/>
        </w:rPr>
        <w:t>须知前附表</w:t>
      </w:r>
      <w:r>
        <w:rPr>
          <w:rFonts w:hint="eastAsia" w:ascii="仿宋_GB2312" w:hAnsi="仿宋_GB2312" w:eastAsia="仿宋_GB2312" w:cs="仿宋_GB2312"/>
          <w:highlight w:val="none"/>
        </w:rPr>
        <w:t>规定的份数提交</w:t>
      </w:r>
      <w:r>
        <w:rPr>
          <w:rFonts w:hint="eastAsia" w:ascii="仿宋_GB2312" w:hAnsi="仿宋_GB2312" w:eastAsia="仿宋_GB2312" w:cs="仿宋_GB2312"/>
          <w:highlight w:val="none"/>
          <w:lang w:eastAsia="zh-CN"/>
        </w:rPr>
        <w:t>响应</w:t>
      </w:r>
      <w:r>
        <w:rPr>
          <w:rFonts w:hint="eastAsia" w:ascii="仿宋_GB2312" w:hAnsi="仿宋_GB2312" w:eastAsia="仿宋_GB2312" w:cs="仿宋_GB2312"/>
          <w:highlight w:val="none"/>
        </w:rPr>
        <w:t>文件。</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8.2</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rPr>
        <w:t>文件的正本和副本均需打印或使用不褪色的蓝、黑墨水笔书写，字迹应清晰易于辨认，并应在</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rPr>
        <w:t>文件封面的右上角清楚地注明“正本”或“副本”。正本和副本如有不一致之处，以正本为准。</w:t>
      </w:r>
    </w:p>
    <w:p>
      <w:pPr>
        <w:pStyle w:val="17"/>
        <w:widowControl w:val="0"/>
        <w:spacing w:before="0" w:beforeAutospacing="0" w:after="0" w:afterAutospacing="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highlight w:val="none"/>
        </w:rPr>
        <w:t>8.3</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rPr>
        <w:t>文件均须其加盖单位公章和法定代表人或其授权委</w:t>
      </w:r>
      <w:r>
        <w:rPr>
          <w:rFonts w:hint="eastAsia" w:ascii="仿宋_GB2312" w:hAnsi="仿宋_GB2312" w:eastAsia="仿宋_GB2312" w:cs="仿宋_GB2312"/>
          <w:color w:val="auto"/>
          <w:highlight w:val="none"/>
        </w:rPr>
        <w:t>托代理人签字或</w:t>
      </w:r>
      <w:r>
        <w:rPr>
          <w:rFonts w:ascii="仿宋_GB2312" w:hAnsi="仿宋_GB2312" w:eastAsia="仿宋_GB2312" w:cs="仿宋_GB2312"/>
          <w:color w:val="auto"/>
          <w:highlight w:val="none"/>
        </w:rPr>
        <w:t>签章</w:t>
      </w:r>
      <w:r>
        <w:rPr>
          <w:rFonts w:hint="eastAsia" w:ascii="仿宋_GB2312" w:hAnsi="仿宋_GB2312" w:eastAsia="仿宋_GB2312" w:cs="仿宋_GB2312"/>
          <w:color w:val="auto"/>
          <w:highlight w:val="none"/>
        </w:rPr>
        <w:t>。</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8.4</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lang w:val="en"/>
        </w:rPr>
        <w:t>文件</w:t>
      </w:r>
      <w:r>
        <w:rPr>
          <w:rFonts w:hint="eastAsia" w:ascii="仿宋_GB2312" w:hAnsi="仿宋_GB2312" w:eastAsia="仿宋_GB2312" w:cs="仿宋_GB2312"/>
          <w:highlight w:val="none"/>
        </w:rPr>
        <w:t>的任何一页都不应涂改、行间插字或删除，如果出现上述情况，不论何种原因造成，均应由</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rPr>
        <w:t>人及</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rPr>
        <w:t>人法定代表人加盖公章及印章。</w:t>
      </w:r>
    </w:p>
    <w:p>
      <w:pPr>
        <w:pStyle w:val="17"/>
        <w:widowControl w:val="0"/>
        <w:spacing w:before="0" w:beforeAutospacing="0" w:after="0" w:afterAutospacing="0"/>
        <w:ind w:firstLine="482"/>
        <w:rPr>
          <w:rFonts w:hint="eastAsia" w:ascii="仿宋_GB2312" w:hAnsi="仿宋_GB2312" w:eastAsia="仿宋_GB2312" w:cs="仿宋_GB2312"/>
          <w:b/>
          <w:bCs/>
          <w:highlight w:val="none"/>
        </w:rPr>
      </w:pPr>
      <w:bookmarkStart w:id="33" w:name="_Toc11535"/>
      <w:r>
        <w:rPr>
          <w:rFonts w:hint="eastAsia" w:ascii="仿宋_GB2312" w:hAnsi="仿宋_GB2312" w:eastAsia="仿宋_GB2312" w:cs="仿宋_GB2312"/>
          <w:b/>
          <w:bCs/>
          <w:highlight w:val="none"/>
        </w:rPr>
        <w:t>（四）</w:t>
      </w:r>
      <w:r>
        <w:rPr>
          <w:rFonts w:hint="eastAsia" w:ascii="仿宋_GB2312" w:hAnsi="仿宋_GB2312" w:eastAsia="仿宋_GB2312" w:cs="仿宋_GB2312"/>
          <w:b/>
          <w:bCs/>
          <w:highlight w:val="none"/>
          <w:lang w:val="en" w:eastAsia="zh-CN"/>
        </w:rPr>
        <w:t>响应</w:t>
      </w:r>
      <w:r>
        <w:rPr>
          <w:rFonts w:hint="eastAsia" w:ascii="仿宋_GB2312" w:hAnsi="仿宋_GB2312" w:eastAsia="仿宋_GB2312" w:cs="仿宋_GB2312"/>
          <w:b/>
          <w:bCs/>
          <w:highlight w:val="none"/>
          <w:lang w:val="en"/>
        </w:rPr>
        <w:t>文件</w:t>
      </w:r>
      <w:r>
        <w:rPr>
          <w:rFonts w:hint="eastAsia" w:ascii="仿宋_GB2312" w:hAnsi="仿宋_GB2312" w:eastAsia="仿宋_GB2312" w:cs="仿宋_GB2312"/>
          <w:b/>
          <w:bCs/>
          <w:highlight w:val="none"/>
        </w:rPr>
        <w:t>的递交</w:t>
      </w:r>
      <w:bookmarkEnd w:id="33"/>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9. </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lang w:val="en"/>
        </w:rPr>
        <w:t>文件</w:t>
      </w:r>
      <w:r>
        <w:rPr>
          <w:rFonts w:hint="eastAsia" w:ascii="仿宋_GB2312" w:hAnsi="仿宋_GB2312" w:eastAsia="仿宋_GB2312" w:cs="仿宋_GB2312"/>
          <w:highlight w:val="none"/>
        </w:rPr>
        <w:t>的密封和标记</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lang w:val="en"/>
        </w:rPr>
        <w:t>人</w:t>
      </w:r>
      <w:r>
        <w:rPr>
          <w:rFonts w:hint="eastAsia" w:ascii="仿宋_GB2312" w:hAnsi="仿宋_GB2312" w:eastAsia="仿宋_GB2312" w:cs="仿宋_GB2312"/>
          <w:highlight w:val="none"/>
        </w:rPr>
        <w:t>应将</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lang w:val="en"/>
        </w:rPr>
        <w:t>文件</w:t>
      </w:r>
      <w:r>
        <w:rPr>
          <w:rFonts w:hint="eastAsia" w:ascii="仿宋_GB2312" w:hAnsi="仿宋_GB2312" w:eastAsia="仿宋_GB2312" w:cs="仿宋_GB2312"/>
          <w:highlight w:val="none"/>
        </w:rPr>
        <w:t>自行密封装袋，并在封口处加盖</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lang w:val="en"/>
        </w:rPr>
        <w:t>人</w:t>
      </w:r>
      <w:r>
        <w:rPr>
          <w:rFonts w:hint="eastAsia" w:ascii="仿宋_GB2312" w:hAnsi="仿宋_GB2312" w:eastAsia="仿宋_GB2312" w:cs="仿宋_GB2312"/>
          <w:highlight w:val="none"/>
        </w:rPr>
        <w:t>公章。密封袋封面应注明“项目名称”及“</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lang w:val="en"/>
        </w:rPr>
        <w:t>人</w:t>
      </w:r>
      <w:r>
        <w:rPr>
          <w:rFonts w:hint="eastAsia" w:ascii="仿宋_GB2312" w:hAnsi="仿宋_GB2312" w:eastAsia="仿宋_GB2312" w:cs="仿宋_GB2312"/>
          <w:highlight w:val="none"/>
        </w:rPr>
        <w:t>”，并加盖</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lang w:val="en"/>
        </w:rPr>
        <w:t>人</w:t>
      </w:r>
      <w:r>
        <w:rPr>
          <w:rFonts w:hint="eastAsia" w:ascii="仿宋_GB2312" w:hAnsi="仿宋_GB2312" w:eastAsia="仿宋_GB2312" w:cs="仿宋_GB2312"/>
          <w:highlight w:val="none"/>
        </w:rPr>
        <w:t>公章。</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10.</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lang w:val="en"/>
        </w:rPr>
        <w:t>文件</w:t>
      </w:r>
      <w:r>
        <w:rPr>
          <w:rFonts w:hint="eastAsia" w:ascii="仿宋_GB2312" w:hAnsi="仿宋_GB2312" w:eastAsia="仿宋_GB2312" w:cs="仿宋_GB2312"/>
          <w:highlight w:val="none"/>
        </w:rPr>
        <w:t>递交截止时间</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lang w:val="en"/>
        </w:rPr>
        <w:t>人</w:t>
      </w:r>
      <w:r>
        <w:rPr>
          <w:rFonts w:hint="eastAsia" w:ascii="仿宋_GB2312" w:hAnsi="仿宋_GB2312" w:eastAsia="仿宋_GB2312" w:cs="仿宋_GB2312"/>
          <w:highlight w:val="none"/>
        </w:rPr>
        <w:t>必须在</w:t>
      </w:r>
      <w:r>
        <w:rPr>
          <w:rFonts w:hint="eastAsia" w:ascii="仿宋_GB2312" w:hAnsi="仿宋_GB2312" w:eastAsia="仿宋_GB2312" w:cs="仿宋_GB2312"/>
          <w:b/>
          <w:bCs/>
          <w:highlight w:val="none"/>
        </w:rPr>
        <w:t>本须知前附表</w:t>
      </w:r>
      <w:r>
        <w:rPr>
          <w:rFonts w:hint="eastAsia" w:ascii="仿宋_GB2312" w:hAnsi="仿宋_GB2312" w:eastAsia="仿宋_GB2312" w:cs="仿宋_GB2312"/>
          <w:highlight w:val="none"/>
        </w:rPr>
        <w:t>规定的</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lang w:val="en"/>
        </w:rPr>
        <w:t>文件</w:t>
      </w:r>
      <w:r>
        <w:rPr>
          <w:rFonts w:hint="eastAsia" w:ascii="仿宋_GB2312" w:hAnsi="仿宋_GB2312" w:eastAsia="仿宋_GB2312" w:cs="仿宋_GB2312"/>
          <w:highlight w:val="none"/>
        </w:rPr>
        <w:t>递交截止时间前,将</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lang w:val="en"/>
        </w:rPr>
        <w:t>文件</w:t>
      </w:r>
      <w:r>
        <w:rPr>
          <w:rFonts w:hint="eastAsia" w:ascii="仿宋_GB2312" w:hAnsi="仿宋_GB2312" w:eastAsia="仿宋_GB2312" w:cs="仿宋_GB2312"/>
          <w:highlight w:val="none"/>
        </w:rPr>
        <w:t>送达</w:t>
      </w:r>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rPr>
        <w:t>地点。</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w:t>
      </w:r>
      <w:r>
        <w:rPr>
          <w:rFonts w:hint="eastAsia" w:ascii="仿宋_GB2312" w:hAnsi="仿宋_GB2312" w:eastAsia="仿宋_GB2312" w:cs="仿宋_GB2312"/>
          <w:highlight w:val="none"/>
          <w:lang w:val="en"/>
        </w:rPr>
        <w:t>1</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lang w:val="en"/>
        </w:rPr>
        <w:t>文件</w:t>
      </w:r>
      <w:r>
        <w:rPr>
          <w:rFonts w:hint="eastAsia" w:ascii="仿宋_GB2312" w:hAnsi="仿宋_GB2312" w:eastAsia="仿宋_GB2312" w:cs="仿宋_GB2312"/>
          <w:highlight w:val="none"/>
        </w:rPr>
        <w:t>的撤回</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如果</w:t>
      </w:r>
      <w:r>
        <w:rPr>
          <w:rFonts w:hint="eastAsia" w:ascii="仿宋_GB2312" w:hAnsi="仿宋_GB2312" w:eastAsia="仿宋_GB2312" w:cs="仿宋_GB2312"/>
          <w:highlight w:val="none"/>
          <w:lang w:val="en" w:eastAsia="zh-CN"/>
        </w:rPr>
        <w:t>采购</w:t>
      </w:r>
      <w:r>
        <w:rPr>
          <w:rFonts w:hint="eastAsia" w:ascii="仿宋_GB2312" w:hAnsi="仿宋_GB2312" w:eastAsia="仿宋_GB2312" w:cs="仿宋_GB2312"/>
          <w:highlight w:val="none"/>
        </w:rPr>
        <w:t>人收到</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lang w:val="en"/>
        </w:rPr>
        <w:t>人</w:t>
      </w:r>
      <w:r>
        <w:rPr>
          <w:rFonts w:hint="eastAsia" w:ascii="仿宋_GB2312" w:hAnsi="仿宋_GB2312" w:eastAsia="仿宋_GB2312" w:cs="仿宋_GB2312"/>
          <w:highlight w:val="none"/>
        </w:rPr>
        <w:t>的</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lang w:val="en"/>
        </w:rPr>
        <w:t>文件</w:t>
      </w:r>
      <w:r>
        <w:rPr>
          <w:rFonts w:hint="eastAsia" w:ascii="仿宋_GB2312" w:hAnsi="仿宋_GB2312" w:eastAsia="仿宋_GB2312" w:cs="仿宋_GB2312"/>
          <w:highlight w:val="none"/>
        </w:rPr>
        <w:t xml:space="preserve">撤回的书面通知的时间，在规定的递交截止时间之前, </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lang w:val="en"/>
        </w:rPr>
        <w:t>人</w:t>
      </w:r>
      <w:r>
        <w:rPr>
          <w:rFonts w:hint="eastAsia" w:ascii="仿宋_GB2312" w:hAnsi="仿宋_GB2312" w:eastAsia="仿宋_GB2312" w:cs="仿宋_GB2312"/>
          <w:highlight w:val="none"/>
        </w:rPr>
        <w:t>可以对其提交的</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lang w:val="en"/>
        </w:rPr>
        <w:t>文件</w:t>
      </w:r>
      <w:r>
        <w:rPr>
          <w:rFonts w:hint="eastAsia" w:ascii="仿宋_GB2312" w:hAnsi="仿宋_GB2312" w:eastAsia="仿宋_GB2312" w:cs="仿宋_GB2312"/>
          <w:highlight w:val="none"/>
        </w:rPr>
        <w:t>进行撤回。</w:t>
      </w:r>
    </w:p>
    <w:p>
      <w:pPr>
        <w:pStyle w:val="17"/>
        <w:widowControl w:val="0"/>
        <w:spacing w:before="0" w:beforeAutospacing="0" w:after="0" w:afterAutospacing="0"/>
        <w:ind w:firstLine="482"/>
        <w:rPr>
          <w:rFonts w:hint="eastAsia" w:ascii="仿宋_GB2312" w:hAnsi="仿宋_GB2312" w:eastAsia="仿宋_GB2312" w:cs="仿宋_GB2312"/>
          <w:b/>
          <w:bCs/>
          <w:highlight w:val="none"/>
          <w:lang w:val="en"/>
        </w:rPr>
      </w:pPr>
      <w:bookmarkStart w:id="34" w:name="_Toc16028"/>
      <w:r>
        <w:rPr>
          <w:rFonts w:hint="eastAsia" w:ascii="仿宋_GB2312" w:hAnsi="仿宋_GB2312" w:eastAsia="仿宋_GB2312" w:cs="仿宋_GB2312"/>
          <w:b/>
          <w:bCs/>
          <w:highlight w:val="none"/>
        </w:rPr>
        <w:t>（五）</w:t>
      </w:r>
      <w:bookmarkEnd w:id="34"/>
      <w:r>
        <w:rPr>
          <w:rFonts w:hint="default" w:ascii="仿宋_GB2312" w:hAnsi="仿宋_GB2312" w:eastAsia="仿宋_GB2312" w:cs="仿宋_GB2312"/>
          <w:b/>
          <w:bCs/>
          <w:highlight w:val="none"/>
          <w:lang w:val="en"/>
        </w:rPr>
        <w:t>采购</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w:t>
      </w:r>
      <w:r>
        <w:rPr>
          <w:rFonts w:hint="eastAsia" w:ascii="仿宋_GB2312" w:hAnsi="仿宋_GB2312" w:eastAsia="仿宋_GB2312" w:cs="仿宋_GB2312"/>
          <w:highlight w:val="none"/>
          <w:lang w:val="en"/>
        </w:rPr>
        <w:t>2</w:t>
      </w:r>
      <w:r>
        <w:rPr>
          <w:rFonts w:hint="eastAsia" w:ascii="仿宋_GB2312" w:hAnsi="仿宋_GB2312" w:eastAsia="仿宋_GB2312" w:cs="仿宋_GB2312"/>
          <w:highlight w:val="none"/>
        </w:rPr>
        <w:t>.</w:t>
      </w:r>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rPr>
        <w:t>时间及地点</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rPr>
        <w:t>时间、</w:t>
      </w:r>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rPr>
        <w:t>地点应按照本</w:t>
      </w:r>
      <w:r>
        <w:rPr>
          <w:rFonts w:hint="eastAsia" w:ascii="仿宋_GB2312" w:hAnsi="仿宋_GB2312" w:eastAsia="仿宋_GB2312" w:cs="仿宋_GB2312"/>
          <w:b/>
          <w:bCs/>
          <w:highlight w:val="none"/>
        </w:rPr>
        <w:t>须知前附表</w:t>
      </w:r>
      <w:r>
        <w:rPr>
          <w:rFonts w:hint="eastAsia" w:ascii="仿宋_GB2312" w:hAnsi="仿宋_GB2312" w:eastAsia="仿宋_GB2312" w:cs="仿宋_GB2312"/>
          <w:highlight w:val="none"/>
        </w:rPr>
        <w:t xml:space="preserve">的规定。               </w:t>
      </w:r>
    </w:p>
    <w:p>
      <w:pPr>
        <w:pStyle w:val="17"/>
        <w:widowControl w:val="0"/>
        <w:spacing w:before="0" w:beforeAutospacing="0" w:after="0" w:afterAutospacing="0"/>
        <w:ind w:firstLine="482"/>
        <w:rPr>
          <w:rFonts w:hint="eastAsia" w:ascii="仿宋_GB2312" w:hAnsi="仿宋_GB2312" w:eastAsia="仿宋_GB2312" w:cs="仿宋_GB2312"/>
          <w:b/>
          <w:bCs/>
          <w:highlight w:val="none"/>
        </w:rPr>
      </w:pPr>
      <w:bookmarkStart w:id="35" w:name="_Toc17354"/>
      <w:r>
        <w:rPr>
          <w:rFonts w:hint="eastAsia" w:ascii="仿宋_GB2312" w:hAnsi="仿宋_GB2312" w:eastAsia="仿宋_GB2312" w:cs="仿宋_GB2312"/>
          <w:b/>
          <w:bCs/>
          <w:highlight w:val="none"/>
        </w:rPr>
        <w:t>（六）合同授予</w:t>
      </w:r>
      <w:bookmarkEnd w:id="35"/>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14.合同授予的条件</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 w:eastAsia="zh-CN"/>
        </w:rPr>
        <w:t>采购</w:t>
      </w:r>
      <w:r>
        <w:rPr>
          <w:rFonts w:hint="eastAsia" w:ascii="仿宋_GB2312" w:hAnsi="仿宋_GB2312" w:eastAsia="仿宋_GB2312" w:cs="仿宋_GB2312"/>
          <w:highlight w:val="none"/>
        </w:rPr>
        <w:t>人应按</w:t>
      </w:r>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lang w:val="en"/>
        </w:rPr>
        <w:t>小组</w:t>
      </w:r>
      <w:r>
        <w:rPr>
          <w:rFonts w:hint="eastAsia" w:ascii="仿宋_GB2312" w:hAnsi="仿宋_GB2312" w:eastAsia="仿宋_GB2312" w:cs="仿宋_GB2312"/>
          <w:highlight w:val="none"/>
        </w:rPr>
        <w:t>的评审</w:t>
      </w:r>
      <w:r>
        <w:rPr>
          <w:rFonts w:hint="eastAsia" w:ascii="仿宋_GB2312" w:hAnsi="仿宋_GB2312" w:eastAsia="仿宋_GB2312" w:cs="仿宋_GB2312"/>
          <w:highlight w:val="none"/>
          <w:lang w:val="en"/>
        </w:rPr>
        <w:t>结果</w:t>
      </w:r>
      <w:r>
        <w:rPr>
          <w:rFonts w:hint="eastAsia" w:ascii="仿宋_GB2312" w:hAnsi="仿宋_GB2312" w:eastAsia="仿宋_GB2312" w:cs="仿宋_GB2312"/>
          <w:highlight w:val="none"/>
        </w:rPr>
        <w:t>确定中选人，并把合同授予其中选人。</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15.中选通知书</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15.1</w:t>
      </w:r>
      <w:r>
        <w:rPr>
          <w:rFonts w:hint="eastAsia" w:ascii="仿宋_GB2312" w:hAnsi="仿宋_GB2312" w:eastAsia="仿宋_GB2312" w:cs="仿宋_GB2312"/>
          <w:highlight w:val="none"/>
          <w:lang w:val="en" w:eastAsia="zh-CN"/>
        </w:rPr>
        <w:t>采购</w:t>
      </w:r>
      <w:r>
        <w:rPr>
          <w:rFonts w:hint="eastAsia" w:ascii="仿宋_GB2312" w:hAnsi="仿宋_GB2312" w:eastAsia="仿宋_GB2312" w:cs="仿宋_GB2312"/>
          <w:highlight w:val="none"/>
        </w:rPr>
        <w:t>人确定中选人后，向中选人发出中选通知书；</w:t>
      </w:r>
    </w:p>
    <w:p>
      <w:pPr>
        <w:pStyle w:val="17"/>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15.2中</w:t>
      </w:r>
      <w:r>
        <w:rPr>
          <w:rFonts w:hint="eastAsia" w:ascii="仿宋_GB2312" w:hAnsi="仿宋_GB2312" w:eastAsia="仿宋_GB2312" w:cs="仿宋_GB2312"/>
          <w:highlight w:val="none"/>
          <w:lang w:eastAsia="zh-CN"/>
        </w:rPr>
        <w:t>选</w:t>
      </w:r>
      <w:r>
        <w:rPr>
          <w:rFonts w:hint="eastAsia" w:ascii="仿宋_GB2312" w:hAnsi="仿宋_GB2312" w:eastAsia="仿宋_GB2312" w:cs="仿宋_GB2312"/>
          <w:highlight w:val="none"/>
        </w:rPr>
        <w:t>通知书是合同的一个组成部分。</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16.合同协议书的签署</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16.1中选人收到中选通知书后，按照</w:t>
      </w:r>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rPr>
        <w:t>人要求时效与</w:t>
      </w:r>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rPr>
        <w:t>人签订书面合同。</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16.2书面合同经合同方法定代表人/负责人签署加盖公章后生效。</w:t>
      </w:r>
    </w:p>
    <w:bookmarkEnd w:id="31"/>
    <w:bookmarkEnd w:id="32"/>
    <w:p>
      <w:pPr>
        <w:ind w:firstLine="476"/>
        <w:jc w:val="left"/>
        <w:rPr>
          <w:rFonts w:hint="eastAsia" w:ascii="仿宋_GB2312" w:hAnsi="仿宋_GB2312" w:eastAsia="仿宋_GB2312" w:cs="仿宋_GB2312"/>
          <w:spacing w:val="-1"/>
          <w:highlight w:val="none"/>
        </w:rPr>
      </w:pPr>
    </w:p>
    <w:p>
      <w:pPr>
        <w:ind w:left="480" w:leftChars="200" w:firstLine="0" w:firstLineChars="0"/>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 xml:space="preserve"> </w:t>
      </w:r>
      <w:bookmarkStart w:id="36" w:name="_Toc1685696532_WPSOffice_Level1"/>
      <w:bookmarkStart w:id="37" w:name="_Toc26927"/>
      <w:r>
        <w:rPr>
          <w:rFonts w:hint="eastAsia" w:ascii="仿宋_GB2312" w:hAnsi="仿宋_GB2312" w:eastAsia="仿宋_GB2312" w:cs="仿宋_GB2312"/>
          <w:b/>
          <w:szCs w:val="24"/>
          <w:highlight w:val="none"/>
        </w:rPr>
        <w:t>第三章</w:t>
      </w:r>
      <w:bookmarkEnd w:id="36"/>
      <w:r>
        <w:rPr>
          <w:rFonts w:hint="eastAsia" w:ascii="仿宋_GB2312" w:hAnsi="仿宋_GB2312" w:eastAsia="仿宋_GB2312" w:cs="仿宋_GB2312"/>
          <w:b/>
          <w:szCs w:val="24"/>
          <w:highlight w:val="none"/>
        </w:rPr>
        <w:t xml:space="preserve"> </w:t>
      </w:r>
      <w:r>
        <w:rPr>
          <w:rFonts w:hint="eastAsia" w:ascii="仿宋_GB2312" w:hAnsi="仿宋_GB2312" w:eastAsia="仿宋_GB2312" w:cs="仿宋_GB2312"/>
          <w:b/>
          <w:szCs w:val="24"/>
          <w:highlight w:val="none"/>
          <w:lang w:eastAsia="zh-CN"/>
        </w:rPr>
        <w:t>项目需求</w:t>
      </w:r>
    </w:p>
    <w:p>
      <w:pPr>
        <w:tabs>
          <w:tab w:val="left" w:pos="426"/>
        </w:tabs>
        <w:ind w:firstLine="482"/>
        <w:jc w:val="left"/>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（一）</w:t>
      </w:r>
      <w:r>
        <w:rPr>
          <w:rFonts w:hint="eastAsia" w:ascii="仿宋_GB2312" w:hAnsi="仿宋_GB2312" w:eastAsia="仿宋_GB2312" w:cs="仿宋_GB2312"/>
          <w:b/>
          <w:bCs/>
          <w:color w:val="auto"/>
          <w:highlight w:val="none"/>
          <w:lang w:eastAsia="zh-CN"/>
        </w:rPr>
        <w:t>采购</w:t>
      </w:r>
      <w:r>
        <w:rPr>
          <w:rFonts w:hint="eastAsia" w:ascii="仿宋_GB2312" w:hAnsi="仿宋_GB2312" w:eastAsia="仿宋_GB2312" w:cs="仿宋_GB2312"/>
          <w:b/>
          <w:bCs/>
          <w:color w:val="auto"/>
          <w:highlight w:val="none"/>
        </w:rPr>
        <w:t>内容</w:t>
      </w:r>
    </w:p>
    <w:p>
      <w:pPr>
        <w:ind w:firstLine="480"/>
        <w:jc w:val="left"/>
        <w:rPr>
          <w:rFonts w:hint="eastAsia" w:ascii="仿宋_GB2312" w:hAnsi="仿宋_GB2312" w:eastAsia="仿宋_GB2312" w:cs="仿宋_GB2312"/>
          <w:color w:val="FF0000"/>
          <w:szCs w:val="24"/>
          <w:highlight w:val="none"/>
          <w:lang w:val="en-US" w:eastAsia="zh-CN"/>
        </w:rPr>
      </w:pPr>
      <w:bookmarkStart w:id="38" w:name="OLE_LINK3"/>
      <w:bookmarkStart w:id="39" w:name="OLE_LINK6"/>
      <w:r>
        <w:rPr>
          <w:rFonts w:hint="eastAsia" w:ascii="仿宋_GB2312" w:hAnsi="仿宋_GB2312" w:eastAsia="仿宋_GB2312" w:cs="仿宋_GB2312"/>
          <w:color w:val="auto"/>
          <w:szCs w:val="24"/>
          <w:highlight w:val="none"/>
          <w:lang w:val="en-US" w:eastAsia="zh-CN"/>
        </w:rPr>
        <w:t>本项目对海南海事局文化展示中心互动区相关设备进行购置，并完成设备集成及安装调试</w:t>
      </w:r>
      <w:r>
        <w:rPr>
          <w:rFonts w:hint="default" w:ascii="仿宋_GB2312" w:hAnsi="仿宋_GB2312" w:eastAsia="仿宋_GB2312" w:cs="仿宋_GB2312"/>
          <w:color w:val="auto"/>
          <w:szCs w:val="24"/>
          <w:highlight w:val="none"/>
          <w:lang w:val="en" w:eastAsia="zh-CN"/>
        </w:rPr>
        <w:t>，具体设备采购清单如下。</w:t>
      </w:r>
      <w:bookmarkEnd w:id="38"/>
    </w:p>
    <w:p>
      <w:pPr>
        <w:pStyle w:val="2"/>
        <w:rPr>
          <w:rFonts w:hint="eastAsia" w:ascii="仿宋_GB2312" w:hAnsi="仿宋_GB2312" w:eastAsia="仿宋_GB2312" w:cs="仿宋_GB2312"/>
          <w:color w:val="FF0000"/>
          <w:szCs w:val="24"/>
          <w:highlight w:val="none"/>
          <w:lang w:val="en-US" w:eastAsia="zh-CN"/>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9"/>
        <w:gridCol w:w="1560"/>
        <w:gridCol w:w="5790"/>
        <w:gridCol w:w="540"/>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9039" w:type="dxa"/>
            <w:gridSpan w:val="5"/>
            <w:noWrap w:val="0"/>
            <w:vAlign w:val="center"/>
          </w:tcPr>
          <w:p>
            <w:pPr>
              <w:keepNext w:val="0"/>
              <w:keepLines w:val="0"/>
              <w:widowControl/>
              <w:suppressLineNumbers w:val="0"/>
              <w:ind w:firstLine="0" w:firstLineChars="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海南海事局文化展示中心互动区设备</w:t>
            </w:r>
            <w:r>
              <w:rPr>
                <w:rFonts w:hint="default" w:ascii="宋体" w:hAnsi="宋体" w:eastAsia="宋体" w:cs="宋体"/>
                <w:b/>
                <w:i w:val="0"/>
                <w:color w:val="000000"/>
                <w:kern w:val="0"/>
                <w:sz w:val="32"/>
                <w:szCs w:val="32"/>
                <w:highlight w:val="none"/>
                <w:u w:val="none"/>
                <w:lang w:val="en" w:eastAsia="zh-CN" w:bidi="ar"/>
              </w:rPr>
              <w:t>采购</w:t>
            </w:r>
            <w:r>
              <w:rPr>
                <w:rFonts w:hint="eastAsia" w:ascii="宋体" w:hAnsi="宋体" w:eastAsia="宋体" w:cs="宋体"/>
                <w:b/>
                <w:i w:val="0"/>
                <w:color w:val="000000"/>
                <w:kern w:val="0"/>
                <w:sz w:val="32"/>
                <w:szCs w:val="32"/>
                <w:highlight w:val="none"/>
                <w:u w:val="none"/>
                <w:lang w:val="en-US" w:eastAsia="zh-CN" w:bidi="ar"/>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设备名称</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技术参数</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单位</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5"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rPr>
                <w:rFonts w:hint="eastAsia"/>
                <w:sz w:val="20"/>
                <w:szCs w:val="20"/>
                <w:highlight w:val="none"/>
              </w:rPr>
            </w:pPr>
            <w:r>
              <w:rPr>
                <w:rFonts w:hint="eastAsia"/>
                <w:sz w:val="20"/>
                <w:szCs w:val="20"/>
                <w:highlight w:val="none"/>
                <w:lang w:val="en-US" w:eastAsia="zh-CN"/>
              </w:rPr>
              <w:t>短焦影像显示终端</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firstLine="0" w:firstLineChars="0"/>
              <w:jc w:val="left"/>
              <w:textAlignment w:val="center"/>
              <w:rPr>
                <w:rFonts w:hint="eastAsia"/>
                <w:sz w:val="20"/>
                <w:szCs w:val="20"/>
                <w:highlight w:val="none"/>
              </w:rPr>
            </w:pPr>
            <w:r>
              <w:rPr>
                <w:rFonts w:hint="eastAsia" w:ascii="宋体" w:hAnsi="宋体" w:eastAsia="宋体" w:cs="宋体"/>
                <w:i w:val="0"/>
                <w:color w:val="000000"/>
                <w:kern w:val="0"/>
                <w:sz w:val="20"/>
                <w:szCs w:val="20"/>
                <w:highlight w:val="none"/>
                <w:u w:val="none"/>
                <w:lang w:val="en-US" w:eastAsia="zh-CN" w:bidi="ar"/>
              </w:rPr>
              <w:t>1.5000流明</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2.分辨率1920*1080,对比度100000:1,0.54投射比</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3.激光光源技术,光源寿命25000小时</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4.功耗250W,0.5W待机功率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5.整机尺寸398mmx303mmx188mm,整机重量5.6kg。</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1"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rPr>
                <w:rFonts w:hint="eastAsia"/>
                <w:sz w:val="20"/>
                <w:szCs w:val="20"/>
                <w:highlight w:val="none"/>
              </w:rPr>
            </w:pPr>
            <w:r>
              <w:rPr>
                <w:rFonts w:hint="eastAsia"/>
                <w:sz w:val="20"/>
                <w:szCs w:val="20"/>
                <w:highlight w:val="none"/>
                <w:lang w:val="en-US" w:eastAsia="zh-CN"/>
              </w:rPr>
              <w:t>多通道投影融合器</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firstLine="0" w:firstLineChars="0"/>
              <w:jc w:val="left"/>
              <w:textAlignment w:val="center"/>
              <w:rPr>
                <w:rFonts w:hint="eastAsia"/>
                <w:sz w:val="20"/>
                <w:szCs w:val="20"/>
                <w:highlight w:val="none"/>
              </w:rPr>
            </w:pPr>
            <w:r>
              <w:rPr>
                <w:rFonts w:hint="eastAsia" w:ascii="宋体" w:hAnsi="宋体" w:eastAsia="宋体" w:cs="宋体"/>
                <w:i w:val="0"/>
                <w:color w:val="000000"/>
                <w:kern w:val="0"/>
                <w:sz w:val="20"/>
                <w:szCs w:val="20"/>
                <w:highlight w:val="none"/>
                <w:u w:val="none"/>
                <w:lang w:val="en-US" w:eastAsia="zh-CN" w:bidi="ar"/>
              </w:rPr>
              <w:t>1.多通道融合专业硬件，具备多通道投影互动功能</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2.支持多个显示屏幕组合拼接成为一体大屏幕</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3.支持自定义输出分辨率格式</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4.支持主屏幕或扩展屏幕互动</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5.CPU I5，内存 8G ，硬盘 SSD ㎡ 500G，2通道独立显卡 8G</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6"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rPr>
                <w:rFonts w:hint="eastAsia"/>
                <w:sz w:val="20"/>
                <w:szCs w:val="20"/>
                <w:highlight w:val="none"/>
              </w:rPr>
            </w:pPr>
            <w:r>
              <w:rPr>
                <w:rFonts w:hint="eastAsia"/>
                <w:sz w:val="20"/>
                <w:szCs w:val="20"/>
                <w:highlight w:val="none"/>
                <w:lang w:val="en-US" w:eastAsia="zh-CN"/>
              </w:rPr>
              <w:t>投影边缘融合软件系统</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firstLine="0" w:firstLineChars="0"/>
              <w:jc w:val="left"/>
              <w:textAlignment w:val="center"/>
              <w:rPr>
                <w:rFonts w:hint="eastAsia"/>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1.自动融合矫正 </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2.融合带宽度可定义0%~50%，使投影画面利用最大化</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3.具备色彩调节功能，可对三基色显示色彩进行单一调节</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4.可调节多种异性画面，如球形幕、弧幕、三折幕、平面幕、圆幕、波浪幕、其它异性幕等，都可实现</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5.具备被动3D、以及mapping调试功能，支持3D模型调试画面内容和物理模型的精确对应</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6.支持异形遮罩功能</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套</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rPr>
                <w:rFonts w:hint="eastAsia"/>
                <w:sz w:val="20"/>
                <w:szCs w:val="20"/>
                <w:highlight w:val="none"/>
              </w:rPr>
            </w:pPr>
            <w:r>
              <w:rPr>
                <w:rFonts w:hint="eastAsia"/>
                <w:sz w:val="20"/>
                <w:szCs w:val="20"/>
                <w:highlight w:val="none"/>
                <w:lang w:val="en-US" w:eastAsia="zh-CN"/>
              </w:rPr>
              <w:t>激光触发笔</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firstLine="0" w:firstLineChars="0"/>
              <w:jc w:val="left"/>
              <w:textAlignment w:val="center"/>
              <w:rPr>
                <w:rFonts w:hint="eastAsia"/>
                <w:sz w:val="20"/>
                <w:szCs w:val="20"/>
                <w:highlight w:val="none"/>
              </w:rPr>
            </w:pPr>
            <w:r>
              <w:rPr>
                <w:rFonts w:hint="eastAsia" w:ascii="宋体" w:hAnsi="宋体" w:eastAsia="宋体" w:cs="宋体"/>
                <w:i w:val="0"/>
                <w:color w:val="000000"/>
                <w:kern w:val="0"/>
                <w:sz w:val="20"/>
                <w:szCs w:val="20"/>
                <w:highlight w:val="none"/>
                <w:u w:val="none"/>
                <w:lang w:val="en-US" w:eastAsia="zh-CN" w:bidi="ar"/>
              </w:rPr>
              <w:t>1.850nm红外波段</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2.功率300nW</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3.双激光头</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支</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rPr>
                <w:rFonts w:hint="eastAsia"/>
                <w:sz w:val="20"/>
                <w:szCs w:val="20"/>
                <w:highlight w:val="none"/>
              </w:rPr>
            </w:pPr>
            <w:r>
              <w:rPr>
                <w:rFonts w:hint="eastAsia"/>
                <w:sz w:val="20"/>
                <w:szCs w:val="20"/>
                <w:highlight w:val="none"/>
                <w:lang w:val="en-US" w:eastAsia="zh-CN"/>
              </w:rPr>
              <w:t>视频播放控制软件</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firstLine="0" w:firstLineChars="0"/>
              <w:jc w:val="left"/>
              <w:textAlignment w:val="center"/>
              <w:rPr>
                <w:rFonts w:hint="eastAsia"/>
                <w:sz w:val="20"/>
                <w:szCs w:val="20"/>
                <w:highlight w:val="none"/>
              </w:rPr>
            </w:pPr>
            <w:r>
              <w:rPr>
                <w:rFonts w:hint="eastAsia" w:ascii="宋体" w:hAnsi="宋体" w:eastAsia="宋体" w:cs="宋体"/>
                <w:i w:val="0"/>
                <w:color w:val="000000"/>
                <w:kern w:val="0"/>
                <w:sz w:val="20"/>
                <w:szCs w:val="20"/>
                <w:highlight w:val="none"/>
                <w:u w:val="none"/>
                <w:lang w:val="en-US" w:eastAsia="zh-CN" w:bidi="ar"/>
              </w:rPr>
              <w:t>激光笔触发播放控制软件，支持高清视频MP4格式</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套</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6"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rPr>
                <w:rFonts w:hint="eastAsia"/>
                <w:sz w:val="20"/>
                <w:szCs w:val="20"/>
                <w:highlight w:val="none"/>
              </w:rPr>
            </w:pPr>
            <w:r>
              <w:rPr>
                <w:rFonts w:hint="eastAsia"/>
                <w:sz w:val="20"/>
                <w:szCs w:val="20"/>
                <w:highlight w:val="none"/>
                <w:lang w:val="en-US" w:eastAsia="zh-CN"/>
              </w:rPr>
              <w:t>激光笔互动识别软件系统</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firstLine="0" w:firstLineChars="0"/>
              <w:jc w:val="left"/>
              <w:textAlignment w:val="center"/>
              <w:rPr>
                <w:rFonts w:hint="eastAsia"/>
                <w:sz w:val="20"/>
                <w:szCs w:val="20"/>
                <w:highlight w:val="none"/>
              </w:rPr>
            </w:pPr>
            <w:r>
              <w:rPr>
                <w:rFonts w:hint="eastAsia" w:ascii="宋体" w:hAnsi="宋体" w:eastAsia="宋体" w:cs="宋体"/>
                <w:i w:val="0"/>
                <w:color w:val="000000"/>
                <w:kern w:val="0"/>
                <w:sz w:val="20"/>
                <w:szCs w:val="20"/>
                <w:highlight w:val="none"/>
                <w:u w:val="none"/>
                <w:lang w:val="en-US" w:eastAsia="zh-CN" w:bidi="ar"/>
              </w:rPr>
              <w:t>1.搭配红外摄像头使用</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2.支持多通道布局设置，用户可以在软件上任意拖放摄像头的感应通道位置，并非要人手调整摄像头硬件位置</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3.支持激光触发笔模拟鼠标移动、左点击、右点击、双点击</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4.支持win7、win8、win10；支持第三方TUIO协议数据输出</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5.支持融合软件的偏离校准；支持播放列表，用户可以添加各种内容，并能设置播放时间及排序</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6.支持系统自启动软件本身、热键控制播放互动内容</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套</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5"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rPr>
                <w:rFonts w:hint="eastAsia"/>
                <w:sz w:val="20"/>
                <w:szCs w:val="20"/>
                <w:highlight w:val="none"/>
              </w:rPr>
            </w:pPr>
            <w:r>
              <w:rPr>
                <w:rFonts w:hint="eastAsia"/>
                <w:sz w:val="20"/>
                <w:szCs w:val="20"/>
                <w:highlight w:val="none"/>
                <w:lang w:val="en-US" w:eastAsia="zh-CN"/>
              </w:rPr>
              <w:t>LED显示屏</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firstLine="0" w:firstLineChars="0"/>
              <w:jc w:val="left"/>
              <w:textAlignment w:val="center"/>
              <w:rPr>
                <w:rFonts w:hint="eastAsia"/>
                <w:sz w:val="20"/>
                <w:szCs w:val="20"/>
                <w:highlight w:val="none"/>
              </w:rPr>
            </w:pPr>
            <w:r>
              <w:rPr>
                <w:rFonts w:hint="eastAsia" w:ascii="宋体" w:hAnsi="宋体" w:eastAsia="宋体" w:cs="宋体"/>
                <w:i w:val="0"/>
                <w:color w:val="000000"/>
                <w:kern w:val="0"/>
                <w:sz w:val="20"/>
                <w:szCs w:val="20"/>
                <w:highlight w:val="none"/>
                <w:u w:val="none"/>
                <w:lang w:val="en-US" w:eastAsia="zh-CN" w:bidi="ar"/>
              </w:rPr>
              <w:t>1.显示尺寸：宽4.16m*高2.24m 包边尺寸：宽4.26m*高2.34m</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2.模组尺寸：320*160mm 模组数量：13*14=182张</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3.整屏分辨率：3328*1792=5963776点</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4.P1.25，分辨率：640000点/平方</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5.亮度0-800cd/m²可调，手动10级可调，软件100级可调</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6.刷新率：3840Hz</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7.最大功耗：0.65KW/m²</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8.现场结构：模组磁吸</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9.维护方式：前维护</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10.纯铜电缆线，2*2.5纯铜5V线，纯铜排线，国标网线</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11.配26张数据接收系统卡</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1"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rPr>
                <w:rFonts w:hint="eastAsia"/>
                <w:sz w:val="20"/>
                <w:szCs w:val="20"/>
                <w:highlight w:val="none"/>
              </w:rPr>
            </w:pPr>
            <w:r>
              <w:rPr>
                <w:rFonts w:hint="eastAsia"/>
                <w:sz w:val="20"/>
                <w:szCs w:val="20"/>
                <w:highlight w:val="none"/>
                <w:lang w:val="en-US" w:eastAsia="zh-CN"/>
              </w:rPr>
              <w:t>视频信号处理器</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firstLine="0" w:firstLineChars="0"/>
              <w:jc w:val="left"/>
              <w:textAlignment w:val="center"/>
              <w:rPr>
                <w:rFonts w:hint="eastAsia"/>
                <w:sz w:val="20"/>
                <w:szCs w:val="20"/>
                <w:highlight w:val="none"/>
              </w:rPr>
            </w:pPr>
            <w:r>
              <w:rPr>
                <w:rFonts w:hint="eastAsia" w:ascii="宋体" w:hAnsi="宋体" w:eastAsia="宋体" w:cs="宋体"/>
                <w:i w:val="0"/>
                <w:color w:val="000000"/>
                <w:kern w:val="0"/>
                <w:sz w:val="20"/>
                <w:szCs w:val="20"/>
                <w:highlight w:val="none"/>
                <w:u w:val="none"/>
                <w:lang w:val="en-US" w:eastAsia="zh-CN" w:bidi="ar"/>
              </w:rPr>
              <w:t>1.支持最大六画面显示，支持画面任意布局；</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2.支持16个场景预设及调用；</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3.支持亮度，按键锁定功能；</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4.支持对接中控设备；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5.支持4路HDMI 1.3、1路HDMI 2.0、1 路DP信号输入，多路视频信号任意切换；</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6.标配 30 路千兆网口，与接收卡级联</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7.分辨率最宽24576最高24576；</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8.八画面，带载1950万点；</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9.视频信号任意切换，裁剪，缩放；</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6"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rPr>
                <w:rFonts w:hint="eastAsia"/>
                <w:sz w:val="20"/>
                <w:szCs w:val="20"/>
                <w:highlight w:val="none"/>
              </w:rPr>
            </w:pPr>
            <w:r>
              <w:rPr>
                <w:rFonts w:hint="eastAsia"/>
                <w:sz w:val="20"/>
                <w:szCs w:val="20"/>
                <w:highlight w:val="none"/>
                <w:lang w:val="en-US" w:eastAsia="zh-CN"/>
              </w:rPr>
              <w:t>控制器</w:t>
            </w:r>
          </w:p>
        </w:tc>
        <w:tc>
          <w:tcPr>
            <w:tcW w:w="5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firstLine="0" w:firstLineChars="0"/>
              <w:jc w:val="left"/>
              <w:textAlignment w:val="center"/>
              <w:rPr>
                <w:rFonts w:hint="eastAsia"/>
                <w:sz w:val="20"/>
                <w:szCs w:val="20"/>
                <w:highlight w:val="none"/>
              </w:rPr>
            </w:pPr>
            <w:r>
              <w:rPr>
                <w:rFonts w:hint="eastAsia" w:ascii="宋体" w:hAnsi="宋体" w:eastAsia="宋体" w:cs="宋体"/>
                <w:i w:val="0"/>
                <w:color w:val="000000"/>
                <w:kern w:val="0"/>
                <w:sz w:val="20"/>
                <w:szCs w:val="20"/>
                <w:highlight w:val="none"/>
                <w:u w:val="none"/>
                <w:lang w:val="en-US" w:eastAsia="zh-CN" w:bidi="ar"/>
              </w:rPr>
              <w:t>1.监视器接口 DP 1.4×1（配DP转HDMI转接线）</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2.处理器 六核12线程</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3.系统内存 16G 高速内存（DDR4）</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4.扩展储存 M.2 NVME 500G 固态硬盘(可扩展)</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5.显卡 4GB显存</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6.视频输出接口 DP1.4×3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0"/>
                <w:szCs w:val="20"/>
                <w:highlight w:val="none"/>
              </w:rPr>
            </w:pPr>
            <w:r>
              <w:rPr>
                <w:rFonts w:hint="eastAsia"/>
                <w:sz w:val="20"/>
                <w:szCs w:val="20"/>
                <w:highlight w:val="none"/>
                <w:lang w:val="en-US" w:eastAsia="zh-CN"/>
              </w:rPr>
              <w:t>1</w:t>
            </w:r>
          </w:p>
        </w:tc>
      </w:tr>
      <w:bookmarkEnd w:id="39"/>
    </w:tbl>
    <w:p>
      <w:pPr>
        <w:ind w:firstLine="482"/>
        <w:jc w:val="center"/>
        <w:rPr>
          <w:rFonts w:hint="eastAsia" w:ascii="仿宋_GB2312" w:hAnsi="仿宋_GB2312" w:eastAsia="仿宋_GB2312" w:cs="仿宋_GB2312"/>
          <w:b/>
          <w:szCs w:val="24"/>
          <w:highlight w:val="none"/>
          <w:lang w:val="en"/>
        </w:rPr>
      </w:pPr>
      <w:bookmarkStart w:id="40" w:name="_Toc1246071169_WPSOffice_Level1"/>
    </w:p>
    <w:p>
      <w:pPr>
        <w:ind w:firstLine="482"/>
        <w:jc w:val="center"/>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lang w:val="en"/>
        </w:rPr>
        <w:t>第四章</w:t>
      </w:r>
      <w:r>
        <w:rPr>
          <w:rFonts w:hint="eastAsia" w:ascii="仿宋_GB2312" w:hAnsi="仿宋_GB2312" w:eastAsia="仿宋_GB2312" w:cs="仿宋_GB2312"/>
          <w:b/>
          <w:szCs w:val="24"/>
          <w:highlight w:val="none"/>
        </w:rPr>
        <w:t xml:space="preserve"> </w:t>
      </w:r>
      <w:r>
        <w:rPr>
          <w:rFonts w:hint="default" w:ascii="仿宋_GB2312" w:hAnsi="仿宋_GB2312" w:eastAsia="仿宋_GB2312" w:cs="仿宋_GB2312"/>
          <w:b/>
          <w:szCs w:val="24"/>
          <w:highlight w:val="none"/>
          <w:lang w:val="en"/>
        </w:rPr>
        <w:t>采购</w:t>
      </w:r>
      <w:r>
        <w:rPr>
          <w:rFonts w:hint="eastAsia" w:ascii="仿宋_GB2312" w:hAnsi="仿宋_GB2312" w:eastAsia="仿宋_GB2312" w:cs="仿宋_GB2312"/>
          <w:b/>
          <w:szCs w:val="24"/>
          <w:highlight w:val="none"/>
        </w:rPr>
        <w:t>办法</w:t>
      </w:r>
      <w:bookmarkEnd w:id="37"/>
      <w:bookmarkEnd w:id="40"/>
    </w:p>
    <w:p>
      <w:pPr>
        <w:ind w:firstLine="480"/>
        <w:jc w:val="left"/>
        <w:rPr>
          <w:rFonts w:hint="eastAsia" w:ascii="仿宋_GB2312" w:hAnsi="仿宋_GB2312" w:eastAsia="仿宋_GB2312" w:cs="仿宋_GB2312"/>
          <w:highlight w:val="none"/>
          <w:lang w:val="en"/>
        </w:rPr>
      </w:pPr>
      <w:bookmarkStart w:id="41" w:name="_Toc24072"/>
      <w:bookmarkStart w:id="42" w:name="_Toc1223157190_WPSOffice_Level2"/>
      <w:r>
        <w:rPr>
          <w:rFonts w:hint="eastAsia" w:ascii="仿宋_GB2312" w:hAnsi="仿宋_GB2312" w:eastAsia="仿宋_GB2312" w:cs="仿宋_GB2312"/>
          <w:highlight w:val="none"/>
        </w:rPr>
        <w:t>一、</w:t>
      </w:r>
      <w:bookmarkEnd w:id="41"/>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lang w:val="en"/>
        </w:rPr>
        <w:t>小组</w:t>
      </w:r>
      <w:bookmarkEnd w:id="42"/>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1.1</w:t>
      </w:r>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lang w:val="en"/>
        </w:rPr>
        <w:t>小组</w:t>
      </w:r>
      <w:r>
        <w:rPr>
          <w:rFonts w:hint="eastAsia" w:ascii="仿宋_GB2312" w:hAnsi="仿宋_GB2312" w:eastAsia="仿宋_GB2312" w:cs="仿宋_GB2312"/>
          <w:highlight w:val="none"/>
        </w:rPr>
        <w:t>成员由</w:t>
      </w:r>
      <w:r>
        <w:rPr>
          <w:rFonts w:hint="eastAsia" w:ascii="仿宋_GB2312" w:hAnsi="仿宋_GB2312" w:eastAsia="仿宋_GB2312" w:cs="仿宋_GB2312"/>
          <w:highlight w:val="none"/>
          <w:lang w:val="en" w:eastAsia="zh-CN"/>
        </w:rPr>
        <w:t>采购</w:t>
      </w:r>
      <w:r>
        <w:rPr>
          <w:rFonts w:hint="eastAsia" w:ascii="仿宋_GB2312" w:hAnsi="仿宋_GB2312" w:eastAsia="仿宋_GB2312" w:cs="仿宋_GB2312"/>
          <w:highlight w:val="none"/>
        </w:rPr>
        <w:t>人选派本单位有关技术、</w:t>
      </w:r>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rPr>
        <w:t>等方面的专业人员组成，成员人数为5人及以上单数；</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1.2评审委员会实行主动回避制度。有下列情形之一的，不得担任评审委员会成员：</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（1）</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lang w:val="en"/>
        </w:rPr>
        <w:t>人</w:t>
      </w:r>
      <w:r>
        <w:rPr>
          <w:rFonts w:hint="eastAsia" w:ascii="仿宋_GB2312" w:hAnsi="仿宋_GB2312" w:eastAsia="仿宋_GB2312" w:cs="仿宋_GB2312"/>
          <w:highlight w:val="none"/>
        </w:rPr>
        <w:t>的主要负责人及其近亲属；</w:t>
      </w:r>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
        </w:rPr>
        <w:t>2</w:t>
      </w:r>
      <w:r>
        <w:rPr>
          <w:rFonts w:hint="eastAsia" w:ascii="仿宋_GB2312" w:hAnsi="仿宋_GB2312" w:eastAsia="仿宋_GB2312" w:cs="仿宋_GB2312"/>
          <w:highlight w:val="none"/>
        </w:rPr>
        <w:t>）与</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rPr>
        <w:t>人有经济利益关系，可能影响对</w:t>
      </w:r>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rPr>
        <w:t>公正评审的。</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1.3评审委员会评审原则：遵循公平、公正、科学、择优的原则。对结果有不同意见的，采取少数服从多数的原则形成评审结论。</w:t>
      </w:r>
    </w:p>
    <w:p>
      <w:pPr>
        <w:ind w:firstLine="480"/>
        <w:jc w:val="left"/>
        <w:rPr>
          <w:rFonts w:hint="eastAsia" w:ascii="仿宋_GB2312" w:hAnsi="仿宋_GB2312" w:eastAsia="仿宋_GB2312" w:cs="仿宋_GB2312"/>
          <w:highlight w:val="none"/>
        </w:rPr>
      </w:pPr>
      <w:bookmarkStart w:id="43" w:name="_Toc989388822_WPSOffice_Level2"/>
      <w:bookmarkStart w:id="44" w:name="_Toc25095"/>
      <w:r>
        <w:rPr>
          <w:rFonts w:hint="eastAsia" w:ascii="仿宋_GB2312" w:hAnsi="仿宋_GB2312" w:eastAsia="仿宋_GB2312" w:cs="仿宋_GB2312"/>
          <w:highlight w:val="none"/>
        </w:rPr>
        <w:t>二、</w:t>
      </w:r>
      <w:bookmarkStart w:id="45" w:name="_Toc108968671"/>
      <w:r>
        <w:rPr>
          <w:rFonts w:hint="eastAsia" w:ascii="仿宋_GB2312" w:hAnsi="仿宋_GB2312" w:eastAsia="仿宋_GB2312" w:cs="仿宋_GB2312"/>
          <w:highlight w:val="none"/>
        </w:rPr>
        <w:t>评审程序和评审方法</w:t>
      </w:r>
      <w:bookmarkEnd w:id="43"/>
      <w:bookmarkEnd w:id="45"/>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评审程序分初步评审和详细评审。</w:t>
      </w:r>
    </w:p>
    <w:p>
      <w:pPr>
        <w:ind w:firstLine="482"/>
        <w:jc w:val="left"/>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2.1初步评审</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进入评审程序后，</w:t>
      </w:r>
      <w:r>
        <w:rPr>
          <w:rFonts w:hint="default" w:ascii="仿宋_GB2312" w:hAnsi="仿宋_GB2312" w:eastAsia="仿宋_GB2312" w:cs="仿宋_GB2312"/>
          <w:szCs w:val="24"/>
          <w:highlight w:val="none"/>
          <w:lang w:val="en"/>
        </w:rPr>
        <w:t>采购</w:t>
      </w:r>
      <w:r>
        <w:rPr>
          <w:rFonts w:hint="eastAsia" w:ascii="仿宋_GB2312" w:hAnsi="仿宋_GB2312" w:eastAsia="仿宋_GB2312" w:cs="仿宋_GB2312"/>
          <w:szCs w:val="24"/>
          <w:highlight w:val="none"/>
        </w:rPr>
        <w:t>小组先对</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人的</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文件进行初步评审。</w:t>
      </w:r>
      <w:r>
        <w:rPr>
          <w:rFonts w:hint="default" w:ascii="仿宋_GB2312" w:hAnsi="仿宋_GB2312" w:eastAsia="仿宋_GB2312" w:cs="仿宋_GB2312"/>
          <w:szCs w:val="24"/>
          <w:highlight w:val="none"/>
          <w:lang w:val="en"/>
        </w:rPr>
        <w:t>采购</w:t>
      </w:r>
      <w:r>
        <w:rPr>
          <w:rFonts w:hint="eastAsia" w:ascii="仿宋_GB2312" w:hAnsi="仿宋_GB2312" w:eastAsia="仿宋_GB2312" w:cs="仿宋_GB2312"/>
          <w:szCs w:val="24"/>
          <w:highlight w:val="none"/>
        </w:rPr>
        <w:t>小组将根据评审办法的规定和</w:t>
      </w:r>
      <w:r>
        <w:rPr>
          <w:rFonts w:hint="eastAsia" w:ascii="仿宋_GB2312" w:hAnsi="仿宋_GB2312" w:eastAsia="仿宋_GB2312" w:cs="仿宋_GB2312"/>
          <w:szCs w:val="24"/>
          <w:highlight w:val="none"/>
          <w:u w:val="single"/>
        </w:rPr>
        <w:t>初步审查表</w:t>
      </w:r>
      <w:r>
        <w:rPr>
          <w:rFonts w:hint="eastAsia" w:ascii="仿宋_GB2312" w:hAnsi="仿宋_GB2312" w:eastAsia="仿宋_GB2312" w:cs="仿宋_GB2312"/>
          <w:szCs w:val="24"/>
          <w:highlight w:val="none"/>
        </w:rPr>
        <w:t>的内容，对</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文件进行初步评审。</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出现下列情况的</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文件将被认定为不满足</w:t>
      </w:r>
      <w:r>
        <w:rPr>
          <w:rFonts w:hint="eastAsia" w:ascii="仿宋_GB2312" w:hAnsi="仿宋_GB2312" w:eastAsia="仿宋_GB2312" w:cs="仿宋_GB2312"/>
          <w:szCs w:val="24"/>
          <w:highlight w:val="none"/>
          <w:lang w:eastAsia="zh-CN"/>
        </w:rPr>
        <w:t>采购</w:t>
      </w:r>
      <w:r>
        <w:rPr>
          <w:rFonts w:hint="eastAsia" w:ascii="仿宋_GB2312" w:hAnsi="仿宋_GB2312" w:eastAsia="仿宋_GB2312" w:cs="仿宋_GB2312"/>
          <w:szCs w:val="24"/>
          <w:highlight w:val="none"/>
        </w:rPr>
        <w:t>需求而不能通过初步审查：</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（1）资质验证不符合</w:t>
      </w:r>
      <w:r>
        <w:rPr>
          <w:rFonts w:hint="default" w:ascii="仿宋_GB2312" w:hAnsi="仿宋_GB2312" w:eastAsia="仿宋_GB2312" w:cs="仿宋_GB2312"/>
          <w:szCs w:val="24"/>
          <w:highlight w:val="none"/>
          <w:lang w:val="en" w:eastAsia="zh-CN"/>
        </w:rPr>
        <w:t>采购</w:t>
      </w:r>
      <w:r>
        <w:rPr>
          <w:rFonts w:hint="eastAsia" w:ascii="仿宋_GB2312" w:hAnsi="仿宋_GB2312" w:eastAsia="仿宋_GB2312" w:cs="仿宋_GB2312"/>
          <w:szCs w:val="24"/>
          <w:highlight w:val="none"/>
          <w:lang w:eastAsia="zh-CN"/>
        </w:rPr>
        <w:t>文件</w:t>
      </w:r>
      <w:r>
        <w:rPr>
          <w:rFonts w:hint="eastAsia" w:ascii="仿宋_GB2312" w:hAnsi="仿宋_GB2312" w:eastAsia="仿宋_GB2312" w:cs="仿宋_GB2312"/>
          <w:szCs w:val="24"/>
          <w:highlight w:val="none"/>
        </w:rPr>
        <w:t>要求的；</w:t>
      </w:r>
    </w:p>
    <w:p>
      <w:pPr>
        <w:ind w:firstLine="482"/>
        <w:jc w:val="left"/>
        <w:rPr>
          <w:rFonts w:hint="eastAsia" w:ascii="仿宋_GB2312" w:hAnsi="仿宋_GB2312" w:eastAsia="仿宋_GB2312" w:cs="仿宋_GB2312"/>
          <w:b/>
          <w:bCs/>
          <w:szCs w:val="24"/>
          <w:highlight w:val="none"/>
        </w:rPr>
      </w:pPr>
      <w:r>
        <w:rPr>
          <w:rFonts w:hint="eastAsia" w:ascii="仿宋_GB2312" w:hAnsi="仿宋_GB2312" w:eastAsia="仿宋_GB2312" w:cs="仿宋_GB2312"/>
          <w:b/>
          <w:bCs/>
          <w:szCs w:val="24"/>
          <w:highlight w:val="none"/>
        </w:rPr>
        <w:t>（2）报价超出</w:t>
      </w:r>
      <w:r>
        <w:rPr>
          <w:rFonts w:hint="eastAsia" w:ascii="仿宋_GB2312" w:hAnsi="仿宋_GB2312" w:eastAsia="仿宋_GB2312" w:cs="仿宋_GB2312"/>
          <w:b/>
          <w:bCs/>
          <w:szCs w:val="24"/>
          <w:highlight w:val="none"/>
          <w:lang w:eastAsia="zh-CN"/>
        </w:rPr>
        <w:t>采购</w:t>
      </w:r>
      <w:r>
        <w:rPr>
          <w:rFonts w:hint="eastAsia" w:ascii="仿宋_GB2312" w:hAnsi="仿宋_GB2312" w:eastAsia="仿宋_GB2312" w:cs="仿宋_GB2312"/>
          <w:b/>
          <w:bCs/>
          <w:szCs w:val="24"/>
          <w:highlight w:val="none"/>
        </w:rPr>
        <w:t>人</w:t>
      </w:r>
      <w:r>
        <w:rPr>
          <w:rFonts w:hint="eastAsia" w:ascii="仿宋_GB2312" w:hAnsi="仿宋_GB2312" w:eastAsia="仿宋_GB2312" w:cs="仿宋_GB2312"/>
          <w:b/>
          <w:bCs/>
          <w:szCs w:val="24"/>
          <w:highlight w:val="none"/>
          <w:lang w:eastAsia="zh-CN"/>
        </w:rPr>
        <w:t>控制</w:t>
      </w:r>
      <w:r>
        <w:rPr>
          <w:rFonts w:hint="eastAsia" w:ascii="仿宋_GB2312" w:hAnsi="仿宋_GB2312" w:eastAsia="仿宋_GB2312" w:cs="仿宋_GB2312"/>
          <w:b/>
          <w:bCs/>
          <w:szCs w:val="24"/>
          <w:highlight w:val="none"/>
        </w:rPr>
        <w:t>价的；</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（3）不响应</w:t>
      </w:r>
      <w:r>
        <w:rPr>
          <w:rFonts w:hint="default" w:ascii="仿宋_GB2312" w:hAnsi="仿宋_GB2312" w:eastAsia="仿宋_GB2312" w:cs="仿宋_GB2312"/>
          <w:szCs w:val="24"/>
          <w:highlight w:val="none"/>
          <w:lang w:val="en" w:eastAsia="zh-CN"/>
        </w:rPr>
        <w:t>采购</w:t>
      </w:r>
      <w:r>
        <w:rPr>
          <w:rFonts w:hint="eastAsia" w:ascii="仿宋_GB2312" w:hAnsi="仿宋_GB2312" w:eastAsia="仿宋_GB2312" w:cs="仿宋_GB2312"/>
          <w:szCs w:val="24"/>
          <w:highlight w:val="none"/>
          <w:lang w:eastAsia="zh-CN"/>
        </w:rPr>
        <w:t>文件</w:t>
      </w:r>
      <w:r>
        <w:rPr>
          <w:rFonts w:hint="eastAsia" w:ascii="仿宋_GB2312" w:hAnsi="仿宋_GB2312" w:eastAsia="仿宋_GB2312" w:cs="仿宋_GB2312"/>
          <w:szCs w:val="24"/>
          <w:highlight w:val="none"/>
        </w:rPr>
        <w:t>的；</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（4）</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文件无法人代表签字，或签字人无有效的法人代表授权书的；</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（5）出现影响</w:t>
      </w:r>
      <w:r>
        <w:rPr>
          <w:rFonts w:hint="default" w:ascii="仿宋_GB2312" w:hAnsi="仿宋_GB2312" w:eastAsia="仿宋_GB2312" w:cs="仿宋_GB2312"/>
          <w:szCs w:val="24"/>
          <w:highlight w:val="none"/>
          <w:lang w:val="en"/>
        </w:rPr>
        <w:t>采购</w:t>
      </w:r>
      <w:r>
        <w:rPr>
          <w:rFonts w:hint="eastAsia" w:ascii="仿宋_GB2312" w:hAnsi="仿宋_GB2312" w:eastAsia="仿宋_GB2312" w:cs="仿宋_GB2312"/>
          <w:szCs w:val="24"/>
          <w:highlight w:val="none"/>
        </w:rPr>
        <w:t>公正的违法和违规行为的。</w:t>
      </w:r>
    </w:p>
    <w:p>
      <w:pPr>
        <w:ind w:firstLine="482"/>
        <w:jc w:val="left"/>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初步评审采用“一项否决”的原则，只有全部符合要求的才能通过初步评审。</w:t>
      </w:r>
    </w:p>
    <w:p>
      <w:pPr>
        <w:ind w:firstLine="482"/>
        <w:jc w:val="left"/>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2.2详细评审</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按照评</w:t>
      </w:r>
      <w:r>
        <w:rPr>
          <w:rFonts w:hint="eastAsia" w:ascii="仿宋_GB2312" w:hAnsi="仿宋_GB2312" w:eastAsia="仿宋_GB2312" w:cs="仿宋_GB2312"/>
          <w:szCs w:val="24"/>
          <w:highlight w:val="none"/>
          <w:lang w:eastAsia="zh-CN"/>
        </w:rPr>
        <w:t>选</w:t>
      </w:r>
      <w:r>
        <w:rPr>
          <w:rFonts w:hint="eastAsia" w:ascii="仿宋_GB2312" w:hAnsi="仿宋_GB2312" w:eastAsia="仿宋_GB2312" w:cs="仿宋_GB2312"/>
          <w:szCs w:val="24"/>
          <w:highlight w:val="none"/>
        </w:rPr>
        <w:t>程序、评分标准以及分值分配的规定，</w:t>
      </w:r>
      <w:r>
        <w:rPr>
          <w:rFonts w:hint="default" w:ascii="仿宋_GB2312" w:hAnsi="仿宋_GB2312" w:eastAsia="仿宋_GB2312" w:cs="仿宋_GB2312"/>
          <w:szCs w:val="24"/>
          <w:highlight w:val="none"/>
          <w:lang w:val="en"/>
        </w:rPr>
        <w:t>采购</w:t>
      </w:r>
      <w:r>
        <w:rPr>
          <w:rFonts w:hint="eastAsia" w:ascii="仿宋_GB2312" w:hAnsi="仿宋_GB2312" w:eastAsia="仿宋_GB2312" w:cs="仿宋_GB2312"/>
          <w:szCs w:val="24"/>
          <w:highlight w:val="none"/>
        </w:rPr>
        <w:t>小组成员分别就各个</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人的技术等状况，其对</w:t>
      </w:r>
      <w:r>
        <w:rPr>
          <w:rFonts w:hint="eastAsia" w:ascii="仿宋_GB2312" w:hAnsi="仿宋_GB2312" w:eastAsia="仿宋_GB2312" w:cs="仿宋_GB2312"/>
          <w:szCs w:val="24"/>
          <w:highlight w:val="none"/>
          <w:lang w:eastAsia="zh-CN"/>
        </w:rPr>
        <w:t>采购</w:t>
      </w:r>
      <w:r>
        <w:rPr>
          <w:rFonts w:hint="eastAsia" w:ascii="仿宋_GB2312" w:hAnsi="仿宋_GB2312" w:eastAsia="仿宋_GB2312" w:cs="仿宋_GB2312"/>
          <w:szCs w:val="24"/>
          <w:highlight w:val="none"/>
        </w:rPr>
        <w:t>文件要求的响应情况进行评议和比较，评分算术平均值即为该</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人的综合得分，综合得分按由高到低顺序排列。综合得分相同的，按</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报价由低到高顺序排列。综合得分和</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报价均相同的，按技术指标由优至劣顺序排列。综合得分最高的</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人为第一</w:t>
      </w:r>
      <w:r>
        <w:rPr>
          <w:rFonts w:hint="default" w:ascii="仿宋_GB2312" w:hAnsi="仿宋_GB2312" w:eastAsia="仿宋_GB2312" w:cs="仿宋_GB2312"/>
          <w:szCs w:val="24"/>
          <w:highlight w:val="none"/>
          <w:lang w:val="en"/>
        </w:rPr>
        <w:t>采购</w:t>
      </w:r>
      <w:r>
        <w:rPr>
          <w:rFonts w:hint="eastAsia" w:ascii="仿宋_GB2312" w:hAnsi="仿宋_GB2312" w:eastAsia="仿宋_GB2312" w:cs="仿宋_GB2312"/>
          <w:szCs w:val="24"/>
          <w:highlight w:val="none"/>
        </w:rPr>
        <w:t>对象，综合得分次高的</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人为第二</w:t>
      </w:r>
      <w:r>
        <w:rPr>
          <w:rFonts w:hint="default" w:ascii="仿宋_GB2312" w:hAnsi="仿宋_GB2312" w:eastAsia="仿宋_GB2312" w:cs="仿宋_GB2312"/>
          <w:szCs w:val="24"/>
          <w:highlight w:val="none"/>
          <w:lang w:val="en"/>
        </w:rPr>
        <w:t>采购</w:t>
      </w:r>
      <w:r>
        <w:rPr>
          <w:rFonts w:hint="eastAsia" w:ascii="仿宋_GB2312" w:hAnsi="仿宋_GB2312" w:eastAsia="仿宋_GB2312" w:cs="仿宋_GB2312"/>
          <w:szCs w:val="24"/>
          <w:highlight w:val="none"/>
        </w:rPr>
        <w:t>对象，以此类推。</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lang w:eastAsia="zh-CN"/>
        </w:rPr>
        <w:t>报价、</w:t>
      </w:r>
      <w:r>
        <w:rPr>
          <w:rFonts w:hint="default" w:ascii="仿宋_GB2312" w:hAnsi="仿宋_GB2312" w:eastAsia="仿宋_GB2312" w:cs="仿宋_GB2312"/>
          <w:szCs w:val="24"/>
          <w:highlight w:val="none"/>
          <w:lang w:val="en" w:eastAsia="zh-CN"/>
        </w:rPr>
        <w:t>商务及技术</w:t>
      </w:r>
      <w:r>
        <w:rPr>
          <w:rFonts w:hint="eastAsia" w:ascii="仿宋_GB2312" w:hAnsi="仿宋_GB2312" w:eastAsia="仿宋_GB2312" w:cs="仿宋_GB2312"/>
          <w:szCs w:val="24"/>
          <w:highlight w:val="none"/>
        </w:rPr>
        <w:t>权重分配：</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70"/>
        <w:gridCol w:w="1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800" w:type="dxa"/>
            <w:noWrap w:val="0"/>
            <w:vAlign w:val="center"/>
          </w:tcPr>
          <w:p>
            <w:pPr>
              <w:shd w:val="clear" w:color="auto" w:fill="FFFFFF"/>
              <w:snapToGrid w:val="0"/>
              <w:ind w:firstLine="482"/>
              <w:jc w:val="left"/>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评估因素</w:t>
            </w:r>
          </w:p>
        </w:tc>
        <w:tc>
          <w:tcPr>
            <w:tcW w:w="1270" w:type="dxa"/>
            <w:noWrap w:val="0"/>
            <w:vAlign w:val="center"/>
          </w:tcPr>
          <w:p>
            <w:pPr>
              <w:shd w:val="clear" w:color="auto" w:fill="FFFFFF"/>
              <w:snapToGrid w:val="0"/>
              <w:ind w:firstLine="0" w:firstLineChars="0"/>
              <w:jc w:val="center"/>
              <w:rPr>
                <w:rFonts w:hint="eastAsia" w:ascii="仿宋_GB2312" w:hAnsi="仿宋_GB2312" w:eastAsia="仿宋_GB2312" w:cs="仿宋_GB2312"/>
                <w:b/>
                <w:szCs w:val="24"/>
                <w:highlight w:val="none"/>
                <w:lang w:eastAsia="zh-CN"/>
              </w:rPr>
            </w:pPr>
            <w:r>
              <w:rPr>
                <w:rFonts w:hint="eastAsia" w:ascii="仿宋_GB2312" w:hAnsi="仿宋_GB2312" w:eastAsia="仿宋_GB2312" w:cs="仿宋_GB2312"/>
                <w:b/>
                <w:szCs w:val="24"/>
                <w:highlight w:val="none"/>
                <w:lang w:eastAsia="zh-CN"/>
              </w:rPr>
              <w:t>报价</w:t>
            </w:r>
          </w:p>
        </w:tc>
        <w:tc>
          <w:tcPr>
            <w:tcW w:w="1500" w:type="dxa"/>
            <w:noWrap w:val="0"/>
            <w:vAlign w:val="center"/>
          </w:tcPr>
          <w:p>
            <w:pPr>
              <w:shd w:val="clear" w:color="auto" w:fill="FFFFFF"/>
              <w:snapToGrid w:val="0"/>
              <w:ind w:firstLine="0" w:firstLineChars="0"/>
              <w:jc w:val="center"/>
              <w:rPr>
                <w:rFonts w:hint="eastAsia" w:ascii="仿宋_GB2312" w:hAnsi="仿宋_GB2312" w:eastAsia="仿宋_GB2312" w:cs="仿宋_GB2312"/>
                <w:b/>
                <w:szCs w:val="24"/>
                <w:highlight w:val="none"/>
                <w:lang w:val="en-US" w:eastAsia="zh-CN"/>
              </w:rPr>
            </w:pPr>
            <w:r>
              <w:rPr>
                <w:rFonts w:hint="eastAsia" w:ascii="仿宋_GB2312" w:hAnsi="仿宋_GB2312" w:eastAsia="仿宋_GB2312" w:cs="仿宋_GB2312"/>
                <w:b/>
                <w:szCs w:val="24"/>
                <w:highlight w:val="none"/>
                <w:lang w:val="en-US" w:eastAsia="zh-CN"/>
              </w:rPr>
              <w:t>实施方案</w:t>
            </w:r>
          </w:p>
        </w:tc>
        <w:tc>
          <w:tcPr>
            <w:tcW w:w="1500" w:type="dxa"/>
            <w:noWrap w:val="0"/>
            <w:vAlign w:val="center"/>
          </w:tcPr>
          <w:p>
            <w:pPr>
              <w:shd w:val="clear" w:color="auto" w:fill="FFFFFF"/>
              <w:snapToGrid w:val="0"/>
              <w:ind w:firstLine="0" w:firstLineChars="0"/>
              <w:jc w:val="center"/>
              <w:rPr>
                <w:rFonts w:hint="eastAsia" w:ascii="仿宋_GB2312" w:hAnsi="仿宋_GB2312" w:eastAsia="仿宋_GB2312" w:cs="仿宋_GB2312"/>
                <w:b/>
                <w:szCs w:val="24"/>
                <w:highlight w:val="none"/>
                <w:lang w:val="en-US" w:eastAsia="zh-CN"/>
              </w:rPr>
            </w:pPr>
            <w:r>
              <w:rPr>
                <w:rFonts w:hint="eastAsia" w:ascii="仿宋_GB2312" w:hAnsi="仿宋_GB2312" w:eastAsia="仿宋_GB2312" w:cs="仿宋_GB2312"/>
                <w:b/>
                <w:szCs w:val="24"/>
                <w:highlight w:val="none"/>
                <w:lang w:val="en-US" w:eastAsia="zh-CN"/>
              </w:rPr>
              <w:t>质保方案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800" w:type="dxa"/>
            <w:noWrap w:val="0"/>
            <w:vAlign w:val="center"/>
          </w:tcPr>
          <w:p>
            <w:pPr>
              <w:shd w:val="clear" w:color="auto" w:fill="FFFFFF"/>
              <w:snapToGrid w:val="0"/>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权重</w:t>
            </w:r>
          </w:p>
        </w:tc>
        <w:tc>
          <w:tcPr>
            <w:tcW w:w="1270" w:type="dxa"/>
            <w:noWrap w:val="0"/>
            <w:vAlign w:val="center"/>
          </w:tcPr>
          <w:p>
            <w:pPr>
              <w:shd w:val="clear" w:color="auto" w:fill="FFFFFF"/>
              <w:snapToGrid w:val="0"/>
              <w:ind w:firstLine="0" w:firstLineChars="0"/>
              <w:jc w:val="center"/>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lang w:val="en-US" w:eastAsia="zh-CN"/>
              </w:rPr>
              <w:t>50</w:t>
            </w:r>
            <w:r>
              <w:rPr>
                <w:rFonts w:hint="eastAsia" w:ascii="仿宋_GB2312" w:hAnsi="仿宋_GB2312" w:eastAsia="仿宋_GB2312" w:cs="仿宋_GB2312"/>
                <w:szCs w:val="24"/>
                <w:highlight w:val="none"/>
              </w:rPr>
              <w:t>%</w:t>
            </w:r>
          </w:p>
        </w:tc>
        <w:tc>
          <w:tcPr>
            <w:tcW w:w="1500" w:type="dxa"/>
            <w:noWrap w:val="0"/>
            <w:vAlign w:val="top"/>
          </w:tcPr>
          <w:p>
            <w:pPr>
              <w:shd w:val="clear" w:color="auto" w:fill="FFFFFF"/>
              <w:snapToGrid w:val="0"/>
              <w:ind w:firstLine="0" w:firstLineChars="0"/>
              <w:jc w:val="center"/>
              <w:rPr>
                <w:rFonts w:hint="eastAsia" w:ascii="仿宋_GB2312" w:hAnsi="仿宋_GB2312" w:eastAsia="仿宋_GB2312" w:cs="仿宋_GB2312"/>
                <w:szCs w:val="24"/>
                <w:highlight w:val="none"/>
                <w:lang w:val="en-US" w:eastAsia="zh-CN"/>
              </w:rPr>
            </w:pPr>
            <w:r>
              <w:rPr>
                <w:rFonts w:hint="eastAsia" w:ascii="仿宋_GB2312" w:hAnsi="仿宋_GB2312" w:eastAsia="仿宋_GB2312" w:cs="仿宋_GB2312"/>
                <w:szCs w:val="24"/>
                <w:highlight w:val="none"/>
                <w:lang w:val="en-US" w:eastAsia="zh-CN"/>
              </w:rPr>
              <w:t>40%</w:t>
            </w:r>
          </w:p>
        </w:tc>
        <w:tc>
          <w:tcPr>
            <w:tcW w:w="1500" w:type="dxa"/>
            <w:noWrap w:val="0"/>
            <w:vAlign w:val="top"/>
          </w:tcPr>
          <w:p>
            <w:pPr>
              <w:shd w:val="clear" w:color="auto" w:fill="FFFFFF"/>
              <w:snapToGrid w:val="0"/>
              <w:ind w:firstLine="0" w:firstLineChars="0"/>
              <w:jc w:val="center"/>
              <w:rPr>
                <w:rFonts w:hint="eastAsia" w:ascii="仿宋_GB2312" w:hAnsi="仿宋_GB2312" w:eastAsia="仿宋_GB2312" w:cs="仿宋_GB2312"/>
                <w:szCs w:val="24"/>
                <w:highlight w:val="none"/>
                <w:lang w:val="en-US" w:eastAsia="zh-CN"/>
              </w:rPr>
            </w:pPr>
            <w:r>
              <w:rPr>
                <w:rFonts w:hint="eastAsia" w:ascii="仿宋_GB2312" w:hAnsi="仿宋_GB2312" w:eastAsia="仿宋_GB2312" w:cs="仿宋_GB2312"/>
                <w:szCs w:val="24"/>
                <w:highlight w:val="none"/>
                <w:lang w:val="en-US" w:eastAsia="zh-CN"/>
              </w:rPr>
              <w:t>10%</w:t>
            </w:r>
          </w:p>
        </w:tc>
      </w:tr>
    </w:tbl>
    <w:p>
      <w:pPr>
        <w:ind w:firstLine="480"/>
        <w:jc w:val="left"/>
        <w:rPr>
          <w:rFonts w:hint="eastAsia" w:ascii="仿宋_GB2312" w:hAnsi="仿宋_GB2312" w:eastAsia="仿宋_GB2312" w:cs="仿宋_GB2312"/>
          <w:highlight w:val="none"/>
        </w:rPr>
      </w:pPr>
      <w:bookmarkStart w:id="46" w:name="_Toc108968672"/>
      <w:bookmarkStart w:id="47" w:name="_Toc582270600_WPSOffice_Level2"/>
      <w:r>
        <w:rPr>
          <w:rFonts w:hint="eastAsia" w:ascii="仿宋_GB2312" w:hAnsi="仿宋_GB2312" w:eastAsia="仿宋_GB2312" w:cs="仿宋_GB2312"/>
          <w:highlight w:val="none"/>
          <w:lang w:val="en"/>
        </w:rPr>
        <w:t>三</w:t>
      </w:r>
      <w:r>
        <w:rPr>
          <w:rFonts w:hint="eastAsia" w:ascii="仿宋_GB2312" w:hAnsi="仿宋_GB2312" w:eastAsia="仿宋_GB2312" w:cs="仿宋_GB2312"/>
          <w:highlight w:val="none"/>
        </w:rPr>
        <w:t>、报价的核对</w:t>
      </w:r>
      <w:bookmarkEnd w:id="46"/>
      <w:bookmarkEnd w:id="47"/>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1、</w:t>
      </w:r>
      <w:r>
        <w:rPr>
          <w:rFonts w:hint="default" w:ascii="仿宋_GB2312" w:hAnsi="仿宋_GB2312" w:eastAsia="仿宋_GB2312" w:cs="仿宋_GB2312"/>
          <w:szCs w:val="24"/>
          <w:highlight w:val="none"/>
          <w:lang w:val="en"/>
        </w:rPr>
        <w:t>采购</w:t>
      </w:r>
      <w:r>
        <w:rPr>
          <w:rFonts w:hint="eastAsia" w:ascii="仿宋_GB2312" w:hAnsi="仿宋_GB2312" w:eastAsia="仿宋_GB2312" w:cs="仿宋_GB2312"/>
          <w:szCs w:val="24"/>
          <w:highlight w:val="none"/>
        </w:rPr>
        <w:t>小组详细分析、核对价格表，看其是否有计算上或累计上的算术错误，修正错误的原则如下：</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 1.1若用数字表示的金额和用文字表示的金额不一致，以文字表示的金额为准；</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 1.2当单价与数量的总价不一致时，以单价为准，并修正总价；（小数点明显标示错误的除外）</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2、</w:t>
      </w:r>
      <w:r>
        <w:rPr>
          <w:rFonts w:hint="default" w:ascii="仿宋_GB2312" w:hAnsi="仿宋_GB2312" w:eastAsia="仿宋_GB2312" w:cs="仿宋_GB2312"/>
          <w:szCs w:val="24"/>
          <w:highlight w:val="none"/>
          <w:lang w:val="en"/>
        </w:rPr>
        <w:t>采购</w:t>
      </w:r>
      <w:r>
        <w:rPr>
          <w:rFonts w:hint="eastAsia" w:ascii="仿宋_GB2312" w:hAnsi="仿宋_GB2312" w:eastAsia="仿宋_GB2312" w:cs="仿宋_GB2312"/>
          <w:szCs w:val="24"/>
          <w:highlight w:val="none"/>
        </w:rPr>
        <w:t>小组将按上述修正错误的方法调整</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文件中的报价，调整后的价格对</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人具有约束力。如果</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人不接受修正后的价格，则其报价将被拒绝。</w:t>
      </w:r>
    </w:p>
    <w:p>
      <w:pPr>
        <w:ind w:firstLine="480"/>
        <w:jc w:val="left"/>
        <w:rPr>
          <w:rFonts w:hint="eastAsia" w:ascii="仿宋_GB2312" w:hAnsi="仿宋_GB2312" w:eastAsia="仿宋_GB2312" w:cs="仿宋_GB2312"/>
          <w:szCs w:val="24"/>
          <w:highlight w:val="none"/>
        </w:rPr>
      </w:pPr>
      <w:bookmarkStart w:id="48" w:name="_Toc108968673"/>
      <w:bookmarkStart w:id="49" w:name="_Toc510188357_WPSOffice_Level2"/>
      <w:r>
        <w:rPr>
          <w:rFonts w:hint="eastAsia" w:ascii="仿宋_GB2312" w:hAnsi="仿宋_GB2312" w:eastAsia="仿宋_GB2312" w:cs="仿宋_GB2312"/>
          <w:szCs w:val="24"/>
          <w:highlight w:val="none"/>
          <w:lang w:val="en"/>
        </w:rPr>
        <w:t>四</w:t>
      </w:r>
      <w:r>
        <w:rPr>
          <w:rFonts w:hint="eastAsia" w:ascii="仿宋_GB2312" w:hAnsi="仿宋_GB2312" w:eastAsia="仿宋_GB2312" w:cs="仿宋_GB2312"/>
          <w:szCs w:val="24"/>
          <w:highlight w:val="none"/>
        </w:rPr>
        <w:t>、推荐成交</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人</w:t>
      </w:r>
      <w:bookmarkEnd w:id="48"/>
      <w:bookmarkEnd w:id="49"/>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4.1有效报价是指通过文件初审的</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人最终报价经价格核对后的评审价格，且不超过</w:t>
      </w:r>
      <w:r>
        <w:rPr>
          <w:rFonts w:hint="eastAsia" w:ascii="仿宋_GB2312" w:hAnsi="仿宋_GB2312" w:eastAsia="仿宋_GB2312" w:cs="仿宋_GB2312"/>
          <w:szCs w:val="24"/>
          <w:highlight w:val="none"/>
          <w:lang w:eastAsia="zh-CN"/>
        </w:rPr>
        <w:t>采购</w:t>
      </w:r>
      <w:r>
        <w:rPr>
          <w:rFonts w:hint="eastAsia" w:ascii="仿宋_GB2312" w:hAnsi="仿宋_GB2312" w:eastAsia="仿宋_GB2312" w:cs="仿宋_GB2312"/>
          <w:szCs w:val="24"/>
          <w:highlight w:val="none"/>
        </w:rPr>
        <w:t>人的</w:t>
      </w:r>
      <w:r>
        <w:rPr>
          <w:rFonts w:hint="eastAsia" w:ascii="仿宋_GB2312" w:hAnsi="仿宋_GB2312" w:eastAsia="仿宋_GB2312" w:cs="仿宋_GB2312"/>
          <w:szCs w:val="24"/>
          <w:highlight w:val="none"/>
          <w:lang w:eastAsia="zh-CN"/>
        </w:rPr>
        <w:t>控制</w:t>
      </w:r>
      <w:r>
        <w:rPr>
          <w:rFonts w:hint="eastAsia" w:ascii="仿宋_GB2312" w:hAnsi="仿宋_GB2312" w:eastAsia="仿宋_GB2312" w:cs="仿宋_GB2312"/>
          <w:szCs w:val="24"/>
          <w:highlight w:val="none"/>
        </w:rPr>
        <w:t>价。</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4.2如果有效报价达到3家或以上，</w:t>
      </w:r>
      <w:r>
        <w:rPr>
          <w:rFonts w:hint="default" w:ascii="仿宋_GB2312" w:hAnsi="仿宋_GB2312" w:eastAsia="仿宋_GB2312" w:cs="仿宋_GB2312"/>
          <w:szCs w:val="24"/>
          <w:highlight w:val="none"/>
          <w:lang w:val="en"/>
        </w:rPr>
        <w:t>采购</w:t>
      </w:r>
      <w:r>
        <w:rPr>
          <w:rFonts w:hint="eastAsia" w:ascii="仿宋_GB2312" w:hAnsi="仿宋_GB2312" w:eastAsia="仿宋_GB2312" w:cs="仿宋_GB2312"/>
          <w:szCs w:val="24"/>
          <w:highlight w:val="none"/>
        </w:rPr>
        <w:t>小组从质量和服务均能满足</w:t>
      </w:r>
      <w:r>
        <w:rPr>
          <w:rFonts w:hint="eastAsia" w:ascii="仿宋_GB2312" w:hAnsi="仿宋_GB2312" w:eastAsia="仿宋_GB2312" w:cs="仿宋_GB2312"/>
          <w:szCs w:val="24"/>
          <w:highlight w:val="none"/>
          <w:lang w:eastAsia="zh-CN"/>
        </w:rPr>
        <w:t>采购</w:t>
      </w:r>
      <w:r>
        <w:rPr>
          <w:rFonts w:hint="eastAsia" w:ascii="仿宋_GB2312" w:hAnsi="仿宋_GB2312" w:eastAsia="仿宋_GB2312" w:cs="仿宋_GB2312"/>
          <w:szCs w:val="24"/>
          <w:highlight w:val="none"/>
        </w:rPr>
        <w:t>文件实质性响应要求的</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人，按照综合评分由高到低的顺序提出1～3名成交候选人。</w:t>
      </w:r>
    </w:p>
    <w:p>
      <w:pPr>
        <w:ind w:firstLine="480"/>
        <w:jc w:val="left"/>
        <w:rPr>
          <w:rFonts w:hint="eastAsia" w:ascii="仿宋_GB2312" w:hAnsi="仿宋_GB2312" w:eastAsia="仿宋_GB2312" w:cs="仿宋_GB2312"/>
          <w:szCs w:val="24"/>
          <w:highlight w:val="none"/>
        </w:rPr>
      </w:pPr>
      <w:bookmarkStart w:id="50" w:name="_Toc1018597077_WPSOffice_Level2"/>
      <w:bookmarkStart w:id="51" w:name="_Toc108968674"/>
      <w:r>
        <w:rPr>
          <w:rFonts w:hint="eastAsia" w:ascii="仿宋_GB2312" w:hAnsi="仿宋_GB2312" w:eastAsia="仿宋_GB2312" w:cs="仿宋_GB2312"/>
          <w:szCs w:val="24"/>
          <w:highlight w:val="none"/>
          <w:lang w:val="en"/>
        </w:rPr>
        <w:t>五</w:t>
      </w:r>
      <w:r>
        <w:rPr>
          <w:rFonts w:hint="eastAsia" w:ascii="仿宋_GB2312" w:hAnsi="仿宋_GB2312" w:eastAsia="仿宋_GB2312" w:cs="仿宋_GB2312"/>
          <w:szCs w:val="24"/>
          <w:highlight w:val="none"/>
        </w:rPr>
        <w:t>、</w:t>
      </w:r>
      <w:r>
        <w:rPr>
          <w:rFonts w:hint="default" w:ascii="仿宋_GB2312" w:hAnsi="仿宋_GB2312" w:eastAsia="仿宋_GB2312" w:cs="仿宋_GB2312"/>
          <w:szCs w:val="24"/>
          <w:highlight w:val="none"/>
          <w:lang w:val="en"/>
        </w:rPr>
        <w:t>采购</w:t>
      </w:r>
      <w:r>
        <w:rPr>
          <w:rFonts w:hint="eastAsia" w:ascii="仿宋_GB2312" w:hAnsi="仿宋_GB2312" w:eastAsia="仿宋_GB2312" w:cs="仿宋_GB2312"/>
          <w:szCs w:val="24"/>
          <w:highlight w:val="none"/>
        </w:rPr>
        <w:t>、评审过程的保密性</w:t>
      </w:r>
      <w:bookmarkEnd w:id="50"/>
      <w:bookmarkEnd w:id="51"/>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5.1接受报价后，成交</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人与</w:t>
      </w:r>
      <w:r>
        <w:rPr>
          <w:rFonts w:hint="eastAsia" w:ascii="仿宋_GB2312" w:hAnsi="仿宋_GB2312" w:eastAsia="仿宋_GB2312" w:cs="仿宋_GB2312"/>
          <w:szCs w:val="24"/>
          <w:highlight w:val="none"/>
          <w:lang w:eastAsia="zh-CN"/>
        </w:rPr>
        <w:t>采购</w:t>
      </w:r>
      <w:r>
        <w:rPr>
          <w:rFonts w:hint="eastAsia" w:ascii="仿宋_GB2312" w:hAnsi="仿宋_GB2312" w:eastAsia="仿宋_GB2312" w:cs="仿宋_GB2312"/>
          <w:szCs w:val="24"/>
          <w:highlight w:val="none"/>
        </w:rPr>
        <w:t>人签订合同后止，凡与</w:t>
      </w:r>
      <w:r>
        <w:rPr>
          <w:rFonts w:hint="default" w:ascii="仿宋_GB2312" w:hAnsi="仿宋_GB2312" w:eastAsia="仿宋_GB2312" w:cs="仿宋_GB2312"/>
          <w:szCs w:val="24"/>
          <w:highlight w:val="none"/>
          <w:lang w:val="en"/>
        </w:rPr>
        <w:t>采购</w:t>
      </w:r>
      <w:r>
        <w:rPr>
          <w:rFonts w:hint="eastAsia" w:ascii="仿宋_GB2312" w:hAnsi="仿宋_GB2312" w:eastAsia="仿宋_GB2312" w:cs="仿宋_GB2312"/>
          <w:szCs w:val="24"/>
          <w:highlight w:val="none"/>
        </w:rPr>
        <w:t>、审查、澄清、评价、比较、确定成交人意见有关的内容，任何人均不得向</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人及与</w:t>
      </w:r>
      <w:r>
        <w:rPr>
          <w:rFonts w:hint="default" w:ascii="仿宋_GB2312" w:hAnsi="仿宋_GB2312" w:eastAsia="仿宋_GB2312" w:cs="仿宋_GB2312"/>
          <w:szCs w:val="24"/>
          <w:highlight w:val="none"/>
          <w:lang w:val="en"/>
        </w:rPr>
        <w:t>采购</w:t>
      </w:r>
      <w:r>
        <w:rPr>
          <w:rFonts w:hint="eastAsia" w:ascii="仿宋_GB2312" w:hAnsi="仿宋_GB2312" w:eastAsia="仿宋_GB2312" w:cs="仿宋_GB2312"/>
          <w:szCs w:val="24"/>
          <w:highlight w:val="none"/>
        </w:rPr>
        <w:t>评审无关的其他人透露。</w:t>
      </w:r>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5.2从</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文件递交截止时间起到确定成交中</w:t>
      </w:r>
      <w:r>
        <w:rPr>
          <w:rFonts w:hint="eastAsia" w:ascii="仿宋_GB2312" w:hAnsi="仿宋_GB2312" w:eastAsia="仿宋_GB2312" w:cs="仿宋_GB2312"/>
          <w:szCs w:val="24"/>
          <w:highlight w:val="none"/>
          <w:lang w:eastAsia="zh-CN"/>
        </w:rPr>
        <w:t>选</w:t>
      </w:r>
      <w:r>
        <w:rPr>
          <w:rFonts w:hint="eastAsia" w:ascii="仿宋_GB2312" w:hAnsi="仿宋_GB2312" w:eastAsia="仿宋_GB2312" w:cs="仿宋_GB2312"/>
          <w:szCs w:val="24"/>
          <w:highlight w:val="none"/>
        </w:rPr>
        <w:t>人日止，</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人不得与参加</w:t>
      </w:r>
      <w:r>
        <w:rPr>
          <w:rFonts w:hint="default" w:ascii="仿宋_GB2312" w:hAnsi="仿宋_GB2312" w:eastAsia="仿宋_GB2312" w:cs="仿宋_GB2312"/>
          <w:szCs w:val="24"/>
          <w:highlight w:val="none"/>
          <w:lang w:val="en"/>
        </w:rPr>
        <w:t>采购</w:t>
      </w:r>
      <w:r>
        <w:rPr>
          <w:rFonts w:hint="eastAsia" w:ascii="仿宋_GB2312" w:hAnsi="仿宋_GB2312" w:eastAsia="仿宋_GB2312" w:cs="仿宋_GB2312"/>
          <w:szCs w:val="24"/>
          <w:highlight w:val="none"/>
        </w:rPr>
        <w:t>、评审的有关人员私下接触。在</w:t>
      </w:r>
      <w:r>
        <w:rPr>
          <w:rFonts w:hint="default" w:ascii="仿宋_GB2312" w:hAnsi="仿宋_GB2312" w:eastAsia="仿宋_GB2312" w:cs="仿宋_GB2312"/>
          <w:szCs w:val="24"/>
          <w:highlight w:val="none"/>
          <w:lang w:val="en"/>
        </w:rPr>
        <w:t>采购</w:t>
      </w:r>
      <w:r>
        <w:rPr>
          <w:rFonts w:hint="eastAsia" w:ascii="仿宋_GB2312" w:hAnsi="仿宋_GB2312" w:eastAsia="仿宋_GB2312" w:cs="仿宋_GB2312"/>
          <w:szCs w:val="24"/>
          <w:highlight w:val="none"/>
        </w:rPr>
        <w:t>评审过程中，如果</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人试图在</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文件审查、澄清、比较及推荐成交</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人方面向参与</w:t>
      </w:r>
      <w:r>
        <w:rPr>
          <w:rFonts w:hint="default" w:ascii="仿宋_GB2312" w:hAnsi="仿宋_GB2312" w:eastAsia="仿宋_GB2312" w:cs="仿宋_GB2312"/>
          <w:szCs w:val="24"/>
          <w:highlight w:val="none"/>
          <w:lang w:val="en"/>
        </w:rPr>
        <w:t>采购</w:t>
      </w:r>
      <w:r>
        <w:rPr>
          <w:rFonts w:hint="eastAsia" w:ascii="仿宋_GB2312" w:hAnsi="仿宋_GB2312" w:eastAsia="仿宋_GB2312" w:cs="仿宋_GB2312"/>
          <w:szCs w:val="24"/>
          <w:highlight w:val="none"/>
        </w:rPr>
        <w:t>评审的有关人员和</w:t>
      </w:r>
      <w:r>
        <w:rPr>
          <w:rFonts w:hint="eastAsia" w:ascii="仿宋_GB2312" w:hAnsi="仿宋_GB2312" w:eastAsia="仿宋_GB2312" w:cs="仿宋_GB2312"/>
          <w:szCs w:val="24"/>
          <w:highlight w:val="none"/>
          <w:lang w:eastAsia="zh-CN"/>
        </w:rPr>
        <w:t>采购</w:t>
      </w:r>
      <w:r>
        <w:rPr>
          <w:rFonts w:hint="eastAsia" w:ascii="仿宋_GB2312" w:hAnsi="仿宋_GB2312" w:eastAsia="仿宋_GB2312" w:cs="仿宋_GB2312"/>
          <w:szCs w:val="24"/>
          <w:highlight w:val="none"/>
        </w:rPr>
        <w:t>人施加任何影响，其</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将被拒绝。</w:t>
      </w:r>
    </w:p>
    <w:p>
      <w:pPr>
        <w:ind w:firstLine="480"/>
        <w:jc w:val="left"/>
        <w:rPr>
          <w:rFonts w:hint="eastAsia" w:ascii="仿宋_GB2312" w:hAnsi="仿宋_GB2312" w:eastAsia="仿宋_GB2312" w:cs="仿宋_GB2312"/>
          <w:szCs w:val="24"/>
          <w:highlight w:val="none"/>
        </w:rPr>
      </w:pPr>
      <w:bookmarkStart w:id="52" w:name="_Toc1146886410_WPSOffice_Level2"/>
      <w:bookmarkStart w:id="53" w:name="_Toc108968675"/>
      <w:r>
        <w:rPr>
          <w:rFonts w:hint="eastAsia" w:ascii="仿宋_GB2312" w:hAnsi="仿宋_GB2312" w:eastAsia="仿宋_GB2312" w:cs="仿宋_GB2312"/>
          <w:szCs w:val="24"/>
          <w:highlight w:val="none"/>
          <w:lang w:val="en"/>
        </w:rPr>
        <w:t>六</w:t>
      </w:r>
      <w:r>
        <w:rPr>
          <w:rFonts w:hint="eastAsia" w:ascii="仿宋_GB2312" w:hAnsi="仿宋_GB2312" w:eastAsia="仿宋_GB2312" w:cs="仿宋_GB2312"/>
          <w:szCs w:val="24"/>
          <w:highlight w:val="none"/>
        </w:rPr>
        <w:t>、接受和拒绝任何或所有报价的权利。</w:t>
      </w:r>
      <w:bookmarkEnd w:id="52"/>
      <w:bookmarkEnd w:id="53"/>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lang w:eastAsia="zh-CN"/>
        </w:rPr>
        <w:t>采购</w:t>
      </w:r>
      <w:r>
        <w:rPr>
          <w:rFonts w:hint="eastAsia" w:ascii="仿宋_GB2312" w:hAnsi="仿宋_GB2312" w:eastAsia="仿宋_GB2312" w:cs="仿宋_GB2312"/>
          <w:szCs w:val="24"/>
          <w:highlight w:val="none"/>
        </w:rPr>
        <w:t>人保留在成交之前任何时候接受或拒绝任何报价，以及宣布</w:t>
      </w:r>
      <w:r>
        <w:rPr>
          <w:rFonts w:hint="default" w:ascii="仿宋_GB2312" w:hAnsi="仿宋_GB2312" w:eastAsia="仿宋_GB2312" w:cs="仿宋_GB2312"/>
          <w:szCs w:val="24"/>
          <w:highlight w:val="none"/>
          <w:lang w:val="en"/>
        </w:rPr>
        <w:t>采购</w:t>
      </w:r>
      <w:r>
        <w:rPr>
          <w:rFonts w:hint="eastAsia" w:ascii="仿宋_GB2312" w:hAnsi="仿宋_GB2312" w:eastAsia="仿宋_GB2312" w:cs="仿宋_GB2312"/>
          <w:szCs w:val="24"/>
          <w:highlight w:val="none"/>
        </w:rPr>
        <w:t>无效或拒绝所有报价的权力，对受影响的</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人不承担任何责任。</w:t>
      </w:r>
    </w:p>
    <w:p>
      <w:pPr>
        <w:ind w:firstLine="480"/>
        <w:jc w:val="left"/>
        <w:rPr>
          <w:rFonts w:hint="eastAsia" w:ascii="仿宋_GB2312" w:hAnsi="仿宋_GB2312" w:eastAsia="仿宋_GB2312" w:cs="仿宋_GB2312"/>
          <w:szCs w:val="24"/>
          <w:highlight w:val="none"/>
        </w:rPr>
      </w:pPr>
      <w:bookmarkStart w:id="54" w:name="_Toc1808895368_WPSOffice_Level2"/>
      <w:bookmarkStart w:id="55" w:name="_Toc108968676"/>
      <w:r>
        <w:rPr>
          <w:rFonts w:hint="eastAsia" w:ascii="仿宋_GB2312" w:hAnsi="仿宋_GB2312" w:eastAsia="仿宋_GB2312" w:cs="仿宋_GB2312"/>
          <w:szCs w:val="24"/>
          <w:highlight w:val="none"/>
          <w:lang w:val="en"/>
        </w:rPr>
        <w:t>七</w:t>
      </w:r>
      <w:r>
        <w:rPr>
          <w:rFonts w:hint="eastAsia" w:ascii="仿宋_GB2312" w:hAnsi="仿宋_GB2312" w:eastAsia="仿宋_GB2312" w:cs="仿宋_GB2312"/>
          <w:szCs w:val="24"/>
          <w:highlight w:val="none"/>
        </w:rPr>
        <w:t>、变更</w:t>
      </w:r>
      <w:r>
        <w:rPr>
          <w:rFonts w:hint="default" w:ascii="仿宋_GB2312" w:hAnsi="仿宋_GB2312" w:eastAsia="仿宋_GB2312" w:cs="仿宋_GB2312"/>
          <w:szCs w:val="24"/>
          <w:highlight w:val="none"/>
          <w:lang w:val="en"/>
        </w:rPr>
        <w:t>技术</w:t>
      </w:r>
      <w:r>
        <w:rPr>
          <w:rFonts w:hint="eastAsia" w:ascii="仿宋_GB2312" w:hAnsi="仿宋_GB2312" w:eastAsia="仿宋_GB2312" w:cs="仿宋_GB2312"/>
          <w:szCs w:val="24"/>
          <w:highlight w:val="none"/>
        </w:rPr>
        <w:t>方案的权利。</w:t>
      </w:r>
      <w:bookmarkEnd w:id="54"/>
      <w:bookmarkEnd w:id="55"/>
    </w:p>
    <w:p>
      <w:pPr>
        <w:ind w:firstLine="480"/>
        <w:jc w:val="left"/>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在</w:t>
      </w:r>
      <w:r>
        <w:rPr>
          <w:rFonts w:hint="default" w:ascii="仿宋_GB2312" w:hAnsi="仿宋_GB2312" w:eastAsia="仿宋_GB2312" w:cs="仿宋_GB2312"/>
          <w:szCs w:val="24"/>
          <w:highlight w:val="none"/>
          <w:lang w:val="en"/>
        </w:rPr>
        <w:t>采购</w:t>
      </w:r>
      <w:r>
        <w:rPr>
          <w:rFonts w:hint="eastAsia" w:ascii="仿宋_GB2312" w:hAnsi="仿宋_GB2312" w:eastAsia="仿宋_GB2312" w:cs="仿宋_GB2312"/>
          <w:szCs w:val="24"/>
          <w:highlight w:val="none"/>
        </w:rPr>
        <w:t>过程中，</w:t>
      </w:r>
      <w:r>
        <w:rPr>
          <w:rFonts w:hint="eastAsia" w:ascii="仿宋_GB2312" w:hAnsi="仿宋_GB2312" w:eastAsia="仿宋_GB2312" w:cs="仿宋_GB2312"/>
          <w:szCs w:val="24"/>
          <w:highlight w:val="none"/>
          <w:lang w:eastAsia="zh-CN"/>
        </w:rPr>
        <w:t>采购</w:t>
      </w:r>
      <w:r>
        <w:rPr>
          <w:rFonts w:hint="eastAsia" w:ascii="仿宋_GB2312" w:hAnsi="仿宋_GB2312" w:eastAsia="仿宋_GB2312" w:cs="仿宋_GB2312"/>
          <w:szCs w:val="24"/>
          <w:highlight w:val="none"/>
        </w:rPr>
        <w:t>人有权变更</w:t>
      </w:r>
      <w:r>
        <w:rPr>
          <w:rFonts w:hint="default" w:ascii="仿宋_GB2312" w:hAnsi="仿宋_GB2312" w:eastAsia="仿宋_GB2312" w:cs="仿宋_GB2312"/>
          <w:szCs w:val="24"/>
          <w:highlight w:val="none"/>
          <w:lang w:val="en" w:eastAsia="zh-CN"/>
        </w:rPr>
        <w:t>技术</w:t>
      </w:r>
      <w:r>
        <w:rPr>
          <w:rFonts w:hint="eastAsia" w:ascii="仿宋_GB2312" w:hAnsi="仿宋_GB2312" w:eastAsia="仿宋_GB2312" w:cs="仿宋_GB2312"/>
          <w:szCs w:val="24"/>
          <w:highlight w:val="none"/>
        </w:rPr>
        <w:t>方案或</w:t>
      </w:r>
      <w:r>
        <w:rPr>
          <w:rFonts w:hint="eastAsia" w:ascii="仿宋_GB2312" w:hAnsi="仿宋_GB2312" w:eastAsia="仿宋_GB2312" w:cs="仿宋_GB2312"/>
          <w:szCs w:val="24"/>
          <w:highlight w:val="none"/>
          <w:lang w:eastAsia="zh-CN"/>
        </w:rPr>
        <w:t>采购</w:t>
      </w:r>
      <w:r>
        <w:rPr>
          <w:rFonts w:hint="eastAsia" w:ascii="仿宋_GB2312" w:hAnsi="仿宋_GB2312" w:eastAsia="仿宋_GB2312" w:cs="仿宋_GB2312"/>
          <w:szCs w:val="24"/>
          <w:highlight w:val="none"/>
        </w:rPr>
        <w:t>数量，如果</w:t>
      </w:r>
      <w:r>
        <w:rPr>
          <w:rFonts w:hint="eastAsia" w:ascii="仿宋_GB2312" w:hAnsi="仿宋_GB2312" w:eastAsia="仿宋_GB2312" w:cs="仿宋_GB2312"/>
          <w:szCs w:val="24"/>
          <w:highlight w:val="none"/>
          <w:lang w:eastAsia="zh-CN"/>
        </w:rPr>
        <w:t>响应</w:t>
      </w:r>
      <w:r>
        <w:rPr>
          <w:rFonts w:hint="eastAsia" w:ascii="仿宋_GB2312" w:hAnsi="仿宋_GB2312" w:eastAsia="仿宋_GB2312" w:cs="仿宋_GB2312"/>
          <w:szCs w:val="24"/>
          <w:highlight w:val="none"/>
        </w:rPr>
        <w:t>人根据</w:t>
      </w:r>
      <w:r>
        <w:rPr>
          <w:rFonts w:hint="eastAsia" w:ascii="仿宋_GB2312" w:hAnsi="仿宋_GB2312" w:eastAsia="仿宋_GB2312" w:cs="仿宋_GB2312"/>
          <w:szCs w:val="24"/>
          <w:highlight w:val="none"/>
          <w:lang w:eastAsia="zh-CN"/>
        </w:rPr>
        <w:t>采购</w:t>
      </w:r>
      <w:r>
        <w:rPr>
          <w:rFonts w:hint="eastAsia" w:ascii="仿宋_GB2312" w:hAnsi="仿宋_GB2312" w:eastAsia="仿宋_GB2312" w:cs="仿宋_GB2312"/>
          <w:szCs w:val="24"/>
          <w:highlight w:val="none"/>
        </w:rPr>
        <w:t>人提出的变更要求调整方案或价格后未能获得合同，</w:t>
      </w:r>
      <w:r>
        <w:rPr>
          <w:rFonts w:hint="eastAsia" w:ascii="仿宋_GB2312" w:hAnsi="仿宋_GB2312" w:eastAsia="仿宋_GB2312" w:cs="仿宋_GB2312"/>
          <w:szCs w:val="24"/>
          <w:highlight w:val="none"/>
          <w:lang w:eastAsia="zh-CN"/>
        </w:rPr>
        <w:t>采购</w:t>
      </w:r>
      <w:r>
        <w:rPr>
          <w:rFonts w:hint="eastAsia" w:ascii="仿宋_GB2312" w:hAnsi="仿宋_GB2312" w:eastAsia="仿宋_GB2312" w:cs="仿宋_GB2312"/>
          <w:szCs w:val="24"/>
          <w:highlight w:val="none"/>
        </w:rPr>
        <w:t>人不承担任何责任。</w:t>
      </w:r>
    </w:p>
    <w:bookmarkEnd w:id="44"/>
    <w:p>
      <w:pPr>
        <w:ind w:firstLine="480"/>
        <w:jc w:val="left"/>
        <w:rPr>
          <w:rFonts w:hint="eastAsia" w:ascii="仿宋_GB2312" w:hAnsi="仿宋_GB2312" w:eastAsia="仿宋_GB2312" w:cs="仿宋_GB2312"/>
          <w:highlight w:val="none"/>
        </w:rPr>
      </w:pPr>
      <w:bookmarkStart w:id="56" w:name="_Toc11065"/>
      <w:bookmarkStart w:id="57" w:name="_Toc1858966176_WPSOffice_Level2"/>
      <w:r>
        <w:rPr>
          <w:rFonts w:hint="eastAsia" w:ascii="仿宋_GB2312" w:hAnsi="仿宋_GB2312" w:eastAsia="仿宋_GB2312" w:cs="仿宋_GB2312"/>
          <w:highlight w:val="none"/>
          <w:lang w:val="en"/>
        </w:rPr>
        <w:t>八</w:t>
      </w:r>
      <w:r>
        <w:rPr>
          <w:rFonts w:hint="eastAsia" w:ascii="仿宋_GB2312" w:hAnsi="仿宋_GB2312" w:eastAsia="仿宋_GB2312" w:cs="仿宋_GB2312"/>
          <w:highlight w:val="none"/>
        </w:rPr>
        <w:t>、</w:t>
      </w:r>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rPr>
        <w:t>方法及内容</w:t>
      </w:r>
      <w:bookmarkEnd w:id="56"/>
      <w:bookmarkEnd w:id="57"/>
    </w:p>
    <w:p>
      <w:pPr>
        <w:pStyle w:val="17"/>
        <w:widowControl w:val="0"/>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
        </w:rPr>
        <w:t>8</w:t>
      </w:r>
      <w:r>
        <w:rPr>
          <w:rFonts w:hint="eastAsia" w:ascii="仿宋_GB2312" w:hAnsi="仿宋_GB2312" w:eastAsia="仿宋_GB2312" w:cs="仿宋_GB2312"/>
          <w:highlight w:val="none"/>
        </w:rPr>
        <w:t>.1本次</w:t>
      </w:r>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rPr>
        <w:t xml:space="preserve">采用：□最低价成交法； </w:t>
      </w:r>
      <w:r>
        <w:rPr>
          <w:rFonts w:hint="eastAsia" w:ascii="仿宋_GB2312" w:hAnsi="仿宋_GB2312" w:eastAsia="仿宋_GB2312" w:cs="仿宋_GB2312"/>
          <w:highlight w:val="none"/>
        </w:rPr>
        <w:sym w:font="Wingdings 2" w:char="F052"/>
      </w:r>
      <w:r>
        <w:rPr>
          <w:rFonts w:hint="eastAsia" w:ascii="仿宋_GB2312" w:hAnsi="仿宋_GB2312" w:eastAsia="仿宋_GB2312" w:cs="仿宋_GB2312"/>
          <w:highlight w:val="none"/>
        </w:rPr>
        <w:t>综合评估法。</w:t>
      </w:r>
    </w:p>
    <w:p>
      <w:pPr>
        <w:pStyle w:val="17"/>
        <w:widowControl w:val="0"/>
        <w:spacing w:before="0" w:beforeAutospacing="0" w:after="0" w:afterAutospacing="0"/>
        <w:ind w:firstLine="480"/>
        <w:rPr>
          <w:rFonts w:hint="eastAsia" w:ascii="仿宋_GB2312" w:hAnsi="仿宋_GB2312" w:eastAsia="仿宋_GB2312" w:cs="仿宋_GB2312"/>
          <w:szCs w:val="30"/>
          <w:highlight w:val="none"/>
        </w:rPr>
      </w:pPr>
      <w:r>
        <w:rPr>
          <w:rFonts w:hint="eastAsia" w:ascii="仿宋_GB2312" w:hAnsi="仿宋_GB2312" w:eastAsia="仿宋_GB2312" w:cs="仿宋_GB2312"/>
          <w:szCs w:val="30"/>
          <w:highlight w:val="none"/>
          <w:lang w:val="en"/>
        </w:rPr>
        <w:t>8</w:t>
      </w:r>
      <w:r>
        <w:rPr>
          <w:rFonts w:hint="eastAsia" w:ascii="仿宋_GB2312" w:hAnsi="仿宋_GB2312" w:eastAsia="仿宋_GB2312" w:cs="仿宋_GB2312"/>
          <w:szCs w:val="30"/>
          <w:highlight w:val="none"/>
        </w:rPr>
        <w:t>.2</w:t>
      </w:r>
      <w:r>
        <w:rPr>
          <w:rFonts w:hint="default" w:ascii="仿宋_GB2312" w:hAnsi="仿宋_GB2312" w:eastAsia="仿宋_GB2312" w:cs="仿宋_GB2312"/>
          <w:szCs w:val="30"/>
          <w:highlight w:val="none"/>
          <w:lang w:val="en"/>
        </w:rPr>
        <w:t>采购</w:t>
      </w:r>
      <w:r>
        <w:rPr>
          <w:rFonts w:hint="eastAsia" w:ascii="仿宋_GB2312" w:hAnsi="仿宋_GB2312" w:eastAsia="仿宋_GB2312" w:cs="仿宋_GB2312"/>
          <w:szCs w:val="30"/>
          <w:highlight w:val="none"/>
        </w:rPr>
        <w:t>内容</w:t>
      </w:r>
    </w:p>
    <w:p>
      <w:pPr>
        <w:pStyle w:val="17"/>
        <w:widowControl w:val="0"/>
        <w:numPr>
          <w:ilvl w:val="0"/>
          <w:numId w:val="3"/>
        </w:numPr>
        <w:spacing w:before="0" w:beforeAutospacing="0" w:after="0" w:afterAutospacing="0"/>
        <w:ind w:firstLine="48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
        </w:rPr>
        <w:t>初步</w:t>
      </w:r>
      <w:r>
        <w:rPr>
          <w:rFonts w:hint="eastAsia" w:ascii="仿宋_GB2312" w:hAnsi="仿宋_GB2312" w:eastAsia="仿宋_GB2312" w:cs="仿宋_GB2312"/>
          <w:highlight w:val="none"/>
        </w:rPr>
        <w:t>审查：</w:t>
      </w:r>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lang w:val="en"/>
        </w:rPr>
        <w:t>小组</w:t>
      </w:r>
      <w:r>
        <w:rPr>
          <w:rFonts w:hint="eastAsia" w:ascii="仿宋_GB2312" w:hAnsi="仿宋_GB2312" w:eastAsia="仿宋_GB2312" w:cs="仿宋_GB2312"/>
          <w:highlight w:val="none"/>
        </w:rPr>
        <w:t>根据各供应商提交的</w:t>
      </w:r>
      <w:r>
        <w:rPr>
          <w:rFonts w:hint="eastAsia" w:ascii="仿宋_GB2312" w:hAnsi="仿宋_GB2312" w:eastAsia="仿宋_GB2312" w:cs="仿宋_GB2312"/>
          <w:highlight w:val="none"/>
          <w:lang w:eastAsia="zh-CN"/>
        </w:rPr>
        <w:t>响应</w:t>
      </w:r>
      <w:r>
        <w:rPr>
          <w:rFonts w:hint="eastAsia" w:ascii="仿宋_GB2312" w:hAnsi="仿宋_GB2312" w:eastAsia="仿宋_GB2312" w:cs="仿宋_GB2312"/>
          <w:highlight w:val="none"/>
        </w:rPr>
        <w:t>文件，从</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lang w:val="en"/>
        </w:rPr>
        <w:t>人资格、</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lang w:val="en"/>
        </w:rPr>
        <w:t>文件的</w:t>
      </w:r>
      <w:r>
        <w:rPr>
          <w:rFonts w:hint="eastAsia" w:ascii="仿宋_GB2312" w:hAnsi="仿宋_GB2312" w:eastAsia="仿宋_GB2312" w:cs="仿宋_GB2312"/>
          <w:highlight w:val="none"/>
        </w:rPr>
        <w:t>密封性、有效性、完整性</w:t>
      </w:r>
      <w:r>
        <w:rPr>
          <w:rFonts w:hint="eastAsia" w:ascii="仿宋_GB2312" w:hAnsi="仿宋_GB2312" w:eastAsia="仿宋_GB2312" w:cs="仿宋_GB2312"/>
          <w:highlight w:val="none"/>
          <w:lang w:val="en"/>
        </w:rPr>
        <w:t>、报价</w:t>
      </w:r>
      <w:r>
        <w:rPr>
          <w:rFonts w:hint="eastAsia" w:ascii="仿宋_GB2312" w:hAnsi="仿宋_GB2312" w:eastAsia="仿宋_GB2312" w:cs="仿宋_GB2312"/>
          <w:highlight w:val="none"/>
        </w:rPr>
        <w:t>等方面进行审查。</w:t>
      </w:r>
    </w:p>
    <w:p>
      <w:pPr>
        <w:pageBreakBefore w:val="0"/>
        <w:shd w:val="clear" w:color="auto" w:fill="FFFFFF"/>
        <w:wordWrap/>
        <w:topLinePunct w:val="0"/>
        <w:bidi w:val="0"/>
        <w:snapToGrid w:val="0"/>
        <w:spacing w:afterAutospacing="0" w:line="360" w:lineRule="auto"/>
        <w:ind w:left="0" w:leftChars="0" w:firstLine="562" w:firstLineChars="20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初步审查表</w:t>
      </w:r>
    </w:p>
    <w:p>
      <w:pPr>
        <w:numPr>
          <w:ilvl w:val="0"/>
          <w:numId w:val="0"/>
        </w:numPr>
        <w:autoSpaceDE w:val="0"/>
        <w:autoSpaceDN w:val="0"/>
        <w:adjustRightInd w:val="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   时间：   </w:t>
      </w:r>
    </w:p>
    <w:p>
      <w:pPr>
        <w:numPr>
          <w:ilvl w:val="0"/>
          <w:numId w:val="0"/>
        </w:numPr>
        <w:autoSpaceDE w:val="0"/>
        <w:autoSpaceDN w:val="0"/>
        <w:adjustRightInd w:val="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   地点：</w:t>
      </w:r>
    </w:p>
    <w:p>
      <w:pPr>
        <w:numPr>
          <w:ilvl w:val="0"/>
          <w:numId w:val="0"/>
        </w:numPr>
        <w:autoSpaceDE w:val="0"/>
        <w:autoSpaceDN w:val="0"/>
        <w:adjustRightInd w:val="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   项目：</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162"/>
        <w:gridCol w:w="3058"/>
        <w:gridCol w:w="828"/>
        <w:gridCol w:w="819"/>
        <w:gridCol w:w="8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firstLine="0" w:firstLineChars="0"/>
              <w:jc w:val="both"/>
              <w:rPr>
                <w:rFonts w:hint="eastAsia" w:ascii="仿宋" w:hAnsi="仿宋" w:eastAsia="仿宋" w:cs="仿宋"/>
                <w:b/>
                <w:sz w:val="21"/>
                <w:szCs w:val="21"/>
                <w:highlight w:val="none"/>
              </w:rPr>
            </w:pPr>
            <w:r>
              <w:rPr>
                <w:rFonts w:hint="eastAsia" w:ascii="仿宋" w:hAnsi="仿宋" w:eastAsia="仿宋" w:cs="仿宋"/>
                <w:b/>
                <w:sz w:val="21"/>
                <w:szCs w:val="21"/>
                <w:highlight w:val="none"/>
              </w:rPr>
              <w:t>序号</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审查项目</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0" w:firstLineChars="0"/>
              <w:jc w:val="both"/>
              <w:rPr>
                <w:rFonts w:hint="eastAsia" w:ascii="仿宋" w:hAnsi="仿宋" w:eastAsia="仿宋" w:cs="仿宋"/>
                <w:b/>
                <w:sz w:val="21"/>
                <w:szCs w:val="21"/>
                <w:highlight w:val="none"/>
              </w:rPr>
            </w:pPr>
            <w:r>
              <w:rPr>
                <w:rFonts w:hint="eastAsia" w:ascii="仿宋" w:hAnsi="仿宋" w:eastAsia="仿宋" w:cs="仿宋"/>
                <w:b/>
                <w:sz w:val="21"/>
                <w:szCs w:val="21"/>
                <w:highlight w:val="none"/>
              </w:rPr>
              <w:t>评议内容</w:t>
            </w:r>
            <w:r>
              <w:rPr>
                <w:rFonts w:hint="eastAsia" w:ascii="仿宋" w:hAnsi="仿宋" w:eastAsia="仿宋" w:cs="仿宋"/>
                <w:sz w:val="21"/>
                <w:szCs w:val="21"/>
                <w:highlight w:val="none"/>
              </w:rPr>
              <w:t>（无效</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认定条件）</w:t>
            </w:r>
          </w:p>
        </w:tc>
        <w:tc>
          <w:tcPr>
            <w:tcW w:w="828" w:type="dxa"/>
            <w:tcBorders>
              <w:top w:val="single" w:color="auto" w:sz="4" w:space="0"/>
              <w:left w:val="single" w:color="auto" w:sz="4" w:space="0"/>
              <w:bottom w:val="single" w:color="auto" w:sz="4" w:space="0"/>
              <w:right w:val="single" w:color="auto" w:sz="4" w:space="0"/>
            </w:tcBorders>
            <w:noWrap w:val="0"/>
            <w:vAlign w:val="top"/>
          </w:tcPr>
          <w:p>
            <w:pPr>
              <w:pageBreakBefore w:val="0"/>
              <w:shd w:val="clear" w:color="auto" w:fill="FFFFFF"/>
              <w:kinsoku/>
              <w:wordWrap/>
              <w:overflowPunct/>
              <w:topLinePunct w:val="0"/>
              <w:bidi w:val="0"/>
              <w:spacing w:beforeAutospacing="0" w:afterAutospacing="0" w:line="360" w:lineRule="auto"/>
              <w:ind w:left="0" w:leftChars="0" w:right="0" w:rightChars="0" w:firstLine="0" w:firstLineChars="0"/>
              <w:jc w:val="both"/>
              <w:outlineLvl w:val="9"/>
              <w:rPr>
                <w:rFonts w:hint="default" w:ascii="仿宋_GB2312" w:hAnsi="仿宋_GB2312" w:eastAsia="仿宋_GB2312" w:cs="仿宋_GB2312"/>
                <w:sz w:val="21"/>
                <w:szCs w:val="21"/>
                <w:highlight w:val="none"/>
                <w:lang w:val="en-US" w:eastAsia="zh-CN"/>
              </w:rPr>
            </w:pPr>
          </w:p>
        </w:tc>
        <w:tc>
          <w:tcPr>
            <w:tcW w:w="819" w:type="dxa"/>
            <w:tcBorders>
              <w:top w:val="single" w:color="auto" w:sz="4" w:space="0"/>
              <w:left w:val="single" w:color="auto" w:sz="4" w:space="0"/>
              <w:bottom w:val="single" w:color="auto" w:sz="4" w:space="0"/>
              <w:right w:val="single" w:color="auto" w:sz="4" w:space="0"/>
            </w:tcBorders>
            <w:noWrap w:val="0"/>
            <w:vAlign w:val="top"/>
          </w:tcPr>
          <w:p>
            <w:pPr>
              <w:pageBreakBefore w:val="0"/>
              <w:shd w:val="clear" w:color="auto" w:fill="FFFFFF"/>
              <w:kinsoku/>
              <w:wordWrap/>
              <w:overflowPunct/>
              <w:topLinePunct w:val="0"/>
              <w:bidi w:val="0"/>
              <w:spacing w:beforeAutospacing="0" w:afterAutospacing="0" w:line="360" w:lineRule="auto"/>
              <w:ind w:left="0" w:leftChars="0" w:right="0" w:rightChars="0" w:firstLine="0" w:firstLineChars="0"/>
              <w:jc w:val="both"/>
              <w:outlineLvl w:val="9"/>
              <w:rPr>
                <w:rFonts w:hint="default" w:ascii="仿宋_GB2312" w:hAnsi="仿宋_GB2312" w:eastAsia="仿宋_GB2312" w:cs="仿宋_GB2312"/>
                <w:sz w:val="21"/>
                <w:szCs w:val="21"/>
                <w:highlight w:val="none"/>
                <w:lang w:val="en-US"/>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pageBreakBefore w:val="0"/>
              <w:shd w:val="clear" w:color="auto" w:fill="FFFFFF"/>
              <w:kinsoku/>
              <w:wordWrap/>
              <w:overflowPunct/>
              <w:topLinePunct w:val="0"/>
              <w:bidi w:val="0"/>
              <w:spacing w:beforeAutospacing="0" w:afterAutospacing="0" w:line="360" w:lineRule="auto"/>
              <w:ind w:left="0" w:leftChars="0" w:right="0" w:rightChars="0" w:firstLine="0" w:firstLineChars="0"/>
              <w:jc w:val="both"/>
              <w:outlineLvl w:val="9"/>
              <w:rPr>
                <w:rFonts w:hint="default"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ind w:firstLine="0" w:firstLineChars="0"/>
              <w:rPr>
                <w:rFonts w:hint="eastAsia" w:ascii="仿宋" w:hAnsi="仿宋" w:eastAsia="仿宋" w:cs="仿宋"/>
                <w:sz w:val="21"/>
                <w:szCs w:val="21"/>
                <w:highlight w:val="none"/>
              </w:rPr>
            </w:pPr>
            <w:r>
              <w:rPr>
                <w:rFonts w:hint="eastAsia" w:ascii="仿宋_GB2312" w:hAnsi="仿宋_GB2312" w:eastAsia="仿宋_GB2312" w:cs="仿宋_GB2312"/>
                <w:sz w:val="21"/>
                <w:szCs w:val="21"/>
                <w:highlight w:val="none"/>
                <w:lang w:eastAsia="zh-CN"/>
              </w:rPr>
              <w:t>响应</w:t>
            </w:r>
            <w:r>
              <w:rPr>
                <w:rFonts w:hint="eastAsia" w:ascii="仿宋_GB2312" w:hAnsi="仿宋_GB2312" w:eastAsia="仿宋_GB2312" w:cs="仿宋_GB2312"/>
                <w:sz w:val="21"/>
                <w:szCs w:val="21"/>
                <w:highlight w:val="none"/>
              </w:rPr>
              <w:t>人的资格</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ind w:firstLine="0" w:firstLineChars="0"/>
              <w:rPr>
                <w:rFonts w:hint="eastAsia" w:ascii="仿宋" w:hAnsi="仿宋" w:eastAsia="仿宋" w:cs="仿宋"/>
                <w:sz w:val="21"/>
                <w:szCs w:val="21"/>
                <w:highlight w:val="none"/>
              </w:rPr>
            </w:pPr>
            <w:r>
              <w:rPr>
                <w:rFonts w:hint="eastAsia" w:ascii="仿宋_GB2312" w:hAnsi="仿宋_GB2312" w:eastAsia="仿宋_GB2312" w:cs="仿宋_GB2312"/>
                <w:sz w:val="21"/>
                <w:szCs w:val="21"/>
                <w:highlight w:val="none"/>
              </w:rPr>
              <w:t>是否符合</w:t>
            </w:r>
            <w:r>
              <w:rPr>
                <w:rFonts w:hint="eastAsia" w:ascii="仿宋_GB2312" w:hAnsi="仿宋_GB2312" w:eastAsia="仿宋_GB2312" w:cs="仿宋_GB2312"/>
                <w:sz w:val="21"/>
                <w:szCs w:val="21"/>
                <w:highlight w:val="none"/>
                <w:lang w:eastAsia="zh-CN"/>
              </w:rPr>
              <w:t>响应</w:t>
            </w:r>
            <w:r>
              <w:rPr>
                <w:rFonts w:hint="eastAsia" w:ascii="仿宋_GB2312" w:hAnsi="仿宋_GB2312" w:eastAsia="仿宋_GB2312" w:cs="仿宋_GB2312"/>
                <w:sz w:val="21"/>
                <w:szCs w:val="21"/>
                <w:highlight w:val="none"/>
              </w:rPr>
              <w:t>人资格要求</w:t>
            </w:r>
          </w:p>
        </w:tc>
        <w:tc>
          <w:tcPr>
            <w:tcW w:w="82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ind w:firstLine="0" w:firstLineChars="0"/>
              <w:rPr>
                <w:rFonts w:hint="eastAsia" w:ascii="仿宋" w:hAnsi="仿宋" w:eastAsia="仿宋" w:cs="仿宋"/>
                <w:sz w:val="21"/>
                <w:szCs w:val="21"/>
                <w:highlight w:val="none"/>
              </w:rPr>
            </w:pPr>
            <w:r>
              <w:rPr>
                <w:rFonts w:hint="eastAsia" w:ascii="仿宋_GB2312" w:hAnsi="仿宋_GB2312" w:eastAsia="仿宋_GB2312" w:cs="仿宋_GB2312"/>
                <w:sz w:val="21"/>
                <w:szCs w:val="21"/>
                <w:highlight w:val="none"/>
                <w:lang w:eastAsia="zh-CN"/>
              </w:rPr>
              <w:t>响应</w:t>
            </w:r>
            <w:r>
              <w:rPr>
                <w:rFonts w:hint="eastAsia" w:ascii="仿宋_GB2312" w:hAnsi="仿宋_GB2312" w:eastAsia="仿宋_GB2312" w:cs="仿宋_GB2312"/>
                <w:sz w:val="21"/>
                <w:szCs w:val="21"/>
                <w:highlight w:val="none"/>
              </w:rPr>
              <w:t>文件的</w:t>
            </w:r>
            <w:r>
              <w:rPr>
                <w:rFonts w:hint="eastAsia" w:ascii="仿宋_GB2312" w:hAnsi="仿宋_GB2312" w:eastAsia="仿宋_GB2312" w:cs="仿宋_GB2312"/>
                <w:sz w:val="21"/>
                <w:szCs w:val="21"/>
                <w:highlight w:val="none"/>
                <w:lang w:val="en"/>
              </w:rPr>
              <w:t>密封性、</w:t>
            </w:r>
            <w:r>
              <w:rPr>
                <w:rFonts w:hint="eastAsia" w:ascii="仿宋_GB2312" w:hAnsi="仿宋_GB2312" w:eastAsia="仿宋_GB2312" w:cs="仿宋_GB2312"/>
                <w:sz w:val="21"/>
                <w:szCs w:val="21"/>
                <w:highlight w:val="none"/>
              </w:rPr>
              <w:t>有效性、完整性</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ind w:firstLine="0" w:firstLineChars="0"/>
              <w:rPr>
                <w:rFonts w:hint="eastAsia" w:ascii="仿宋" w:hAnsi="仿宋" w:eastAsia="仿宋" w:cs="仿宋"/>
                <w:sz w:val="21"/>
                <w:szCs w:val="21"/>
                <w:highlight w:val="none"/>
              </w:rPr>
            </w:pPr>
            <w:r>
              <w:rPr>
                <w:rFonts w:hint="eastAsia" w:ascii="仿宋_GB2312" w:hAnsi="仿宋_GB2312" w:eastAsia="仿宋_GB2312" w:cs="仿宋_GB2312"/>
                <w:sz w:val="21"/>
                <w:szCs w:val="21"/>
                <w:highlight w:val="none"/>
              </w:rPr>
              <w:t>是否符合</w:t>
            </w:r>
            <w:r>
              <w:rPr>
                <w:rFonts w:hint="eastAsia" w:ascii="仿宋_GB2312" w:hAnsi="仿宋_GB2312" w:eastAsia="仿宋_GB2312" w:cs="仿宋_GB2312"/>
                <w:sz w:val="21"/>
                <w:szCs w:val="21"/>
                <w:highlight w:val="none"/>
                <w:lang w:eastAsia="zh-CN"/>
              </w:rPr>
              <w:t>采购</w:t>
            </w:r>
            <w:r>
              <w:rPr>
                <w:rFonts w:hint="eastAsia" w:ascii="仿宋_GB2312" w:hAnsi="仿宋_GB2312" w:eastAsia="仿宋_GB2312" w:cs="仿宋_GB2312"/>
                <w:sz w:val="21"/>
                <w:szCs w:val="21"/>
                <w:highlight w:val="none"/>
              </w:rPr>
              <w:t>文件的</w:t>
            </w:r>
            <w:r>
              <w:rPr>
                <w:rFonts w:hint="eastAsia" w:ascii="仿宋_GB2312" w:hAnsi="仿宋_GB2312" w:eastAsia="仿宋_GB2312" w:cs="仿宋_GB2312"/>
                <w:sz w:val="21"/>
                <w:szCs w:val="21"/>
                <w:highlight w:val="none"/>
                <w:lang w:val="en"/>
              </w:rPr>
              <w:t>密封性、</w:t>
            </w:r>
            <w:r>
              <w:rPr>
                <w:rFonts w:hint="eastAsia" w:ascii="仿宋_GB2312" w:hAnsi="仿宋_GB2312" w:eastAsia="仿宋_GB2312" w:cs="仿宋_GB2312"/>
                <w:sz w:val="21"/>
                <w:szCs w:val="21"/>
                <w:highlight w:val="none"/>
              </w:rPr>
              <w:t>有效性、完整性</w:t>
            </w:r>
          </w:p>
        </w:tc>
        <w:tc>
          <w:tcPr>
            <w:tcW w:w="82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ind w:firstLine="0" w:firstLineChars="0"/>
              <w:rPr>
                <w:rFonts w:hint="eastAsia" w:ascii="仿宋" w:hAnsi="仿宋" w:eastAsia="仿宋" w:cs="仿宋"/>
                <w:sz w:val="21"/>
                <w:szCs w:val="21"/>
                <w:highlight w:val="none"/>
              </w:rPr>
            </w:pPr>
            <w:r>
              <w:rPr>
                <w:rFonts w:hint="eastAsia" w:ascii="仿宋_GB2312" w:hAnsi="仿宋_GB2312" w:eastAsia="仿宋_GB2312" w:cs="仿宋_GB2312"/>
                <w:sz w:val="21"/>
                <w:szCs w:val="21"/>
                <w:highlight w:val="none"/>
              </w:rPr>
              <w:t>响应材料的完整性</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ind w:firstLine="0" w:firstLineChars="0"/>
              <w:rPr>
                <w:rFonts w:hint="eastAsia" w:ascii="仿宋" w:hAnsi="仿宋" w:eastAsia="仿宋" w:cs="仿宋"/>
                <w:sz w:val="21"/>
                <w:szCs w:val="21"/>
                <w:highlight w:val="none"/>
              </w:rPr>
            </w:pPr>
            <w:r>
              <w:rPr>
                <w:rFonts w:hint="eastAsia" w:ascii="仿宋_GB2312" w:hAnsi="仿宋_GB2312" w:eastAsia="仿宋_GB2312" w:cs="仿宋_GB2312"/>
                <w:sz w:val="21"/>
                <w:szCs w:val="21"/>
                <w:highlight w:val="none"/>
              </w:rPr>
              <w:t>是否提供</w:t>
            </w:r>
            <w:r>
              <w:rPr>
                <w:rFonts w:hint="eastAsia" w:ascii="仿宋_GB2312" w:hAnsi="仿宋_GB2312" w:eastAsia="仿宋_GB2312" w:cs="仿宋_GB2312"/>
                <w:sz w:val="21"/>
                <w:szCs w:val="21"/>
                <w:highlight w:val="none"/>
                <w:lang w:eastAsia="zh-CN"/>
              </w:rPr>
              <w:t>采购</w:t>
            </w:r>
            <w:r>
              <w:rPr>
                <w:rFonts w:hint="eastAsia" w:ascii="仿宋_GB2312" w:hAnsi="仿宋_GB2312" w:eastAsia="仿宋_GB2312" w:cs="仿宋_GB2312"/>
                <w:sz w:val="21"/>
                <w:szCs w:val="21"/>
                <w:highlight w:val="none"/>
              </w:rPr>
              <w:t>文件要求</w:t>
            </w:r>
            <w:r>
              <w:rPr>
                <w:rFonts w:ascii="仿宋_GB2312" w:hAnsi="仿宋_GB2312" w:eastAsia="仿宋_GB2312" w:cs="仿宋_GB2312"/>
                <w:sz w:val="21"/>
                <w:szCs w:val="21"/>
                <w:highlight w:val="none"/>
              </w:rPr>
              <w:t>的证明材料等</w:t>
            </w:r>
          </w:p>
        </w:tc>
        <w:tc>
          <w:tcPr>
            <w:tcW w:w="82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ind w:firstLine="0" w:firstLineChars="0"/>
              <w:rPr>
                <w:rFonts w:hint="eastAsia" w:ascii="仿宋" w:hAnsi="仿宋" w:eastAsia="仿宋" w:cs="仿宋"/>
                <w:sz w:val="21"/>
                <w:szCs w:val="21"/>
                <w:highlight w:val="none"/>
              </w:rPr>
            </w:pPr>
            <w:r>
              <w:rPr>
                <w:rFonts w:hint="eastAsia" w:ascii="仿宋_GB2312" w:hAnsi="仿宋_GB2312" w:eastAsia="仿宋_GB2312" w:cs="仿宋_GB2312"/>
                <w:sz w:val="21"/>
                <w:szCs w:val="21"/>
                <w:highlight w:val="none"/>
                <w:lang w:eastAsia="zh-CN"/>
              </w:rPr>
              <w:t>响应</w:t>
            </w:r>
            <w:r>
              <w:rPr>
                <w:rFonts w:hint="eastAsia" w:ascii="仿宋_GB2312" w:hAnsi="仿宋_GB2312" w:eastAsia="仿宋_GB2312" w:cs="仿宋_GB2312"/>
                <w:sz w:val="21"/>
                <w:szCs w:val="21"/>
                <w:highlight w:val="none"/>
              </w:rPr>
              <w:t>有效期</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ind w:firstLine="0" w:firstLineChars="0"/>
              <w:rPr>
                <w:rFonts w:hint="eastAsia" w:ascii="仿宋" w:hAnsi="仿宋" w:eastAsia="仿宋" w:cs="仿宋"/>
                <w:sz w:val="21"/>
                <w:szCs w:val="21"/>
                <w:highlight w:val="none"/>
              </w:rPr>
            </w:pPr>
            <w:r>
              <w:rPr>
                <w:rFonts w:hint="eastAsia" w:ascii="仿宋_GB2312" w:hAnsi="仿宋_GB2312" w:eastAsia="仿宋_GB2312" w:cs="仿宋_GB2312"/>
                <w:sz w:val="21"/>
                <w:szCs w:val="21"/>
                <w:highlight w:val="none"/>
              </w:rPr>
              <w:t>是否满足</w:t>
            </w:r>
            <w:r>
              <w:rPr>
                <w:rFonts w:hint="eastAsia" w:ascii="仿宋_GB2312" w:hAnsi="仿宋_GB2312" w:eastAsia="仿宋_GB2312" w:cs="仿宋_GB2312"/>
                <w:sz w:val="21"/>
                <w:szCs w:val="21"/>
                <w:highlight w:val="none"/>
                <w:lang w:eastAsia="zh-CN"/>
              </w:rPr>
              <w:t>采购</w:t>
            </w:r>
            <w:r>
              <w:rPr>
                <w:rFonts w:hint="eastAsia" w:ascii="仿宋_GB2312" w:hAnsi="仿宋_GB2312" w:eastAsia="仿宋_GB2312" w:cs="仿宋_GB2312"/>
                <w:sz w:val="21"/>
                <w:szCs w:val="21"/>
                <w:highlight w:val="none"/>
              </w:rPr>
              <w:t>文件要求</w:t>
            </w:r>
          </w:p>
        </w:tc>
        <w:tc>
          <w:tcPr>
            <w:tcW w:w="82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ind w:firstLine="0" w:firstLineChars="0"/>
              <w:rPr>
                <w:rFonts w:hint="eastAsia" w:ascii="仿宋" w:hAnsi="仿宋" w:eastAsia="仿宋" w:cs="仿宋"/>
                <w:sz w:val="21"/>
                <w:szCs w:val="21"/>
                <w:highlight w:val="none"/>
              </w:rPr>
            </w:pPr>
            <w:r>
              <w:rPr>
                <w:rFonts w:hint="eastAsia" w:ascii="仿宋_GB2312" w:hAnsi="仿宋_GB2312" w:eastAsia="仿宋_GB2312" w:cs="仿宋_GB2312"/>
                <w:sz w:val="21"/>
                <w:szCs w:val="21"/>
                <w:highlight w:val="none"/>
              </w:rPr>
              <w:t xml:space="preserve">报价的完整性 </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ind w:firstLine="0" w:firstLineChars="0"/>
              <w:rPr>
                <w:rFonts w:hint="eastAsia" w:ascii="仿宋" w:hAnsi="仿宋" w:eastAsia="仿宋_GB2312" w:cs="仿宋"/>
                <w:sz w:val="21"/>
                <w:szCs w:val="21"/>
                <w:highlight w:val="none"/>
                <w:lang w:eastAsia="zh-CN"/>
              </w:rPr>
            </w:pPr>
            <w:r>
              <w:rPr>
                <w:rFonts w:hint="eastAsia" w:ascii="仿宋_GB2312" w:hAnsi="仿宋_GB2312" w:eastAsia="仿宋_GB2312" w:cs="仿宋_GB2312"/>
                <w:sz w:val="21"/>
                <w:szCs w:val="21"/>
                <w:highlight w:val="none"/>
              </w:rPr>
              <w:t>报价是否未超过采购预算金额，超过采购预算金额视为无效</w:t>
            </w:r>
            <w:r>
              <w:rPr>
                <w:rFonts w:hint="eastAsia" w:ascii="仿宋_GB2312" w:hAnsi="仿宋_GB2312" w:eastAsia="仿宋_GB2312" w:cs="仿宋_GB2312"/>
                <w:sz w:val="21"/>
                <w:szCs w:val="21"/>
                <w:highlight w:val="none"/>
                <w:lang w:eastAsia="zh-CN"/>
              </w:rPr>
              <w:t>响应</w:t>
            </w:r>
          </w:p>
        </w:tc>
        <w:tc>
          <w:tcPr>
            <w:tcW w:w="82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ind w:firstLine="0" w:firstLineChars="0"/>
              <w:rPr>
                <w:rFonts w:hint="eastAsia" w:ascii="仿宋" w:hAnsi="仿宋" w:eastAsia="仿宋" w:cs="仿宋"/>
                <w:sz w:val="21"/>
                <w:szCs w:val="21"/>
                <w:highlight w:val="none"/>
              </w:rPr>
            </w:pPr>
            <w:r>
              <w:rPr>
                <w:rFonts w:hint="eastAsia" w:ascii="仿宋_GB2312" w:hAnsi="仿宋_GB2312" w:eastAsia="仿宋_GB2312" w:cs="仿宋_GB2312"/>
                <w:sz w:val="21"/>
                <w:szCs w:val="21"/>
                <w:highlight w:val="none"/>
              </w:rPr>
              <w:t>其它</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ind w:firstLine="0" w:firstLineChars="0"/>
              <w:rPr>
                <w:rFonts w:hint="eastAsia" w:ascii="仿宋" w:hAnsi="仿宋" w:eastAsia="仿宋" w:cs="仿宋"/>
                <w:sz w:val="21"/>
                <w:szCs w:val="21"/>
                <w:highlight w:val="none"/>
              </w:rPr>
            </w:pPr>
            <w:r>
              <w:rPr>
                <w:rFonts w:hint="eastAsia" w:ascii="仿宋_GB2312" w:hAnsi="仿宋_GB2312" w:eastAsia="仿宋_GB2312" w:cs="仿宋_GB2312"/>
                <w:sz w:val="21"/>
                <w:szCs w:val="21"/>
                <w:highlight w:val="none"/>
              </w:rPr>
              <w:t>无其它无效</w:t>
            </w:r>
            <w:r>
              <w:rPr>
                <w:rFonts w:hint="eastAsia" w:ascii="仿宋_GB2312" w:hAnsi="仿宋_GB2312" w:eastAsia="仿宋_GB2312" w:cs="仿宋_GB2312"/>
                <w:sz w:val="21"/>
                <w:szCs w:val="21"/>
                <w:highlight w:val="none"/>
                <w:lang w:eastAsia="zh-CN"/>
              </w:rPr>
              <w:t>响应</w:t>
            </w:r>
            <w:r>
              <w:rPr>
                <w:rFonts w:hint="eastAsia" w:ascii="仿宋_GB2312" w:hAnsi="仿宋_GB2312" w:eastAsia="仿宋_GB2312" w:cs="仿宋_GB2312"/>
                <w:sz w:val="21"/>
                <w:szCs w:val="21"/>
                <w:highlight w:val="none"/>
              </w:rPr>
              <w:t>认定条件</w:t>
            </w:r>
          </w:p>
        </w:tc>
        <w:tc>
          <w:tcPr>
            <w:tcW w:w="82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6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sz w:val="21"/>
                <w:szCs w:val="21"/>
                <w:highlight w:val="none"/>
              </w:rPr>
            </w:pPr>
            <w:r>
              <w:rPr>
                <w:rFonts w:hint="eastAsia" w:ascii="仿宋" w:hAnsi="仿宋" w:eastAsia="仿宋" w:cs="仿宋"/>
                <w:b/>
                <w:sz w:val="21"/>
                <w:szCs w:val="21"/>
                <w:highlight w:val="none"/>
              </w:rPr>
              <w:t>结         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FFFFFF"/>
              <w:wordWrap/>
              <w:topLinePunct w:val="0"/>
              <w:bidi w:val="0"/>
              <w:spacing w:afterAutospacing="0" w:line="360" w:lineRule="auto"/>
              <w:ind w:left="0" w:leftChars="0" w:firstLine="421" w:firstLineChars="200"/>
              <w:jc w:val="center"/>
              <w:rPr>
                <w:rFonts w:hint="eastAsia" w:ascii="仿宋" w:hAnsi="仿宋" w:eastAsia="仿宋" w:cs="仿宋"/>
                <w:b/>
                <w:sz w:val="21"/>
                <w:szCs w:val="21"/>
                <w:highlight w:val="none"/>
              </w:rPr>
            </w:pP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1、表中只需填写“√/通过”或“×/不通过”。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2、在结论中按“一项否决”的原则，只有全部是√/通过的，填写“合格”；只要其中有一项是×/不通过的，填写“不合格”。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3、结论是合格的，才能进入下一轮；不合格的被淘汰。</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评委：</w:t>
      </w:r>
    </w:p>
    <w:p>
      <w:pPr>
        <w:numPr>
          <w:ilvl w:val="0"/>
          <w:numId w:val="0"/>
        </w:numPr>
        <w:autoSpaceDE w:val="0"/>
        <w:autoSpaceDN w:val="0"/>
        <w:adjustRightInd w:val="0"/>
        <w:ind w:firstLine="480" w:firstLineChars="200"/>
        <w:jc w:val="left"/>
        <w:rPr>
          <w:rFonts w:hint="eastAsia" w:ascii="仿宋_GB2312" w:hAnsi="仿宋_GB2312" w:eastAsia="仿宋_GB2312" w:cs="仿宋_GB2312"/>
          <w:szCs w:val="24"/>
          <w:highlight w:val="none"/>
          <w:lang w:val="en"/>
        </w:rPr>
      </w:pPr>
      <w:r>
        <w:rPr>
          <w:rFonts w:hint="eastAsia" w:ascii="仿宋" w:hAnsi="仿宋" w:eastAsia="仿宋" w:cs="仿宋"/>
          <w:kern w:val="0"/>
          <w:sz w:val="24"/>
          <w:szCs w:val="24"/>
          <w:highlight w:val="none"/>
          <w:lang w:val="en-US" w:eastAsia="zh-CN"/>
        </w:rPr>
        <w:t>监督（签名）：</w:t>
      </w:r>
    </w:p>
    <w:p>
      <w:pPr>
        <w:ind w:firstLine="480"/>
        <w:jc w:val="left"/>
        <w:rPr>
          <w:rFonts w:hint="eastAsia" w:ascii="仿宋_GB2312" w:hAnsi="仿宋_GB2312" w:eastAsia="仿宋_GB2312" w:cs="仿宋_GB2312"/>
          <w:highlight w:val="none"/>
          <w:lang w:eastAsia="zh-CN"/>
        </w:rPr>
      </w:pPr>
      <w:r>
        <w:rPr>
          <w:rFonts w:hint="eastAsia" w:ascii="仿宋_GB2312" w:hAnsi="仿宋_GB2312" w:eastAsia="仿宋_GB2312" w:cs="仿宋_GB2312"/>
          <w:szCs w:val="24"/>
          <w:highlight w:val="none"/>
          <w:lang w:val="en"/>
        </w:rPr>
        <w:t>（2）</w:t>
      </w:r>
      <w:r>
        <w:rPr>
          <w:rFonts w:hint="eastAsia" w:ascii="仿宋_GB2312" w:hAnsi="仿宋_GB2312" w:eastAsia="仿宋_GB2312" w:cs="仿宋_GB2312"/>
          <w:highlight w:val="none"/>
          <w:lang w:eastAsia="zh-CN"/>
        </w:rPr>
        <w:t>评分内容</w:t>
      </w:r>
    </w:p>
    <w:p>
      <w:pPr>
        <w:pStyle w:val="17"/>
        <w:widowControl w:val="0"/>
        <w:spacing w:before="0" w:beforeAutospacing="0" w:after="0" w:afterAutospacing="0"/>
        <w:ind w:firstLine="480"/>
        <w:rPr>
          <w:rFonts w:hint="eastAsia" w:ascii="仿宋_GB2312" w:hAnsi="仿宋_GB2312" w:eastAsia="仿宋_GB2312" w:cs="仿宋_GB2312"/>
          <w:highlight w:val="none"/>
          <w:lang w:val="e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val="en" w:eastAsia="zh-CN"/>
        </w:rPr>
        <w:t>）</w:t>
      </w:r>
      <w:r>
        <w:rPr>
          <w:rFonts w:hint="eastAsia" w:ascii="仿宋_GB2312" w:hAnsi="仿宋_GB2312" w:eastAsia="仿宋_GB2312" w:cs="仿宋_GB2312"/>
          <w:highlight w:val="none"/>
          <w:lang w:val="en"/>
        </w:rPr>
        <w:t>由我局组成</w:t>
      </w:r>
      <w:r>
        <w:rPr>
          <w:rFonts w:hint="default" w:ascii="仿宋_GB2312" w:hAnsi="仿宋_GB2312" w:eastAsia="仿宋_GB2312" w:cs="仿宋_GB2312"/>
          <w:highlight w:val="none"/>
          <w:lang w:val="en" w:eastAsia="zh-CN"/>
        </w:rPr>
        <w:t>采购</w:t>
      </w:r>
      <w:r>
        <w:rPr>
          <w:rFonts w:hint="eastAsia" w:ascii="仿宋_GB2312" w:hAnsi="仿宋_GB2312" w:eastAsia="仿宋_GB2312" w:cs="仿宋_GB2312"/>
          <w:highlight w:val="none"/>
          <w:lang w:val="en"/>
        </w:rPr>
        <w:t>小组，</w:t>
      </w:r>
      <w:r>
        <w:rPr>
          <w:rFonts w:hint="default" w:ascii="仿宋_GB2312" w:hAnsi="仿宋_GB2312" w:eastAsia="仿宋_GB2312" w:cs="仿宋_GB2312"/>
          <w:highlight w:val="none"/>
          <w:lang w:val="en" w:eastAsia="zh-CN"/>
        </w:rPr>
        <w:t>采购</w:t>
      </w:r>
      <w:r>
        <w:rPr>
          <w:rFonts w:hint="eastAsia" w:ascii="仿宋_GB2312" w:hAnsi="仿宋_GB2312" w:eastAsia="仿宋_GB2312" w:cs="仿宋_GB2312"/>
          <w:highlight w:val="none"/>
          <w:lang w:val="en"/>
        </w:rPr>
        <w:t>小组选择符合要求的</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lang w:val="en"/>
        </w:rPr>
        <w:t>文件进行评审，经评审得分最高的报价人为第一候选成交人</w:t>
      </w:r>
      <w:r>
        <w:rPr>
          <w:rFonts w:hint="eastAsia" w:ascii="仿宋_GB2312" w:hAnsi="仿宋_GB2312" w:eastAsia="仿宋_GB2312" w:cs="仿宋_GB2312"/>
          <w:highlight w:val="none"/>
        </w:rPr>
        <w:t>，并将以书面告知的方式将</w:t>
      </w:r>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rPr>
        <w:t>结果告知所有参加</w:t>
      </w:r>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rPr>
        <w:t>的</w:t>
      </w:r>
      <w:r>
        <w:rPr>
          <w:rFonts w:hint="eastAsia" w:ascii="仿宋_GB2312" w:hAnsi="仿宋_GB2312" w:eastAsia="仿宋_GB2312" w:cs="仿宋_GB2312"/>
          <w:highlight w:val="none"/>
          <w:lang w:val="en"/>
        </w:rPr>
        <w:t>单位</w:t>
      </w:r>
      <w:r>
        <w:rPr>
          <w:rFonts w:hint="eastAsia" w:ascii="仿宋_GB2312" w:hAnsi="仿宋_GB2312" w:eastAsia="仿宋_GB2312" w:cs="仿宋_GB2312"/>
          <w:highlight w:val="none"/>
        </w:rPr>
        <w:t>。</w:t>
      </w:r>
    </w:p>
    <w:p>
      <w:pPr>
        <w:pStyle w:val="17"/>
        <w:widowControl w:val="0"/>
        <w:spacing w:before="0" w:beforeAutospacing="0" w:after="0" w:afterAutospacing="0"/>
        <w:ind w:firstLine="480"/>
        <w:rPr>
          <w:rFonts w:hint="eastAsia" w:ascii="仿宋_GB2312" w:hAnsi="仿宋_GB2312" w:eastAsia="仿宋_GB2312" w:cs="仿宋_GB2312"/>
          <w:highlight w:val="none"/>
          <w:lang w:val="e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val="en" w:eastAsia="zh-CN"/>
        </w:rPr>
        <w:t>）</w:t>
      </w:r>
      <w:r>
        <w:rPr>
          <w:rFonts w:hint="eastAsia" w:ascii="仿宋_GB2312" w:hAnsi="仿宋_GB2312" w:eastAsia="仿宋_GB2312" w:cs="仿宋_GB2312"/>
          <w:highlight w:val="none"/>
          <w:lang w:val="en"/>
        </w:rPr>
        <w:t>详细评审指标包括：报价、</w:t>
      </w:r>
      <w:r>
        <w:rPr>
          <w:rFonts w:hint="default" w:ascii="仿宋_GB2312" w:hAnsi="仿宋_GB2312" w:eastAsia="仿宋_GB2312" w:cs="仿宋_GB2312"/>
          <w:highlight w:val="none"/>
          <w:lang w:val="en"/>
        </w:rPr>
        <w:t>商务和技术</w:t>
      </w:r>
      <w:r>
        <w:rPr>
          <w:rFonts w:hint="eastAsia" w:ascii="仿宋_GB2312" w:hAnsi="仿宋_GB2312" w:eastAsia="仿宋_GB2312" w:cs="仿宋_GB2312"/>
          <w:highlight w:val="none"/>
          <w:lang w:val="en"/>
        </w:rPr>
        <w:t>等。</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654"/>
        <w:gridCol w:w="945"/>
        <w:gridCol w:w="5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8" w:type="dxa"/>
            <w:noWrap w:val="0"/>
            <w:vAlign w:val="center"/>
          </w:tcPr>
          <w:p>
            <w:pPr>
              <w:keepNext w:val="0"/>
              <w:keepLines w:val="0"/>
              <w:pageBreakBefore w:val="0"/>
              <w:widowControl w:val="0"/>
              <w:kinsoku/>
              <w:wordWrap/>
              <w:overflowPunct/>
              <w:topLinePunct w:val="0"/>
              <w:autoSpaceDE/>
              <w:autoSpaceDN/>
              <w:bidi w:val="0"/>
              <w:snapToGrid/>
              <w:spacing w:line="240" w:lineRule="atLeast"/>
              <w:ind w:firstLine="0" w:firstLineChars="0"/>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序号</w:t>
            </w:r>
          </w:p>
        </w:tc>
        <w:tc>
          <w:tcPr>
            <w:tcW w:w="1654" w:type="dxa"/>
            <w:noWrap w:val="0"/>
            <w:vAlign w:val="center"/>
          </w:tcPr>
          <w:p>
            <w:pPr>
              <w:keepNext w:val="0"/>
              <w:keepLines w:val="0"/>
              <w:pageBreakBefore w:val="0"/>
              <w:widowControl w:val="0"/>
              <w:kinsoku/>
              <w:wordWrap/>
              <w:overflowPunct/>
              <w:topLinePunct w:val="0"/>
              <w:autoSpaceDE/>
              <w:autoSpaceDN/>
              <w:bidi w:val="0"/>
              <w:snapToGrid/>
              <w:spacing w:line="240" w:lineRule="atLeast"/>
              <w:ind w:firstLine="0" w:firstLine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内容</w:t>
            </w:r>
          </w:p>
        </w:tc>
        <w:tc>
          <w:tcPr>
            <w:tcW w:w="945" w:type="dxa"/>
            <w:noWrap w:val="0"/>
            <w:vAlign w:val="center"/>
          </w:tcPr>
          <w:p>
            <w:pPr>
              <w:keepNext w:val="0"/>
              <w:keepLines w:val="0"/>
              <w:pageBreakBefore w:val="0"/>
              <w:widowControl w:val="0"/>
              <w:kinsoku/>
              <w:wordWrap/>
              <w:overflowPunct/>
              <w:topLinePunct w:val="0"/>
              <w:autoSpaceDE/>
              <w:autoSpaceDN/>
              <w:bidi w:val="0"/>
              <w:snapToGrid/>
              <w:spacing w:line="240" w:lineRule="atLeast"/>
              <w:ind w:firstLine="0" w:firstLine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标准分数</w:t>
            </w:r>
          </w:p>
        </w:tc>
        <w:tc>
          <w:tcPr>
            <w:tcW w:w="5401" w:type="dxa"/>
            <w:noWrap w:val="0"/>
            <w:vAlign w:val="center"/>
          </w:tcPr>
          <w:p>
            <w:pPr>
              <w:keepNext w:val="0"/>
              <w:keepLines w:val="0"/>
              <w:pageBreakBefore w:val="0"/>
              <w:widowControl w:val="0"/>
              <w:kinsoku/>
              <w:wordWrap/>
              <w:overflowPunct/>
              <w:topLinePunct w:val="0"/>
              <w:autoSpaceDE/>
              <w:autoSpaceDN/>
              <w:bidi w:val="0"/>
              <w:snapToGrid/>
              <w:spacing w:line="240" w:lineRule="atLeast"/>
              <w:ind w:firstLine="481" w:firstLineChars="20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858" w:type="dxa"/>
            <w:noWrap w:val="0"/>
            <w:vAlign w:val="center"/>
          </w:tcPr>
          <w:p>
            <w:pPr>
              <w:keepNext w:val="0"/>
              <w:keepLines w:val="0"/>
              <w:pageBreakBefore w:val="0"/>
              <w:widowControl w:val="0"/>
              <w:kinsoku/>
              <w:wordWrap/>
              <w:overflowPunct/>
              <w:topLinePunct w:val="0"/>
              <w:autoSpaceDE/>
              <w:autoSpaceDN/>
              <w:bidi w:val="0"/>
              <w:snapToGrid/>
              <w:spacing w:line="240" w:lineRule="atLeas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654" w:type="dxa"/>
            <w:noWrap w:val="0"/>
            <w:vAlign w:val="center"/>
          </w:tcPr>
          <w:p>
            <w:pPr>
              <w:keepNext w:val="0"/>
              <w:keepLines w:val="0"/>
              <w:pageBreakBefore w:val="0"/>
              <w:widowControl w:val="0"/>
              <w:kinsoku/>
              <w:wordWrap/>
              <w:overflowPunct/>
              <w:topLinePunct w:val="0"/>
              <w:autoSpaceDE/>
              <w:autoSpaceDN/>
              <w:bidi w:val="0"/>
              <w:snapToGrid/>
              <w:spacing w:line="240" w:lineRule="atLeas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报价</w:t>
            </w:r>
          </w:p>
        </w:tc>
        <w:tc>
          <w:tcPr>
            <w:tcW w:w="945" w:type="dxa"/>
            <w:noWrap w:val="0"/>
            <w:vAlign w:val="center"/>
          </w:tcPr>
          <w:p>
            <w:pPr>
              <w:keepNext w:val="0"/>
              <w:keepLines w:val="0"/>
              <w:pageBreakBefore w:val="0"/>
              <w:widowControl w:val="0"/>
              <w:kinsoku/>
              <w:wordWrap/>
              <w:overflowPunct/>
              <w:topLinePunct w:val="0"/>
              <w:autoSpaceDE/>
              <w:autoSpaceDN/>
              <w:bidi w:val="0"/>
              <w:snapToGrid/>
              <w:spacing w:line="240" w:lineRule="atLeast"/>
              <w:ind w:left="0" w:leftChars="0" w:firstLine="0" w:firstLineChars="0"/>
              <w:jc w:val="both"/>
              <w:textAlignment w:val="auto"/>
              <w:rPr>
                <w:rFonts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50</w:t>
            </w:r>
          </w:p>
        </w:tc>
        <w:tc>
          <w:tcPr>
            <w:tcW w:w="5401" w:type="dxa"/>
            <w:noWrap w:val="0"/>
            <w:vAlign w:val="center"/>
          </w:tcPr>
          <w:p>
            <w:pPr>
              <w:keepNext w:val="0"/>
              <w:keepLines w:val="0"/>
              <w:pageBreakBefore w:val="0"/>
              <w:widowControl w:val="0"/>
              <w:kinsoku/>
              <w:wordWrap/>
              <w:overflowPunct/>
              <w:topLinePunct w:val="0"/>
              <w:autoSpaceDE/>
              <w:autoSpaceDN/>
              <w:bidi w:val="0"/>
              <w:snapToGrid/>
              <w:spacing w:line="240" w:lineRule="atLeast"/>
              <w:ind w:left="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报价需符合采购文件要求，且总响应价格最低的响应报价为评选基准价，其价格分为满分。其他单位的价格分统一按照下列公式计算：报价得分=(评选基准价/报价)×50。</w:t>
            </w:r>
          </w:p>
          <w:p>
            <w:pPr>
              <w:keepNext w:val="0"/>
              <w:keepLines w:val="0"/>
              <w:pageBreakBefore w:val="0"/>
              <w:widowControl w:val="0"/>
              <w:kinsoku/>
              <w:wordWrap/>
              <w:overflowPunct/>
              <w:topLinePunct w:val="0"/>
              <w:autoSpaceDE/>
              <w:autoSpaceDN/>
              <w:bidi w:val="0"/>
              <w:snapToGrid/>
              <w:spacing w:line="240" w:lineRule="atLeast"/>
              <w:ind w:left="0" w:firstLine="0" w:firstLineChars="0"/>
              <w:jc w:val="left"/>
              <w:textAlignment w:val="auto"/>
              <w:rPr>
                <w:rFonts w:hint="eastAsia"/>
                <w:highlight w:val="none"/>
                <w:lang w:eastAsia="zh-CN"/>
              </w:rPr>
            </w:pPr>
            <w:r>
              <w:rPr>
                <w:rFonts w:hint="eastAsia" w:ascii="仿宋_GB2312" w:hAnsi="仿宋_GB2312" w:eastAsia="仿宋_GB2312" w:cs="仿宋_GB2312"/>
                <w:sz w:val="24"/>
                <w:szCs w:val="24"/>
                <w:highlight w:val="none"/>
                <w:lang w:val="en-US" w:eastAsia="zh-CN"/>
              </w:rPr>
              <w:t>报价明显高于采购文件中设定的最高限价的，评选委员会应当否决其响应。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858" w:type="dxa"/>
            <w:noWrap w:val="0"/>
            <w:vAlign w:val="center"/>
          </w:tcPr>
          <w:p>
            <w:pPr>
              <w:keepNext w:val="0"/>
              <w:keepLines w:val="0"/>
              <w:pageBreakBefore w:val="0"/>
              <w:widowControl w:val="0"/>
              <w:kinsoku/>
              <w:wordWrap/>
              <w:overflowPunct/>
              <w:topLinePunct w:val="0"/>
              <w:autoSpaceDE/>
              <w:autoSpaceDN/>
              <w:bidi w:val="0"/>
              <w:snapToGrid/>
              <w:spacing w:line="240" w:lineRule="atLeas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165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tLeast"/>
              <w:ind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实施方案</w:t>
            </w:r>
          </w:p>
        </w:tc>
        <w:tc>
          <w:tcPr>
            <w:tcW w:w="945" w:type="dxa"/>
            <w:noWrap w:val="0"/>
            <w:vAlign w:val="center"/>
          </w:tcPr>
          <w:p>
            <w:pPr>
              <w:keepNext w:val="0"/>
              <w:keepLines w:val="0"/>
              <w:pageBreakBefore w:val="0"/>
              <w:widowControl w:val="0"/>
              <w:kinsoku/>
              <w:wordWrap/>
              <w:overflowPunct/>
              <w:topLinePunct w:val="0"/>
              <w:autoSpaceDE/>
              <w:autoSpaceDN/>
              <w:bidi w:val="0"/>
              <w:snapToGrid/>
              <w:spacing w:line="240" w:lineRule="atLeast"/>
              <w:ind w:left="0" w:firstLine="0" w:firstLineChars="0"/>
              <w:jc w:val="left"/>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40</w:t>
            </w:r>
          </w:p>
        </w:tc>
        <w:tc>
          <w:tcPr>
            <w:tcW w:w="5401" w:type="dxa"/>
            <w:noWrap w:val="0"/>
            <w:vAlign w:val="top"/>
          </w:tcPr>
          <w:p>
            <w:pPr>
              <w:keepNext w:val="0"/>
              <w:keepLines w:val="0"/>
              <w:pageBreakBefore w:val="0"/>
              <w:widowControl w:val="0"/>
              <w:kinsoku/>
              <w:wordWrap/>
              <w:overflowPunct/>
              <w:topLinePunct w:val="0"/>
              <w:autoSpaceDE/>
              <w:autoSpaceDN/>
              <w:bidi w:val="0"/>
              <w:snapToGrid/>
              <w:spacing w:line="240" w:lineRule="atLeast"/>
              <w:ind w:left="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对项目采购设备提出系统集成和安装调试实施方案，根据响应人实施方案进行横向对比，方案优的得30分，方案中等的得24分，方案较差的得12分，无方案不得分。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858" w:type="dxa"/>
            <w:noWrap w:val="0"/>
            <w:vAlign w:val="center"/>
          </w:tcPr>
          <w:p>
            <w:pPr>
              <w:keepNext w:val="0"/>
              <w:keepLines w:val="0"/>
              <w:pageBreakBefore w:val="0"/>
              <w:widowControl w:val="0"/>
              <w:kinsoku/>
              <w:wordWrap/>
              <w:overflowPunct/>
              <w:topLinePunct w:val="0"/>
              <w:autoSpaceDE/>
              <w:autoSpaceDN/>
              <w:bidi w:val="0"/>
              <w:snapToGrid/>
              <w:spacing w:line="240" w:lineRule="atLeas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165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tLeas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质保方案</w:t>
            </w:r>
          </w:p>
        </w:tc>
        <w:tc>
          <w:tcPr>
            <w:tcW w:w="945" w:type="dxa"/>
            <w:noWrap w:val="0"/>
            <w:vAlign w:val="center"/>
          </w:tcPr>
          <w:p>
            <w:pPr>
              <w:keepNext w:val="0"/>
              <w:keepLines w:val="0"/>
              <w:pageBreakBefore w:val="0"/>
              <w:widowControl w:val="0"/>
              <w:kinsoku/>
              <w:wordWrap/>
              <w:overflowPunct/>
              <w:topLinePunct w:val="0"/>
              <w:autoSpaceDE/>
              <w:autoSpaceDN/>
              <w:bidi w:val="0"/>
              <w:snapToGrid/>
              <w:spacing w:line="240" w:lineRule="atLeas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5401" w:type="dxa"/>
            <w:noWrap w:val="0"/>
            <w:vAlign w:val="top"/>
          </w:tcPr>
          <w:p>
            <w:pPr>
              <w:keepNext w:val="0"/>
              <w:keepLines w:val="0"/>
              <w:pageBreakBefore w:val="0"/>
              <w:widowControl w:val="0"/>
              <w:kinsoku/>
              <w:wordWrap/>
              <w:overflowPunct/>
              <w:topLinePunct w:val="0"/>
              <w:autoSpaceDE/>
              <w:autoSpaceDN/>
              <w:bidi w:val="0"/>
              <w:snapToGrid/>
              <w:spacing w:line="240" w:lineRule="atLeas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对项目采购设备提出质量保证、后期维护等方案，根据响应人质保方案进行横向对比，方案优的得10分，方案中等的得7分，方案较差的得5分，无方案不得分。</w:t>
            </w:r>
          </w:p>
        </w:tc>
      </w:tr>
    </w:tbl>
    <w:p>
      <w:pPr>
        <w:pStyle w:val="17"/>
        <w:widowControl w:val="0"/>
        <w:spacing w:before="0" w:beforeAutospacing="0" w:after="0" w:afterAutospacing="0" w:line="240" w:lineRule="auto"/>
        <w:ind w:firstLine="0" w:firstLineChars="0"/>
        <w:rPr>
          <w:rFonts w:hint="eastAsia" w:ascii="仿宋_GB2312" w:hAnsi="仿宋_GB2312" w:eastAsia="仿宋_GB2312" w:cs="仿宋_GB2312"/>
          <w:highlight w:val="none"/>
        </w:rPr>
      </w:pPr>
    </w:p>
    <w:p>
      <w:pPr>
        <w:ind w:left="0" w:leftChars="0" w:firstLine="0" w:firstLineChars="0"/>
        <w:jc w:val="both"/>
        <w:rPr>
          <w:rFonts w:hint="eastAsia" w:ascii="仿宋_GB2312" w:hAnsi="仿宋_GB2312" w:eastAsia="仿宋_GB2312" w:cs="仿宋_GB2312"/>
          <w:b/>
          <w:szCs w:val="24"/>
          <w:highlight w:val="none"/>
        </w:rPr>
      </w:pPr>
      <w:bookmarkStart w:id="58" w:name="_Toc1092103970_WPSOffice_Level1"/>
      <w:bookmarkStart w:id="59" w:name="_Toc17744"/>
    </w:p>
    <w:p>
      <w:pPr>
        <w:ind w:firstLine="482"/>
        <w:jc w:val="center"/>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br w:type="page"/>
      </w:r>
      <w:r>
        <w:rPr>
          <w:rFonts w:hint="eastAsia" w:ascii="仿宋_GB2312" w:hAnsi="仿宋_GB2312" w:eastAsia="仿宋_GB2312" w:cs="仿宋_GB2312"/>
          <w:b/>
          <w:szCs w:val="24"/>
          <w:highlight w:val="none"/>
        </w:rPr>
        <w:t>第五章合同格式</w:t>
      </w:r>
      <w:bookmarkEnd w:id="58"/>
      <w:bookmarkEnd w:id="59"/>
    </w:p>
    <w:p>
      <w:pPr>
        <w:ind w:firstLine="482"/>
        <w:jc w:val="center"/>
        <w:rPr>
          <w:rFonts w:hint="eastAsia" w:ascii="仿宋_GB2312" w:hAnsi="仿宋_GB2312" w:eastAsia="仿宋_GB2312" w:cs="仿宋_GB2312"/>
          <w:b/>
          <w:szCs w:val="24"/>
          <w:highlight w:val="none"/>
        </w:rPr>
      </w:pPr>
    </w:p>
    <w:p>
      <w:pPr>
        <w:ind w:firstLine="480"/>
        <w:jc w:val="left"/>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说明：</w:t>
      </w:r>
    </w:p>
    <w:p>
      <w:pPr>
        <w:pStyle w:val="36"/>
        <w:tabs>
          <w:tab w:val="left" w:pos="3280"/>
        </w:tabs>
        <w:spacing w:before="14" w:line="560" w:lineRule="exact"/>
        <w:ind w:right="175" w:firstLine="480" w:firstLineChars="200"/>
        <w:rPr>
          <w:rFonts w:ascii="Times New Roman" w:hAnsi="Times New Roman" w:eastAsia="仿宋"/>
          <w:b/>
          <w:sz w:val="28"/>
          <w:szCs w:val="44"/>
          <w:highlight w:val="none"/>
        </w:rPr>
      </w:pPr>
      <w:r>
        <w:rPr>
          <w:rFonts w:hint="eastAsia" w:ascii="仿宋_GB2312" w:hAnsi="仿宋_GB2312" w:eastAsia="仿宋_GB2312" w:cs="仿宋_GB2312"/>
          <w:highlight w:val="none"/>
        </w:rPr>
        <w:t>本合同格式为主要合同条款及基本要求，</w:t>
      </w:r>
      <w:r>
        <w:rPr>
          <w:rFonts w:hint="eastAsia" w:ascii="仿宋_GB2312" w:hAnsi="仿宋_GB2312" w:eastAsia="仿宋_GB2312" w:cs="仿宋_GB2312"/>
          <w:b/>
          <w:bCs/>
          <w:highlight w:val="none"/>
          <w:lang w:val="en" w:eastAsia="zh-CN"/>
        </w:rPr>
        <w:t>响应</w:t>
      </w:r>
      <w:r>
        <w:rPr>
          <w:rFonts w:hint="eastAsia" w:ascii="仿宋_GB2312" w:hAnsi="仿宋_GB2312" w:eastAsia="仿宋_GB2312" w:cs="仿宋_GB2312"/>
          <w:b/>
          <w:bCs/>
          <w:highlight w:val="none"/>
          <w:lang w:val="en"/>
        </w:rPr>
        <w:t>人</w:t>
      </w:r>
      <w:r>
        <w:rPr>
          <w:rFonts w:hint="eastAsia" w:ascii="仿宋_GB2312" w:hAnsi="仿宋_GB2312" w:eastAsia="仿宋_GB2312" w:cs="仿宋_GB2312"/>
          <w:b/>
          <w:bCs/>
          <w:highlight w:val="none"/>
        </w:rPr>
        <w:t>可对合同内容提正偏差，不可提实质性负偏差。</w:t>
      </w:r>
      <w:r>
        <w:rPr>
          <w:rFonts w:hint="eastAsia" w:ascii="仿宋_GB2312" w:hAnsi="仿宋_GB2312" w:eastAsia="仿宋_GB2312" w:cs="仿宋_GB2312"/>
          <w:highlight w:val="none"/>
        </w:rPr>
        <w:t>合同签约时，</w:t>
      </w:r>
      <w:r>
        <w:rPr>
          <w:rFonts w:hint="default" w:ascii="仿宋_GB2312" w:hAnsi="仿宋_GB2312" w:eastAsia="仿宋_GB2312" w:cs="仿宋_GB2312"/>
          <w:highlight w:val="none"/>
          <w:lang w:val="en"/>
        </w:rPr>
        <w:t>采购</w:t>
      </w:r>
      <w:r>
        <w:rPr>
          <w:rFonts w:hint="eastAsia" w:ascii="仿宋_GB2312" w:hAnsi="仿宋_GB2312" w:eastAsia="仿宋_GB2312" w:cs="仿宋_GB2312"/>
          <w:highlight w:val="none"/>
        </w:rPr>
        <w:t>人和</w:t>
      </w:r>
      <w:r>
        <w:rPr>
          <w:rFonts w:hint="eastAsia" w:ascii="仿宋_GB2312" w:hAnsi="仿宋_GB2312" w:eastAsia="仿宋_GB2312" w:cs="仿宋_GB2312"/>
          <w:highlight w:val="none"/>
          <w:lang w:val="en" w:eastAsia="zh-CN"/>
        </w:rPr>
        <w:t>响应</w:t>
      </w:r>
      <w:r>
        <w:rPr>
          <w:rFonts w:hint="eastAsia" w:ascii="仿宋_GB2312" w:hAnsi="仿宋_GB2312" w:eastAsia="仿宋_GB2312" w:cs="仿宋_GB2312"/>
          <w:highlight w:val="none"/>
          <w:lang w:val="en"/>
        </w:rPr>
        <w:t>人</w:t>
      </w:r>
      <w:r>
        <w:rPr>
          <w:rFonts w:hint="eastAsia" w:ascii="仿宋_GB2312" w:hAnsi="仿宋_GB2312" w:eastAsia="仿宋_GB2312" w:cs="仿宋_GB2312"/>
          <w:highlight w:val="none"/>
        </w:rPr>
        <w:t>可根据需要进行补充和完善。</w:t>
      </w:r>
      <w:r>
        <w:rPr>
          <w:rFonts w:hint="eastAsia" w:ascii="仿宋_GB2312" w:hAnsi="仿宋_GB2312" w:eastAsia="仿宋_GB2312" w:cs="仿宋_GB2312"/>
          <w:b/>
          <w:bCs/>
          <w:color w:val="2B2B2B"/>
          <w:kern w:val="44"/>
          <w:sz w:val="28"/>
          <w:szCs w:val="28"/>
          <w:highlight w:val="none"/>
          <w:lang w:val="en"/>
        </w:rPr>
        <w:t>附件</w:t>
      </w:r>
      <w:r>
        <w:rPr>
          <w:rFonts w:hint="default" w:ascii="仿宋_GB2312" w:hAnsi="仿宋_GB2312" w:eastAsia="仿宋_GB2312" w:cs="仿宋_GB2312"/>
          <w:b/>
          <w:bCs/>
          <w:color w:val="2B2B2B"/>
          <w:kern w:val="44"/>
          <w:sz w:val="28"/>
          <w:szCs w:val="28"/>
          <w:highlight w:val="none"/>
          <w:lang w:val="en"/>
        </w:rPr>
        <w:t>1</w:t>
      </w:r>
      <w:r>
        <w:rPr>
          <w:rFonts w:hint="eastAsia" w:ascii="仿宋_GB2312" w:hAnsi="仿宋_GB2312" w:eastAsia="仿宋_GB2312" w:cs="仿宋_GB2312"/>
          <w:b/>
          <w:bCs/>
          <w:color w:val="2B2B2B"/>
          <w:kern w:val="44"/>
          <w:sz w:val="28"/>
          <w:szCs w:val="28"/>
          <w:highlight w:val="none"/>
        </w:rPr>
        <w:t>：</w:t>
      </w:r>
      <w:r>
        <w:rPr>
          <w:rFonts w:hint="eastAsia" w:ascii="Times New Roman" w:hAnsi="Times New Roman" w:eastAsia="仿宋"/>
          <w:b/>
          <w:sz w:val="28"/>
          <w:szCs w:val="44"/>
          <w:highlight w:val="none"/>
        </w:rPr>
        <w:t>合同格式</w:t>
      </w:r>
    </w:p>
    <w:p>
      <w:pPr>
        <w:ind w:firstLine="560"/>
        <w:rPr>
          <w:rFonts w:ascii="宋体"/>
          <w:sz w:val="28"/>
          <w:highlight w:val="none"/>
        </w:rPr>
      </w:pPr>
    </w:p>
    <w:p>
      <w:pPr>
        <w:tabs>
          <w:tab w:val="left" w:pos="1900"/>
        </w:tabs>
        <w:ind w:firstLine="480"/>
        <w:rPr>
          <w:rFonts w:ascii="宋体"/>
          <w:highlight w:val="none"/>
        </w:rPr>
      </w:pPr>
    </w:p>
    <w:p>
      <w:pPr>
        <w:ind w:right="360" w:firstLine="480"/>
        <w:rPr>
          <w:rFonts w:ascii="宋体"/>
          <w:highlight w:val="none"/>
        </w:rPr>
      </w:pPr>
    </w:p>
    <w:p>
      <w:pPr>
        <w:ind w:right="360" w:firstLine="480"/>
        <w:rPr>
          <w:rFonts w:ascii="宋体"/>
          <w:highlight w:val="none"/>
        </w:rPr>
      </w:pPr>
    </w:p>
    <w:p>
      <w:pPr>
        <w:ind w:firstLine="0" w:firstLineChars="0"/>
        <w:jc w:val="center"/>
        <w:rPr>
          <w:rFonts w:ascii="宋体"/>
          <w:b/>
          <w:spacing w:val="100"/>
          <w:sz w:val="44"/>
          <w:highlight w:val="none"/>
        </w:rPr>
      </w:pPr>
      <w:r>
        <w:rPr>
          <w:rFonts w:hint="eastAsia" w:ascii="宋体"/>
          <w:b/>
          <w:spacing w:val="100"/>
          <w:sz w:val="44"/>
          <w:highlight w:val="none"/>
          <w:lang w:val="en-US" w:eastAsia="zh-CN"/>
        </w:rPr>
        <w:t>设备采购</w:t>
      </w:r>
      <w:r>
        <w:rPr>
          <w:rFonts w:hint="eastAsia" w:ascii="宋体"/>
          <w:b/>
          <w:spacing w:val="100"/>
          <w:sz w:val="44"/>
          <w:highlight w:val="none"/>
        </w:rPr>
        <w:t>合同</w:t>
      </w:r>
    </w:p>
    <w:p>
      <w:pPr>
        <w:ind w:left="-480" w:firstLine="480"/>
        <w:rPr>
          <w:rFonts w:ascii="宋体"/>
          <w:sz w:val="28"/>
          <w:highlight w:val="none"/>
        </w:rPr>
      </w:pPr>
      <w:r>
        <w:rPr>
          <w:rFonts w:ascii="宋体"/>
          <w:highlight w:val="none"/>
        </w:rPr>
        <w:t xml:space="preserve">                               </w:t>
      </w:r>
    </w:p>
    <w:p>
      <w:pPr>
        <w:ind w:firstLine="480"/>
        <w:rPr>
          <w:rFonts w:ascii="宋体"/>
          <w:highlight w:val="none"/>
        </w:rPr>
      </w:pPr>
    </w:p>
    <w:p>
      <w:pPr>
        <w:ind w:firstLine="0" w:firstLineChars="0"/>
        <w:rPr>
          <w:rFonts w:ascii="宋体"/>
          <w:highlight w:val="none"/>
        </w:rPr>
      </w:pPr>
    </w:p>
    <w:p>
      <w:pPr>
        <w:ind w:firstLine="480"/>
        <w:rPr>
          <w:rFonts w:ascii="宋体"/>
          <w:highlight w:val="none"/>
        </w:rPr>
      </w:pPr>
    </w:p>
    <w:p>
      <w:pPr>
        <w:tabs>
          <w:tab w:val="left" w:pos="7100"/>
        </w:tabs>
        <w:autoSpaceDE w:val="0"/>
        <w:autoSpaceDN w:val="0"/>
        <w:ind w:firstLine="480"/>
        <w:textAlignment w:val="bottom"/>
        <w:rPr>
          <w:rFonts w:hint="eastAsia" w:ascii="宋体" w:eastAsia="宋体"/>
          <w:highlight w:val="none"/>
          <w:lang w:eastAsia="zh-CN"/>
        </w:rPr>
      </w:pPr>
      <w:r>
        <w:rPr>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1206500</wp:posOffset>
                </wp:positionH>
                <wp:positionV relativeFrom="paragraph">
                  <wp:posOffset>213995</wp:posOffset>
                </wp:positionV>
                <wp:extent cx="3238500" cy="0"/>
                <wp:effectExtent l="0" t="0" r="0" b="0"/>
                <wp:wrapNone/>
                <wp:docPr id="3" name="Line 14"/>
                <wp:cNvGraphicFramePr/>
                <a:graphic xmlns:a="http://schemas.openxmlformats.org/drawingml/2006/main">
                  <a:graphicData uri="http://schemas.microsoft.com/office/word/2010/wordprocessingShape">
                    <wps:wsp>
                      <wps:cNvCnPr>
                        <a:cxnSpLocks noChangeShapeType="true"/>
                      </wps:cNvCnPr>
                      <wps:spPr bwMode="auto">
                        <a:xfrm>
                          <a:off x="0" y="0"/>
                          <a:ext cx="3238500" cy="0"/>
                        </a:xfrm>
                        <a:prstGeom prst="line">
                          <a:avLst/>
                        </a:prstGeom>
                        <a:noFill/>
                        <a:ln w="9525">
                          <a:solidFill>
                            <a:srgbClr val="000000"/>
                          </a:solidFill>
                          <a:round/>
                        </a:ln>
                        <a:effectLst/>
                      </wps:spPr>
                      <wps:bodyPr/>
                    </wps:wsp>
                  </a:graphicData>
                </a:graphic>
              </wp:anchor>
            </w:drawing>
          </mc:Choice>
          <mc:Fallback>
            <w:pict>
              <v:line id="Line 14" o:spid="_x0000_s1026" o:spt="20" style="position:absolute;left:0pt;margin-left:95pt;margin-top:16.85pt;height:0pt;width:255pt;z-index:251659264;mso-width-relative:page;mso-height-relative:page;" filled="f" stroked="t" coordsize="21600,21600" o:gfxdata="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Ksno3TVAAAACQEAAA8AAAAAAAAAAQAgAAAAOAAAAGRycy9k&#10;b3ducmV2LnhtbFBLAQIUABQAAAAIAIdO4kD8dxqJtgEAAGMDAAAOAAAAAAAAAAEAIAAAADoBAABk&#10;cnMvZTJvRG9jLnhtbFBLBQYAAAAABgAGAFkBAABiBQAAAAA=&#10;">
                <v:fill on="f" focussize="0,0"/>
                <v:stroke color="#000000" joinstyle="round"/>
                <v:imagedata o:title=""/>
                <o:lock v:ext="edit" aspectratio="f"/>
              </v:line>
            </w:pict>
          </mc:Fallback>
        </mc:AlternateContent>
      </w:r>
      <w:r>
        <w:rPr>
          <w:rFonts w:hint="eastAsia" w:ascii="宋体"/>
          <w:sz w:val="28"/>
          <w:highlight w:val="none"/>
        </w:rPr>
        <w:t>项目名称：</w:t>
      </w:r>
      <w:r>
        <w:rPr>
          <w:rFonts w:hint="eastAsia" w:ascii="宋体"/>
          <w:sz w:val="28"/>
          <w:highlight w:val="none"/>
          <w:lang w:eastAsia="zh-CN"/>
        </w:rPr>
        <w:t>海南海事局文化展示中心互动区设备购置</w:t>
      </w:r>
    </w:p>
    <w:p>
      <w:pPr>
        <w:ind w:firstLine="720"/>
        <w:rPr>
          <w:rFonts w:ascii="宋体"/>
          <w:b/>
          <w:spacing w:val="40"/>
          <w:sz w:val="28"/>
          <w:highlight w:val="none"/>
        </w:rPr>
      </w:pPr>
      <w:r>
        <w:rPr>
          <w:rFonts w:hint="eastAsia" w:ascii="宋体"/>
          <w:spacing w:val="40"/>
          <w:sz w:val="28"/>
          <w:highlight w:val="none"/>
        </w:rPr>
        <w:t xml:space="preserve">委托人：      </w:t>
      </w:r>
    </w:p>
    <w:p>
      <w:pPr>
        <w:tabs>
          <w:tab w:val="left" w:pos="1900"/>
          <w:tab w:val="left" w:pos="7000"/>
        </w:tabs>
        <w:ind w:firstLine="480"/>
        <w:rPr>
          <w:rFonts w:ascii="宋体"/>
          <w:highlight w:val="none"/>
        </w:rPr>
      </w:pPr>
      <w:r>
        <w:rPr>
          <w:highlight w:val="none"/>
          <w:lang w:val="zh-CN"/>
        </w:rPr>
        <mc:AlternateContent>
          <mc:Choice Requires="wps">
            <w:drawing>
              <wp:anchor distT="0" distB="0" distL="114300" distR="114300" simplePos="0" relativeHeight="251658240" behindDoc="0" locked="0" layoutInCell="1" allowOverlap="1">
                <wp:simplePos x="0" y="0"/>
                <wp:positionH relativeFrom="column">
                  <wp:posOffset>1206500</wp:posOffset>
                </wp:positionH>
                <wp:positionV relativeFrom="paragraph">
                  <wp:posOffset>52070</wp:posOffset>
                </wp:positionV>
                <wp:extent cx="3238500" cy="5715"/>
                <wp:effectExtent l="0" t="0" r="0" b="0"/>
                <wp:wrapNone/>
                <wp:docPr id="2" name="Line 10"/>
                <wp:cNvGraphicFramePr/>
                <a:graphic xmlns:a="http://schemas.openxmlformats.org/drawingml/2006/main">
                  <a:graphicData uri="http://schemas.microsoft.com/office/word/2010/wordprocessingShape">
                    <wps:wsp>
                      <wps:cNvCnPr>
                        <a:cxnSpLocks noChangeShapeType="true"/>
                      </wps:cNvCnPr>
                      <wps:spPr bwMode="auto">
                        <a:xfrm flipV="true">
                          <a:off x="0" y="0"/>
                          <a:ext cx="3238500" cy="5715"/>
                        </a:xfrm>
                        <a:prstGeom prst="line">
                          <a:avLst/>
                        </a:prstGeom>
                        <a:noFill/>
                        <a:ln w="9525">
                          <a:solidFill>
                            <a:srgbClr val="000000"/>
                          </a:solidFill>
                          <a:round/>
                        </a:ln>
                        <a:effectLst/>
                      </wps:spPr>
                      <wps:bodyPr/>
                    </wps:wsp>
                  </a:graphicData>
                </a:graphic>
              </wp:anchor>
            </w:drawing>
          </mc:Choice>
          <mc:Fallback>
            <w:pict>
              <v:line id="Line 10" o:spid="_x0000_s1026" o:spt="20" style="position:absolute;left:0pt;flip:y;margin-left:95pt;margin-top:4.1pt;height:0.45pt;width:255pt;z-index:251658240;mso-width-relative:page;mso-height-relative:page;" filled="f" stroked="t" coordsize="21600,21600" o:gfxdata="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OUjsh9MAAAAHAQAADwAAAAAAAAABACAAAAA4&#10;AAAAZHJzL2Rvd25yZXYueG1sUEsBAhQAFAAAAAgAh07iQDBaFOjAAQAAcwMAAA4AAAAAAAAAAQAg&#10;AAAAOAEAAGRycy9lMm9Eb2MueG1sUEsFBgAAAAAGAAYAWQEAAGoFAAAAAA==&#10;">
                <v:fill on="f" focussize="0,0"/>
                <v:stroke color="#000000" joinstyle="round"/>
                <v:imagedata o:title=""/>
                <o:lock v:ext="edit" aspectratio="f"/>
              </v:line>
            </w:pict>
          </mc:Fallback>
        </mc:AlternateContent>
      </w:r>
      <w:r>
        <w:rPr>
          <w:rFonts w:hint="eastAsia" w:ascii="宋体"/>
          <w:sz w:val="28"/>
          <w:highlight w:val="none"/>
        </w:rPr>
        <w:t>（</w:t>
      </w:r>
      <w:r>
        <w:rPr>
          <w:rFonts w:hint="eastAsia" w:ascii="宋体"/>
          <w:spacing w:val="-4"/>
          <w:sz w:val="28"/>
          <w:highlight w:val="none"/>
        </w:rPr>
        <w:t>甲方</w:t>
      </w:r>
      <w:r>
        <w:rPr>
          <w:rFonts w:hint="eastAsia" w:ascii="宋体"/>
          <w:sz w:val="28"/>
          <w:highlight w:val="none"/>
        </w:rPr>
        <w:t xml:space="preserve">）  </w:t>
      </w:r>
    </w:p>
    <w:p>
      <w:pPr>
        <w:ind w:firstLine="720"/>
        <w:rPr>
          <w:rFonts w:ascii="宋体"/>
          <w:spacing w:val="40"/>
          <w:sz w:val="28"/>
          <w:highlight w:val="none"/>
        </w:rPr>
      </w:pPr>
      <w:r>
        <w:rPr>
          <w:rFonts w:hint="eastAsia" w:ascii="宋体"/>
          <w:spacing w:val="40"/>
          <w:sz w:val="28"/>
          <w:highlight w:val="none"/>
        </w:rPr>
        <w:t>受托人：</w:t>
      </w:r>
      <w:r>
        <w:rPr>
          <w:rFonts w:hint="eastAsia" w:ascii="宋体"/>
          <w:sz w:val="32"/>
          <w:highlight w:val="none"/>
        </w:rPr>
        <w:t xml:space="preserve">      </w:t>
      </w:r>
    </w:p>
    <w:p>
      <w:pPr>
        <w:tabs>
          <w:tab w:val="left" w:pos="1800"/>
          <w:tab w:val="left" w:pos="7000"/>
          <w:tab w:val="left" w:pos="7100"/>
        </w:tabs>
        <w:ind w:firstLine="480"/>
        <w:rPr>
          <w:rFonts w:ascii="宋体"/>
          <w:highlight w:val="none"/>
        </w:rPr>
      </w:pPr>
      <w:r>
        <w:rPr>
          <w:highlight w:val="none"/>
          <w:lang w:val="zh-CN"/>
        </w:rPr>
        <mc:AlternateContent>
          <mc:Choice Requires="wps">
            <w:drawing>
              <wp:anchor distT="0" distB="0" distL="114300" distR="114300" simplePos="0" relativeHeight="251660288" behindDoc="0" locked="0" layoutInCell="1" allowOverlap="1">
                <wp:simplePos x="0" y="0"/>
                <wp:positionH relativeFrom="column">
                  <wp:posOffset>1206500</wp:posOffset>
                </wp:positionH>
                <wp:positionV relativeFrom="paragraph">
                  <wp:posOffset>109855</wp:posOffset>
                </wp:positionV>
                <wp:extent cx="3238500" cy="0"/>
                <wp:effectExtent l="0" t="0" r="0" b="0"/>
                <wp:wrapNone/>
                <wp:docPr id="1" name="Line 11"/>
                <wp:cNvGraphicFramePr/>
                <a:graphic xmlns:a="http://schemas.openxmlformats.org/drawingml/2006/main">
                  <a:graphicData uri="http://schemas.microsoft.com/office/word/2010/wordprocessingShape">
                    <wps:wsp>
                      <wps:cNvCnPr>
                        <a:cxnSpLocks noChangeShapeType="true"/>
                      </wps:cNvCnPr>
                      <wps:spPr bwMode="auto">
                        <a:xfrm>
                          <a:off x="0" y="0"/>
                          <a:ext cx="3238500" cy="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95pt;margin-top:8.65pt;height:0pt;width:255pt;z-index:251660288;mso-width-relative:page;mso-height-relative:page;" filled="f" stroked="t" coordsize="21600,21600" o:gfxdata="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AM4Gh0wAAAAkBAAAPAAAAAAAAAAEAIAAAADgAAABkcnMvZG93&#10;bnJldi54bWxQSwECFAAUAAAACACHTuJAxX1/4rYBAABjAwAADgAAAAAAAAABACAAAAA4AQAAZHJz&#10;L2Uyb0RvYy54bWxQSwUGAAAAAAYABgBZAQAAYAUAAAAA&#10;">
                <v:fill on="f" focussize="0,0"/>
                <v:stroke color="#000000" joinstyle="round"/>
                <v:imagedata o:title=""/>
                <o:lock v:ext="edit" aspectratio="f"/>
              </v:line>
            </w:pict>
          </mc:Fallback>
        </mc:AlternateContent>
      </w:r>
      <w:r>
        <w:rPr>
          <w:rFonts w:hint="eastAsia" w:ascii="宋体"/>
          <w:sz w:val="28"/>
          <w:highlight w:val="none"/>
        </w:rPr>
        <w:t xml:space="preserve">（乙方）   </w:t>
      </w:r>
    </w:p>
    <w:p>
      <w:pPr>
        <w:ind w:firstLine="560"/>
        <w:rPr>
          <w:rFonts w:ascii="宋体"/>
          <w:highlight w:val="none"/>
        </w:rPr>
      </w:pPr>
      <w:r>
        <w:rPr>
          <w:rFonts w:hint="eastAsia" w:ascii="宋体"/>
          <w:sz w:val="28"/>
          <w:highlight w:val="none"/>
        </w:rPr>
        <w:t>签订地点：</w:t>
      </w:r>
      <w:r>
        <w:rPr>
          <w:rFonts w:ascii="宋体"/>
          <w:sz w:val="28"/>
          <w:highlight w:val="none"/>
        </w:rPr>
        <w:t xml:space="preserve"> </w:t>
      </w:r>
      <w:r>
        <w:rPr>
          <w:rFonts w:hint="eastAsia" w:ascii="宋体"/>
          <w:sz w:val="28"/>
          <w:highlight w:val="none"/>
        </w:rPr>
        <w:t xml:space="preserve">  </w:t>
      </w:r>
      <w:r>
        <w:rPr>
          <w:color w:val="000000"/>
          <w:sz w:val="28"/>
          <w:highlight w:val="none"/>
        </w:rPr>
        <w:t xml:space="preserve">   省（市）  市、县（区）</w:t>
      </w:r>
    </w:p>
    <w:p>
      <w:pPr>
        <w:ind w:firstLine="560"/>
        <w:rPr>
          <w:color w:val="000000"/>
          <w:sz w:val="28"/>
          <w:szCs w:val="24"/>
          <w:highlight w:val="none"/>
        </w:rPr>
      </w:pPr>
      <w:r>
        <w:rPr>
          <w:color w:val="000000"/>
          <w:sz w:val="28"/>
          <w:szCs w:val="24"/>
          <w:highlight w:val="none"/>
        </w:rPr>
        <w:t xml:space="preserve">签订日期：         年 </w:t>
      </w:r>
      <w:r>
        <w:rPr>
          <w:rFonts w:hint="eastAsia"/>
          <w:color w:val="000000"/>
          <w:sz w:val="28"/>
          <w:szCs w:val="24"/>
          <w:highlight w:val="none"/>
        </w:rPr>
        <w:t xml:space="preserve"> </w:t>
      </w:r>
      <w:r>
        <w:rPr>
          <w:color w:val="000000"/>
          <w:sz w:val="28"/>
          <w:szCs w:val="24"/>
          <w:highlight w:val="none"/>
        </w:rPr>
        <w:t>月</w:t>
      </w:r>
      <w:r>
        <w:rPr>
          <w:rFonts w:hint="eastAsia"/>
          <w:color w:val="000000"/>
          <w:sz w:val="28"/>
          <w:szCs w:val="24"/>
          <w:highlight w:val="none"/>
        </w:rPr>
        <w:t xml:space="preserve"> </w:t>
      </w:r>
      <w:r>
        <w:rPr>
          <w:color w:val="000000"/>
          <w:sz w:val="28"/>
          <w:szCs w:val="24"/>
          <w:highlight w:val="none"/>
        </w:rPr>
        <w:t xml:space="preserve">  日</w:t>
      </w:r>
    </w:p>
    <w:p>
      <w:pPr>
        <w:ind w:firstLine="560"/>
        <w:rPr>
          <w:color w:val="000000"/>
          <w:sz w:val="28"/>
          <w:szCs w:val="24"/>
          <w:highlight w:val="none"/>
        </w:rPr>
      </w:pPr>
      <w:r>
        <w:rPr>
          <w:rFonts w:hint="eastAsia"/>
          <w:color w:val="000000"/>
          <w:sz w:val="28"/>
          <w:szCs w:val="24"/>
          <w:highlight w:val="none"/>
        </w:rPr>
        <w:t>合同</w:t>
      </w:r>
      <w:r>
        <w:rPr>
          <w:color w:val="000000"/>
          <w:sz w:val="28"/>
          <w:szCs w:val="24"/>
          <w:highlight w:val="none"/>
        </w:rPr>
        <w:t xml:space="preserve">有效期限：     年 </w:t>
      </w:r>
      <w:r>
        <w:rPr>
          <w:rFonts w:hint="eastAsia"/>
          <w:color w:val="000000"/>
          <w:sz w:val="28"/>
          <w:szCs w:val="24"/>
          <w:highlight w:val="none"/>
        </w:rPr>
        <w:t xml:space="preserve"> </w:t>
      </w:r>
      <w:r>
        <w:rPr>
          <w:color w:val="000000"/>
          <w:sz w:val="28"/>
          <w:szCs w:val="24"/>
          <w:highlight w:val="none"/>
        </w:rPr>
        <w:t>月</w:t>
      </w:r>
      <w:r>
        <w:rPr>
          <w:rFonts w:hint="eastAsia"/>
          <w:color w:val="000000"/>
          <w:sz w:val="28"/>
          <w:szCs w:val="24"/>
          <w:highlight w:val="none"/>
        </w:rPr>
        <w:t xml:space="preserve"> </w:t>
      </w:r>
      <w:r>
        <w:rPr>
          <w:color w:val="000000"/>
          <w:sz w:val="28"/>
          <w:szCs w:val="24"/>
          <w:highlight w:val="none"/>
        </w:rPr>
        <w:t xml:space="preserve">  日</w:t>
      </w:r>
      <w:r>
        <w:rPr>
          <w:rFonts w:hint="eastAsia"/>
          <w:color w:val="000000"/>
          <w:sz w:val="28"/>
          <w:szCs w:val="24"/>
          <w:highlight w:val="none"/>
        </w:rPr>
        <w:t xml:space="preserve">   </w:t>
      </w:r>
      <w:r>
        <w:rPr>
          <w:color w:val="000000"/>
          <w:sz w:val="28"/>
          <w:szCs w:val="24"/>
          <w:highlight w:val="none"/>
        </w:rPr>
        <w:t xml:space="preserve">至 </w:t>
      </w:r>
      <w:r>
        <w:rPr>
          <w:rFonts w:hint="eastAsia"/>
          <w:color w:val="000000"/>
          <w:sz w:val="28"/>
          <w:szCs w:val="24"/>
          <w:highlight w:val="none"/>
        </w:rPr>
        <w:t xml:space="preserve"> </w:t>
      </w:r>
      <w:r>
        <w:rPr>
          <w:color w:val="000000"/>
          <w:sz w:val="28"/>
          <w:szCs w:val="24"/>
          <w:highlight w:val="none"/>
        </w:rPr>
        <w:t xml:space="preserve">年 </w:t>
      </w:r>
      <w:r>
        <w:rPr>
          <w:rFonts w:hint="eastAsia"/>
          <w:color w:val="000000"/>
          <w:sz w:val="28"/>
          <w:szCs w:val="24"/>
          <w:highlight w:val="none"/>
        </w:rPr>
        <w:t xml:space="preserve"> </w:t>
      </w:r>
      <w:r>
        <w:rPr>
          <w:color w:val="000000"/>
          <w:sz w:val="28"/>
          <w:szCs w:val="24"/>
          <w:highlight w:val="none"/>
        </w:rPr>
        <w:t>月</w:t>
      </w:r>
      <w:r>
        <w:rPr>
          <w:rFonts w:hint="eastAsia"/>
          <w:color w:val="000000"/>
          <w:sz w:val="28"/>
          <w:szCs w:val="24"/>
          <w:highlight w:val="none"/>
        </w:rPr>
        <w:t xml:space="preserve"> </w:t>
      </w:r>
      <w:r>
        <w:rPr>
          <w:color w:val="000000"/>
          <w:sz w:val="28"/>
          <w:szCs w:val="24"/>
          <w:highlight w:val="none"/>
        </w:rPr>
        <w:t xml:space="preserve"> 日</w:t>
      </w:r>
    </w:p>
    <w:p>
      <w:pPr>
        <w:pStyle w:val="36"/>
        <w:rPr>
          <w:highlight w:val="none"/>
        </w:rPr>
      </w:pPr>
    </w:p>
    <w:p>
      <w:pPr>
        <w:pStyle w:val="36"/>
        <w:rPr>
          <w:highlight w:val="none"/>
        </w:rPr>
      </w:pPr>
    </w:p>
    <w:p>
      <w:pPr>
        <w:pBdr>
          <w:top w:val="single" w:color="auto" w:sz="6" w:space="1"/>
          <w:left w:val="single" w:color="auto" w:sz="6" w:space="0"/>
          <w:bottom w:val="single" w:color="auto" w:sz="6" w:space="0"/>
          <w:right w:val="single" w:color="auto" w:sz="6" w:space="0"/>
        </w:pBdr>
        <w:adjustRightInd w:val="0"/>
        <w:snapToGrid w:val="0"/>
        <w:spacing w:line="600" w:lineRule="exact"/>
        <w:ind w:firstLine="560"/>
        <w:rPr>
          <w:rFonts w:ascii="宋体"/>
          <w:sz w:val="28"/>
          <w:highlight w:val="none"/>
        </w:rPr>
      </w:pPr>
      <w:r>
        <w:rPr>
          <w:rFonts w:hint="eastAsia" w:ascii="宋体"/>
          <w:sz w:val="28"/>
          <w:highlight w:val="none"/>
        </w:rPr>
        <w:t>依据《中华人民共和国</w:t>
      </w:r>
      <w:r>
        <w:rPr>
          <w:rFonts w:hint="eastAsia" w:ascii="宋体"/>
          <w:sz w:val="28"/>
          <w:highlight w:val="none"/>
          <w:lang w:eastAsia="zh-CN"/>
        </w:rPr>
        <w:t>民法典</w:t>
      </w:r>
      <w:r>
        <w:rPr>
          <w:rFonts w:hint="eastAsia" w:ascii="宋体"/>
          <w:sz w:val="28"/>
          <w:highlight w:val="none"/>
        </w:rPr>
        <w:t>》的规定，合同双方就</w:t>
      </w:r>
      <w:r>
        <w:rPr>
          <w:rFonts w:hint="eastAsia" w:ascii="宋体"/>
          <w:sz w:val="28"/>
          <w:highlight w:val="none"/>
          <w:u w:val="single"/>
        </w:rPr>
        <w:t xml:space="preserve"> </w:t>
      </w:r>
      <w:r>
        <w:rPr>
          <w:rFonts w:hint="eastAsia" w:ascii="宋体"/>
          <w:sz w:val="28"/>
          <w:highlight w:val="none"/>
          <w:lang w:eastAsia="zh-CN"/>
        </w:rPr>
        <w:t>海南海事局文化展示中心互动区设备购置</w:t>
      </w:r>
      <w:r>
        <w:rPr>
          <w:rFonts w:hint="eastAsia" w:ascii="宋体"/>
          <w:spacing w:val="-10"/>
          <w:sz w:val="28"/>
          <w:highlight w:val="none"/>
        </w:rPr>
        <w:t>项目</w:t>
      </w:r>
      <w:r>
        <w:rPr>
          <w:rFonts w:hint="eastAsia" w:ascii="宋体"/>
          <w:sz w:val="28"/>
          <w:highlight w:val="none"/>
        </w:rPr>
        <w:t>，经协商一致，签订本合同。</w:t>
      </w:r>
    </w:p>
    <w:p>
      <w:pPr>
        <w:pBdr>
          <w:top w:val="single" w:color="auto" w:sz="6" w:space="1"/>
          <w:left w:val="single" w:color="auto" w:sz="6" w:space="0"/>
          <w:bottom w:val="single" w:color="auto" w:sz="6" w:space="0"/>
          <w:right w:val="single" w:color="auto" w:sz="6" w:space="0"/>
        </w:pBdr>
        <w:adjustRightInd w:val="0"/>
        <w:snapToGrid w:val="0"/>
        <w:spacing w:line="600" w:lineRule="exact"/>
        <w:ind w:firstLine="560"/>
        <w:rPr>
          <w:rFonts w:ascii="宋体"/>
          <w:sz w:val="28"/>
          <w:highlight w:val="none"/>
        </w:rPr>
      </w:pPr>
      <w:r>
        <w:rPr>
          <w:rFonts w:hint="eastAsia" w:ascii="宋体"/>
          <w:sz w:val="28"/>
          <w:highlight w:val="none"/>
        </w:rPr>
        <w:t>一、乙方工作内容</w:t>
      </w:r>
    </w:p>
    <w:p>
      <w:pPr>
        <w:pBdr>
          <w:top w:val="single" w:color="auto" w:sz="6" w:space="1"/>
          <w:left w:val="single" w:color="auto" w:sz="6" w:space="0"/>
          <w:bottom w:val="single" w:color="auto" w:sz="6" w:space="0"/>
          <w:right w:val="single" w:color="auto" w:sz="6" w:space="0"/>
        </w:pBdr>
        <w:spacing w:line="600" w:lineRule="exact"/>
        <w:ind w:firstLine="551" w:firstLineChars="197"/>
        <w:rPr>
          <w:szCs w:val="21"/>
          <w:highlight w:val="none"/>
          <w:lang w:val="en-US"/>
        </w:rPr>
      </w:pPr>
      <w:r>
        <w:rPr>
          <w:rFonts w:hint="eastAsia" w:ascii="宋体" w:eastAsia="宋体" w:cs="Times New Roman"/>
          <w:sz w:val="28"/>
          <w:highlight w:val="none"/>
          <w:lang w:val="en-US" w:eastAsia="zh-CN"/>
        </w:rPr>
        <w:t>完成</w:t>
      </w:r>
      <w:r>
        <w:rPr>
          <w:rFonts w:hint="eastAsia" w:ascii="宋体" w:cs="Times New Roman"/>
          <w:sz w:val="28"/>
          <w:highlight w:val="none"/>
          <w:lang w:val="en-US" w:eastAsia="zh-CN"/>
        </w:rPr>
        <w:t>响应文件报价材料表</w:t>
      </w:r>
      <w:r>
        <w:rPr>
          <w:rFonts w:hint="eastAsia" w:ascii="宋体" w:eastAsia="宋体" w:cs="Times New Roman"/>
          <w:sz w:val="28"/>
          <w:highlight w:val="none"/>
          <w:lang w:val="en-US" w:eastAsia="zh-CN"/>
        </w:rPr>
        <w:t>（见附件）的采购</w:t>
      </w:r>
      <w:r>
        <w:rPr>
          <w:rFonts w:hint="eastAsia" w:ascii="宋体" w:cs="Times New Roman"/>
          <w:sz w:val="28"/>
          <w:highlight w:val="none"/>
          <w:lang w:val="en-US" w:eastAsia="zh-CN"/>
        </w:rPr>
        <w:t>、系统集成</w:t>
      </w:r>
      <w:r>
        <w:rPr>
          <w:rFonts w:hint="eastAsia" w:ascii="宋体" w:eastAsia="宋体" w:cs="Times New Roman"/>
          <w:sz w:val="28"/>
          <w:highlight w:val="none"/>
          <w:lang w:val="en-US" w:eastAsia="zh-CN"/>
        </w:rPr>
        <w:t>及安装调试。</w:t>
      </w:r>
    </w:p>
    <w:p>
      <w:pPr>
        <w:pBdr>
          <w:top w:val="single" w:color="auto" w:sz="6" w:space="1"/>
          <w:left w:val="single" w:color="auto" w:sz="6" w:space="0"/>
          <w:bottom w:val="single" w:color="auto" w:sz="6" w:space="1"/>
          <w:right w:val="single" w:color="auto" w:sz="6" w:space="0"/>
        </w:pBdr>
        <w:spacing w:line="600" w:lineRule="exact"/>
        <w:ind w:firstLine="0" w:firstLineChars="0"/>
        <w:rPr>
          <w:rFonts w:ascii="宋体"/>
          <w:sz w:val="28"/>
          <w:highlight w:val="none"/>
        </w:rPr>
      </w:pPr>
      <w:r>
        <w:rPr>
          <w:rFonts w:hint="eastAsia" w:ascii="宋体"/>
          <w:sz w:val="28"/>
          <w:highlight w:val="none"/>
        </w:rPr>
        <w:t xml:space="preserve">    二、履行期限、地点</w:t>
      </w:r>
    </w:p>
    <w:p>
      <w:pPr>
        <w:pBdr>
          <w:top w:val="single" w:color="auto" w:sz="6" w:space="1"/>
          <w:left w:val="single" w:color="auto" w:sz="6" w:space="0"/>
          <w:bottom w:val="single" w:color="auto" w:sz="6" w:space="1"/>
          <w:right w:val="single" w:color="auto" w:sz="6" w:space="0"/>
        </w:pBdr>
        <w:spacing w:line="600" w:lineRule="exact"/>
        <w:ind w:firstLine="560"/>
        <w:rPr>
          <w:rFonts w:hint="eastAsia" w:ascii="宋体"/>
          <w:sz w:val="28"/>
          <w:highlight w:val="none"/>
        </w:rPr>
      </w:pPr>
      <w:r>
        <w:rPr>
          <w:rFonts w:hint="eastAsia" w:ascii="宋体"/>
          <w:sz w:val="28"/>
          <w:highlight w:val="none"/>
        </w:rPr>
        <w:t>本合同在</w:t>
      </w:r>
      <w:r>
        <w:rPr>
          <w:rFonts w:hint="eastAsia" w:ascii="宋体"/>
          <w:sz w:val="28"/>
          <w:highlight w:val="none"/>
          <w:u w:val="single"/>
        </w:rPr>
        <w:t xml:space="preserve">   海南省   </w:t>
      </w:r>
      <w:r>
        <w:rPr>
          <w:rFonts w:hint="eastAsia" w:ascii="宋体"/>
          <w:sz w:val="28"/>
          <w:highlight w:val="none"/>
        </w:rPr>
        <w:t>履行</w:t>
      </w:r>
      <w:r>
        <w:rPr>
          <w:rFonts w:hint="eastAsia" w:ascii="宋体"/>
          <w:sz w:val="28"/>
          <w:highlight w:val="none"/>
          <w:lang w:eastAsia="zh-CN"/>
        </w:rPr>
        <w:t>，</w:t>
      </w:r>
      <w:r>
        <w:rPr>
          <w:rFonts w:hint="eastAsia" w:asciiTheme="minorEastAsia" w:hAnsiTheme="minorEastAsia" w:eastAsiaTheme="minorEastAsia" w:cstheme="minorEastAsia"/>
          <w:sz w:val="28"/>
          <w:szCs w:val="28"/>
          <w:highlight w:val="none"/>
          <w:u w:val="none"/>
          <w:lang w:val="en-US" w:eastAsia="zh-CN"/>
        </w:rPr>
        <w:t>60个日历天</w:t>
      </w:r>
      <w:r>
        <w:rPr>
          <w:rFonts w:hint="eastAsia" w:asciiTheme="minorEastAsia" w:hAnsiTheme="minorEastAsia" w:eastAsiaTheme="minorEastAsia" w:cstheme="minorEastAsia"/>
          <w:sz w:val="28"/>
          <w:szCs w:val="28"/>
          <w:highlight w:val="none"/>
          <w:u w:val="none"/>
        </w:rPr>
        <w:t>内</w:t>
      </w:r>
      <w:r>
        <w:rPr>
          <w:rFonts w:hint="eastAsia" w:asciiTheme="minorEastAsia" w:hAnsiTheme="minorEastAsia" w:eastAsiaTheme="minorEastAsia" w:cstheme="minorEastAsia"/>
          <w:sz w:val="28"/>
          <w:szCs w:val="28"/>
          <w:highlight w:val="none"/>
          <w:u w:val="none"/>
          <w:lang w:val="en-US" w:eastAsia="zh-CN"/>
        </w:rPr>
        <w:t>完成合同内容</w:t>
      </w:r>
      <w:r>
        <w:rPr>
          <w:rFonts w:hint="eastAsia" w:ascii="宋体"/>
          <w:sz w:val="28"/>
          <w:highlight w:val="none"/>
        </w:rPr>
        <w:t>。</w:t>
      </w:r>
    </w:p>
    <w:p>
      <w:pPr>
        <w:pBdr>
          <w:top w:val="single" w:color="auto" w:sz="6" w:space="1"/>
          <w:left w:val="single" w:color="auto" w:sz="6" w:space="0"/>
          <w:bottom w:val="single" w:color="auto" w:sz="6" w:space="1"/>
          <w:right w:val="single" w:color="auto" w:sz="6" w:space="0"/>
        </w:pBdr>
        <w:spacing w:line="600" w:lineRule="exact"/>
        <w:ind w:firstLine="560"/>
        <w:rPr>
          <w:rFonts w:ascii="宋体"/>
          <w:sz w:val="28"/>
          <w:highlight w:val="none"/>
        </w:rPr>
      </w:pPr>
      <w:r>
        <w:rPr>
          <w:rFonts w:hint="eastAsia" w:ascii="宋体"/>
          <w:sz w:val="28"/>
          <w:highlight w:val="none"/>
        </w:rPr>
        <w:t>三、双方的协作责任</w:t>
      </w:r>
    </w:p>
    <w:p>
      <w:pPr>
        <w:pBdr>
          <w:top w:val="single" w:color="auto" w:sz="6" w:space="1"/>
          <w:left w:val="single" w:color="auto" w:sz="6" w:space="0"/>
          <w:bottom w:val="single" w:color="auto" w:sz="6" w:space="1"/>
          <w:right w:val="single" w:color="auto" w:sz="6" w:space="0"/>
        </w:pBdr>
        <w:spacing w:line="600" w:lineRule="exact"/>
        <w:ind w:firstLine="560"/>
        <w:rPr>
          <w:rFonts w:hint="eastAsia" w:ascii="宋体"/>
          <w:sz w:val="28"/>
          <w:highlight w:val="none"/>
        </w:rPr>
      </w:pPr>
      <w:r>
        <w:rPr>
          <w:rFonts w:hint="eastAsia" w:ascii="宋体"/>
          <w:sz w:val="28"/>
          <w:highlight w:val="none"/>
        </w:rPr>
        <w:t>（一）甲方及时向乙方提供</w:t>
      </w:r>
      <w:r>
        <w:rPr>
          <w:rFonts w:hint="eastAsia" w:ascii="宋体"/>
          <w:sz w:val="28"/>
          <w:highlight w:val="none"/>
          <w:lang w:val="en-US" w:eastAsia="zh-CN"/>
        </w:rPr>
        <w:t>收货联系信息，配合乙方进行到货验收</w:t>
      </w:r>
      <w:r>
        <w:rPr>
          <w:rFonts w:hint="eastAsia" w:ascii="宋体"/>
          <w:sz w:val="28"/>
          <w:highlight w:val="none"/>
        </w:rPr>
        <w:t>。</w:t>
      </w:r>
    </w:p>
    <w:p>
      <w:pPr>
        <w:pBdr>
          <w:top w:val="single" w:color="auto" w:sz="6" w:space="1"/>
          <w:left w:val="single" w:color="auto" w:sz="6" w:space="0"/>
          <w:bottom w:val="single" w:color="auto" w:sz="6" w:space="1"/>
          <w:right w:val="single" w:color="auto" w:sz="6" w:space="0"/>
        </w:pBdr>
        <w:spacing w:line="600" w:lineRule="exact"/>
        <w:ind w:firstLine="560"/>
        <w:rPr>
          <w:rFonts w:ascii="宋体"/>
          <w:sz w:val="28"/>
          <w:highlight w:val="none"/>
        </w:rPr>
      </w:pPr>
      <w:r>
        <w:rPr>
          <w:rFonts w:hint="eastAsia" w:ascii="宋体"/>
          <w:sz w:val="28"/>
          <w:highlight w:val="none"/>
        </w:rPr>
        <w:t>（二）甲方按本合同约定支付给乙方费用。</w:t>
      </w:r>
    </w:p>
    <w:p>
      <w:pPr>
        <w:pBdr>
          <w:top w:val="single" w:color="auto" w:sz="6" w:space="1"/>
          <w:left w:val="single" w:color="auto" w:sz="6" w:space="0"/>
          <w:bottom w:val="single" w:color="auto" w:sz="6" w:space="1"/>
          <w:right w:val="single" w:color="auto" w:sz="6" w:space="0"/>
        </w:pBdr>
        <w:spacing w:line="600" w:lineRule="exact"/>
        <w:ind w:firstLine="560"/>
        <w:rPr>
          <w:rFonts w:hint="eastAsia" w:ascii="宋体"/>
          <w:sz w:val="28"/>
          <w:highlight w:val="none"/>
        </w:rPr>
      </w:pPr>
      <w:r>
        <w:rPr>
          <w:rFonts w:hint="eastAsia" w:ascii="宋体"/>
          <w:sz w:val="28"/>
          <w:highlight w:val="none"/>
        </w:rPr>
        <w:t>（三）乙方安排专人负责本项</w:t>
      </w:r>
      <w:r>
        <w:rPr>
          <w:rFonts w:hint="eastAsia" w:ascii="宋体"/>
          <w:sz w:val="28"/>
          <w:highlight w:val="none"/>
          <w:lang w:val="en-US" w:eastAsia="zh-CN"/>
        </w:rPr>
        <w:t>采购</w:t>
      </w:r>
      <w:r>
        <w:rPr>
          <w:rFonts w:hint="eastAsia" w:ascii="宋体"/>
          <w:sz w:val="28"/>
          <w:highlight w:val="none"/>
        </w:rPr>
        <w:t>并及时将有关情况告知甲方。</w:t>
      </w:r>
    </w:p>
    <w:p>
      <w:pPr>
        <w:pBdr>
          <w:top w:val="single" w:color="auto" w:sz="6" w:space="1"/>
          <w:left w:val="single" w:color="auto" w:sz="6" w:space="0"/>
          <w:bottom w:val="single" w:color="auto" w:sz="6" w:space="1"/>
          <w:right w:val="single" w:color="auto" w:sz="6" w:space="0"/>
        </w:pBdr>
        <w:spacing w:line="600" w:lineRule="exact"/>
        <w:ind w:firstLine="560"/>
        <w:rPr>
          <w:rFonts w:ascii="宋体"/>
          <w:sz w:val="28"/>
          <w:highlight w:val="none"/>
        </w:rPr>
      </w:pPr>
      <w:r>
        <w:rPr>
          <w:rFonts w:hint="eastAsia" w:ascii="宋体"/>
          <w:sz w:val="28"/>
          <w:highlight w:val="none"/>
        </w:rPr>
        <w:t>（</w:t>
      </w:r>
      <w:r>
        <w:rPr>
          <w:rFonts w:hint="eastAsia" w:ascii="宋体"/>
          <w:sz w:val="28"/>
          <w:highlight w:val="none"/>
          <w:lang w:val="en-US" w:eastAsia="zh-CN"/>
        </w:rPr>
        <w:t>四</w:t>
      </w:r>
      <w:r>
        <w:rPr>
          <w:rFonts w:hint="eastAsia" w:ascii="宋体"/>
          <w:sz w:val="28"/>
          <w:highlight w:val="none"/>
        </w:rPr>
        <w:t>）</w:t>
      </w:r>
      <w:r>
        <w:rPr>
          <w:rFonts w:hint="eastAsia" w:ascii="宋体"/>
          <w:sz w:val="28"/>
          <w:highlight w:val="none"/>
          <w:lang w:val="en-US" w:eastAsia="zh-CN"/>
        </w:rPr>
        <w:t>乙方应按合同清单参数要求采购，并负责采购物品的运输、保护及安装调试</w:t>
      </w:r>
      <w:r>
        <w:rPr>
          <w:rFonts w:hint="eastAsia" w:ascii="宋体"/>
          <w:sz w:val="28"/>
          <w:highlight w:val="none"/>
        </w:rPr>
        <w:t>。</w:t>
      </w:r>
    </w:p>
    <w:p>
      <w:pPr>
        <w:pBdr>
          <w:top w:val="single" w:color="auto" w:sz="6" w:space="1"/>
          <w:left w:val="single" w:color="auto" w:sz="6" w:space="0"/>
          <w:bottom w:val="single" w:color="auto" w:sz="6" w:space="1"/>
          <w:right w:val="single" w:color="auto" w:sz="6" w:space="0"/>
        </w:pBdr>
        <w:spacing w:line="600" w:lineRule="exact"/>
        <w:ind w:firstLine="560"/>
        <w:rPr>
          <w:rFonts w:ascii="宋体"/>
          <w:sz w:val="28"/>
          <w:highlight w:val="none"/>
        </w:rPr>
      </w:pPr>
      <w:r>
        <w:rPr>
          <w:rFonts w:hint="eastAsia" w:ascii="宋体"/>
          <w:sz w:val="28"/>
          <w:highlight w:val="none"/>
        </w:rPr>
        <w:t>四、技术情报和资料的保密※</w:t>
      </w:r>
      <w:r>
        <w:rPr>
          <w:rFonts w:ascii="宋体"/>
          <w:b/>
          <w:sz w:val="28"/>
          <w:highlight w:val="none"/>
        </w:rPr>
        <w:t xml:space="preserve">   </w:t>
      </w:r>
    </w:p>
    <w:p>
      <w:pPr>
        <w:pBdr>
          <w:top w:val="single" w:color="auto" w:sz="6" w:space="1"/>
          <w:left w:val="single" w:color="auto" w:sz="6" w:space="0"/>
          <w:bottom w:val="single" w:color="auto" w:sz="6" w:space="1"/>
          <w:right w:val="single" w:color="auto" w:sz="6" w:space="0"/>
        </w:pBdr>
        <w:spacing w:line="600" w:lineRule="exact"/>
        <w:ind w:firstLine="560" w:firstLineChars="0"/>
        <w:rPr>
          <w:rFonts w:ascii="宋体"/>
          <w:sz w:val="28"/>
          <w:highlight w:val="none"/>
        </w:rPr>
      </w:pPr>
      <w:r>
        <w:rPr>
          <w:rFonts w:hint="eastAsia" w:ascii="宋体"/>
          <w:sz w:val="28"/>
          <w:highlight w:val="none"/>
        </w:rPr>
        <w:t>任何一方不经对方允许，不得向无关的第三方提供</w:t>
      </w:r>
      <w:r>
        <w:rPr>
          <w:rFonts w:hint="eastAsia" w:ascii="宋体"/>
          <w:sz w:val="28"/>
          <w:highlight w:val="none"/>
          <w:lang w:val="en-US" w:eastAsia="zh-CN"/>
        </w:rPr>
        <w:t>本项目</w:t>
      </w:r>
      <w:r>
        <w:rPr>
          <w:rFonts w:hint="eastAsia" w:ascii="宋体"/>
          <w:sz w:val="28"/>
          <w:highlight w:val="none"/>
        </w:rPr>
        <w:t>的资料或</w:t>
      </w:r>
      <w:r>
        <w:rPr>
          <w:rFonts w:hint="eastAsia" w:ascii="宋体"/>
          <w:sz w:val="28"/>
          <w:highlight w:val="none"/>
          <w:lang w:val="en-US" w:eastAsia="zh-CN"/>
        </w:rPr>
        <w:t>其他信息</w:t>
      </w:r>
      <w:r>
        <w:rPr>
          <w:rFonts w:hint="eastAsia" w:ascii="宋体"/>
          <w:sz w:val="28"/>
          <w:highlight w:val="none"/>
        </w:rPr>
        <w:t>。</w:t>
      </w:r>
    </w:p>
    <w:p>
      <w:pPr>
        <w:pBdr>
          <w:top w:val="single" w:color="auto" w:sz="6" w:space="1"/>
          <w:left w:val="single" w:color="auto" w:sz="6" w:space="0"/>
          <w:bottom w:val="single" w:color="auto" w:sz="6" w:space="12"/>
          <w:right w:val="single" w:color="auto" w:sz="6" w:space="0"/>
        </w:pBdr>
        <w:snapToGrid w:val="0"/>
        <w:spacing w:line="600" w:lineRule="exact"/>
        <w:ind w:firstLine="560"/>
        <w:rPr>
          <w:rFonts w:ascii="宋体"/>
          <w:sz w:val="28"/>
          <w:highlight w:val="none"/>
        </w:rPr>
      </w:pPr>
      <w:r>
        <w:rPr>
          <w:rFonts w:hint="eastAsia" w:ascii="宋体"/>
          <w:sz w:val="28"/>
          <w:highlight w:val="none"/>
        </w:rPr>
        <w:t>五、验收、评价方法</w:t>
      </w:r>
    </w:p>
    <w:p>
      <w:pPr>
        <w:pBdr>
          <w:top w:val="single" w:color="auto" w:sz="6" w:space="1"/>
          <w:left w:val="single" w:color="auto" w:sz="6" w:space="0"/>
          <w:bottom w:val="single" w:color="auto" w:sz="6" w:space="12"/>
          <w:right w:val="single" w:color="auto" w:sz="6" w:space="0"/>
        </w:pBdr>
        <w:snapToGrid w:val="0"/>
        <w:spacing w:line="600" w:lineRule="exact"/>
        <w:ind w:firstLine="560"/>
        <w:rPr>
          <w:rFonts w:ascii="宋体"/>
          <w:b/>
          <w:sz w:val="28"/>
          <w:highlight w:val="none"/>
        </w:rPr>
      </w:pPr>
      <w:r>
        <w:rPr>
          <w:rFonts w:hint="eastAsia" w:ascii="宋体"/>
          <w:sz w:val="28"/>
          <w:highlight w:val="none"/>
        </w:rPr>
        <w:t>报告达到了本合同第一条所列的要求，</w:t>
      </w:r>
      <w:r>
        <w:rPr>
          <w:rFonts w:hint="eastAsia" w:ascii="宋体"/>
          <w:sz w:val="28"/>
          <w:highlight w:val="none"/>
          <w:lang w:val="en-US" w:eastAsia="zh-CN"/>
        </w:rPr>
        <w:t>制定到货核验表，现场清点核验，并由甲乙双方方签字盖章后作为验收依据</w:t>
      </w:r>
      <w:r>
        <w:rPr>
          <w:rFonts w:hint="eastAsia" w:ascii="宋体"/>
          <w:sz w:val="28"/>
          <w:highlight w:val="none"/>
        </w:rPr>
        <w:t>。</w:t>
      </w:r>
    </w:p>
    <w:p>
      <w:pPr>
        <w:pBdr>
          <w:top w:val="single" w:color="auto" w:sz="6" w:space="1"/>
          <w:left w:val="single" w:color="auto" w:sz="6" w:space="0"/>
          <w:bottom w:val="single" w:color="auto" w:sz="6" w:space="12"/>
          <w:right w:val="single" w:color="auto" w:sz="6" w:space="0"/>
        </w:pBdr>
        <w:snapToGrid w:val="0"/>
        <w:spacing w:line="600" w:lineRule="exact"/>
        <w:ind w:firstLine="560"/>
        <w:rPr>
          <w:rFonts w:ascii="宋体"/>
          <w:sz w:val="28"/>
          <w:highlight w:val="none"/>
        </w:rPr>
      </w:pPr>
      <w:r>
        <w:rPr>
          <w:rFonts w:hint="eastAsia" w:ascii="宋体"/>
          <w:sz w:val="28"/>
          <w:highlight w:val="none"/>
        </w:rPr>
        <w:t xml:space="preserve">六、合同费用及其支付方式： </w:t>
      </w:r>
    </w:p>
    <w:p>
      <w:pPr>
        <w:pBdr>
          <w:top w:val="single" w:color="auto" w:sz="6" w:space="1"/>
          <w:left w:val="single" w:color="auto" w:sz="6" w:space="0"/>
          <w:bottom w:val="single" w:color="auto" w:sz="6" w:space="12"/>
          <w:right w:val="single" w:color="auto" w:sz="6" w:space="0"/>
        </w:pBdr>
        <w:snapToGrid w:val="0"/>
        <w:spacing w:line="600" w:lineRule="exact"/>
        <w:ind w:firstLine="560"/>
        <w:rPr>
          <w:rFonts w:ascii="宋体"/>
          <w:sz w:val="28"/>
          <w:highlight w:val="none"/>
        </w:rPr>
      </w:pPr>
      <w:r>
        <w:rPr>
          <w:rFonts w:hint="eastAsia" w:ascii="宋体"/>
          <w:sz w:val="28"/>
          <w:highlight w:val="none"/>
        </w:rPr>
        <w:t>（一）本项目全部费用合计（大写）：</w:t>
      </w:r>
      <w:r>
        <w:rPr>
          <w:rFonts w:hint="eastAsia" w:ascii="宋体"/>
          <w:sz w:val="28"/>
          <w:highlight w:val="none"/>
          <w:lang w:val="en-US" w:eastAsia="zh-CN"/>
        </w:rPr>
        <w:t xml:space="preserve">           </w:t>
      </w:r>
      <w:r>
        <w:rPr>
          <w:rFonts w:hint="eastAsia" w:ascii="宋体"/>
          <w:sz w:val="28"/>
          <w:highlight w:val="none"/>
        </w:rPr>
        <w:t>。</w:t>
      </w:r>
    </w:p>
    <w:p>
      <w:pPr>
        <w:pBdr>
          <w:top w:val="single" w:color="auto" w:sz="6" w:space="1"/>
          <w:left w:val="single" w:color="auto" w:sz="6" w:space="0"/>
          <w:bottom w:val="single" w:color="auto" w:sz="6" w:space="12"/>
          <w:right w:val="single" w:color="auto" w:sz="6" w:space="0"/>
        </w:pBdr>
        <w:snapToGrid w:val="0"/>
        <w:spacing w:line="560" w:lineRule="exact"/>
        <w:ind w:firstLine="560"/>
        <w:rPr>
          <w:rFonts w:hint="eastAsia" w:ascii="宋体"/>
          <w:sz w:val="28"/>
          <w:highlight w:val="none"/>
        </w:rPr>
      </w:pPr>
      <w:r>
        <w:rPr>
          <w:rFonts w:hint="eastAsia" w:ascii="宋体"/>
          <w:sz w:val="28"/>
          <w:highlight w:val="none"/>
        </w:rPr>
        <w:t>本合同价</w:t>
      </w:r>
      <w:r>
        <w:rPr>
          <w:rFonts w:hint="eastAsia" w:asciiTheme="minorEastAsia" w:hAnsiTheme="minorEastAsia" w:eastAsiaTheme="minorEastAsia" w:cstheme="minorEastAsia"/>
          <w:sz w:val="28"/>
          <w:szCs w:val="28"/>
          <w:highlight w:val="none"/>
        </w:rPr>
        <w:t>包括</w:t>
      </w:r>
      <w:r>
        <w:rPr>
          <w:rFonts w:hint="eastAsia" w:asciiTheme="minorEastAsia" w:hAnsiTheme="minorEastAsia" w:eastAsiaTheme="minorEastAsia" w:cstheme="minorEastAsia"/>
          <w:sz w:val="28"/>
          <w:szCs w:val="28"/>
          <w:highlight w:val="none"/>
          <w:lang w:val="en-US" w:eastAsia="zh-CN"/>
        </w:rPr>
        <w:t>设备采购费用、运费、包装费、税金以及系统集成和安装调试</w:t>
      </w:r>
      <w:r>
        <w:rPr>
          <w:rFonts w:hint="eastAsia" w:asciiTheme="minorEastAsia" w:hAnsiTheme="minorEastAsia" w:eastAsiaTheme="minorEastAsia" w:cstheme="minorEastAsia"/>
          <w:sz w:val="28"/>
          <w:szCs w:val="28"/>
          <w:highlight w:val="none"/>
          <w:lang w:val="en"/>
        </w:rPr>
        <w:t>等</w:t>
      </w:r>
      <w:r>
        <w:rPr>
          <w:rFonts w:hint="eastAsia" w:asciiTheme="minorEastAsia" w:hAnsiTheme="minorEastAsia" w:eastAsiaTheme="minorEastAsia" w:cstheme="minorEastAsia"/>
          <w:sz w:val="28"/>
          <w:szCs w:val="28"/>
          <w:highlight w:val="none"/>
        </w:rPr>
        <w:t>相关费用，实行合同总价包干方式</w:t>
      </w:r>
      <w:r>
        <w:rPr>
          <w:rFonts w:hint="eastAsia" w:ascii="宋体"/>
          <w:sz w:val="28"/>
          <w:highlight w:val="none"/>
        </w:rPr>
        <w:t>。</w:t>
      </w:r>
    </w:p>
    <w:p>
      <w:pPr>
        <w:pBdr>
          <w:top w:val="single" w:color="auto" w:sz="6" w:space="1"/>
          <w:left w:val="single" w:color="auto" w:sz="6" w:space="0"/>
          <w:bottom w:val="single" w:color="auto" w:sz="6" w:space="12"/>
          <w:right w:val="single" w:color="auto" w:sz="6" w:space="0"/>
        </w:pBdr>
        <w:snapToGrid w:val="0"/>
        <w:spacing w:line="600" w:lineRule="exact"/>
        <w:ind w:firstLine="560"/>
        <w:rPr>
          <w:rFonts w:ascii="宋体"/>
          <w:sz w:val="28"/>
          <w:highlight w:val="none"/>
        </w:rPr>
      </w:pPr>
      <w:r>
        <w:rPr>
          <w:rFonts w:hint="eastAsia" w:ascii="宋体"/>
          <w:sz w:val="28"/>
          <w:highlight w:val="none"/>
        </w:rPr>
        <w:t xml:space="preserve">（二）支付方式： </w:t>
      </w:r>
    </w:p>
    <w:p>
      <w:pPr>
        <w:pBdr>
          <w:top w:val="single" w:color="auto" w:sz="6" w:space="1"/>
          <w:left w:val="single" w:color="auto" w:sz="6" w:space="0"/>
          <w:bottom w:val="single" w:color="auto" w:sz="6" w:space="12"/>
          <w:right w:val="single" w:color="auto" w:sz="6" w:space="0"/>
        </w:pBdr>
        <w:snapToGrid w:val="0"/>
        <w:spacing w:line="560" w:lineRule="exact"/>
        <w:ind w:firstLine="560"/>
        <w:rPr>
          <w:rFonts w:hint="eastAsia" w:asciiTheme="minorEastAsia" w:hAnsiTheme="minorEastAsia" w:eastAsiaTheme="minorEastAsia" w:cstheme="minorEastAsia"/>
          <w:b w:val="0"/>
          <w:bCs w:val="0"/>
          <w:sz w:val="28"/>
          <w:szCs w:val="28"/>
          <w:highlight w:val="none"/>
          <w:lang w:val="en-US" w:eastAsia="zh-CN"/>
        </w:rPr>
      </w:pPr>
      <w:r>
        <w:rPr>
          <w:rFonts w:hint="eastAsia" w:ascii="宋体"/>
          <w:sz w:val="28"/>
          <w:highlight w:val="none"/>
        </w:rPr>
        <w:t>合同签订</w:t>
      </w:r>
      <w:r>
        <w:rPr>
          <w:rFonts w:hint="eastAsia" w:ascii="宋体"/>
          <w:sz w:val="28"/>
          <w:highlight w:val="none"/>
          <w:lang w:eastAsia="zh-CN"/>
        </w:rPr>
        <w:t>，项目</w:t>
      </w:r>
      <w:r>
        <w:rPr>
          <w:rFonts w:hint="eastAsia" w:asciiTheme="minorEastAsia" w:hAnsiTheme="minorEastAsia" w:eastAsiaTheme="minorEastAsia" w:cstheme="minorEastAsia"/>
          <w:sz w:val="28"/>
          <w:szCs w:val="28"/>
          <w:highlight w:val="none"/>
          <w:lang w:eastAsia="zh-CN"/>
        </w:rPr>
        <w:t>完工验收通过后，乙方向甲方支付</w:t>
      </w:r>
      <w:r>
        <w:rPr>
          <w:rFonts w:hint="eastAsia" w:asciiTheme="minorEastAsia" w:hAnsiTheme="minorEastAsia" w:eastAsiaTheme="minorEastAsia" w:cstheme="minorEastAsia"/>
          <w:b w:val="0"/>
          <w:bCs w:val="0"/>
          <w:sz w:val="28"/>
          <w:szCs w:val="28"/>
          <w:highlight w:val="none"/>
          <w:lang w:val="en-US" w:eastAsia="zh-CN"/>
        </w:rPr>
        <w:t>质量保证金（合同款项的3%）</w:t>
      </w:r>
      <w:r>
        <w:rPr>
          <w:rFonts w:hint="eastAsia" w:asciiTheme="minorEastAsia" w:hAnsiTheme="minorEastAsia" w:eastAsiaTheme="minorEastAsia" w:cstheme="minorEastAsia"/>
          <w:b w:val="0"/>
          <w:bCs w:val="0"/>
          <w:sz w:val="28"/>
          <w:szCs w:val="28"/>
          <w:highlight w:val="none"/>
          <w:lang w:val="en" w:eastAsia="zh-CN"/>
        </w:rPr>
        <w:t>并</w:t>
      </w:r>
      <w:r>
        <w:rPr>
          <w:rFonts w:hint="eastAsia" w:asciiTheme="minorEastAsia" w:hAnsiTheme="minorEastAsia" w:eastAsiaTheme="minorEastAsia" w:cstheme="minorEastAsia"/>
          <w:sz w:val="28"/>
          <w:szCs w:val="28"/>
          <w:highlight w:val="none"/>
          <w:lang w:eastAsia="zh-CN"/>
        </w:rPr>
        <w:t>提供合同总额的</w:t>
      </w:r>
      <w:r>
        <w:rPr>
          <w:rFonts w:hint="eastAsia" w:asciiTheme="minorEastAsia" w:hAnsiTheme="minorEastAsia" w:eastAsiaTheme="minorEastAsia" w:cstheme="minorEastAsia"/>
          <w:sz w:val="28"/>
          <w:szCs w:val="28"/>
          <w:highlight w:val="none"/>
        </w:rPr>
        <w:t>正规发票</w:t>
      </w:r>
      <w:r>
        <w:rPr>
          <w:rFonts w:hint="eastAsia" w:asciiTheme="minorEastAsia" w:hAnsiTheme="minorEastAsia" w:eastAsiaTheme="minorEastAsia" w:cstheme="minorEastAsia"/>
          <w:sz w:val="28"/>
          <w:szCs w:val="28"/>
          <w:highlight w:val="none"/>
          <w:lang w:eastAsia="zh-CN"/>
        </w:rPr>
        <w:t>，在甲方财政资金下达后（预计</w:t>
      </w:r>
      <w:r>
        <w:rPr>
          <w:rFonts w:hint="eastAsia" w:asciiTheme="minorEastAsia" w:hAnsiTheme="minorEastAsia" w:eastAsiaTheme="minorEastAsia" w:cstheme="minorEastAsia"/>
          <w:sz w:val="28"/>
          <w:szCs w:val="28"/>
          <w:highlight w:val="none"/>
          <w:lang w:val="en-US" w:eastAsia="zh-CN"/>
        </w:rPr>
        <w:t>2025年12月下旬</w:t>
      </w:r>
      <w:r>
        <w:rPr>
          <w:rFonts w:hint="eastAsia" w:asciiTheme="minorEastAsia" w:hAnsiTheme="minorEastAsia" w:eastAsiaTheme="minorEastAsia" w:cstheme="minorEastAsia"/>
          <w:sz w:val="28"/>
          <w:szCs w:val="28"/>
          <w:highlight w:val="none"/>
          <w:lang w:eastAsia="zh-CN"/>
        </w:rPr>
        <w:t>），甲方一次性向</w:t>
      </w:r>
      <w:r>
        <w:rPr>
          <w:rFonts w:hint="eastAsia" w:asciiTheme="minorEastAsia" w:hAnsiTheme="minorEastAsia" w:eastAsiaTheme="minorEastAsia" w:cstheme="minorEastAsia"/>
          <w:sz w:val="28"/>
          <w:szCs w:val="28"/>
          <w:highlight w:val="none"/>
          <w:lang w:val="en-US" w:eastAsia="zh-CN"/>
        </w:rPr>
        <w:t>乙方支付100%合同总额款项</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eastAsia="zh-CN"/>
        </w:rPr>
        <w:t>合同</w:t>
      </w:r>
      <w:r>
        <w:rPr>
          <w:rFonts w:hint="eastAsia" w:asciiTheme="minorEastAsia" w:hAnsiTheme="minorEastAsia" w:eastAsiaTheme="minorEastAsia" w:cstheme="minorEastAsia"/>
          <w:b w:val="0"/>
          <w:bCs w:val="0"/>
          <w:sz w:val="28"/>
          <w:szCs w:val="28"/>
          <w:highlight w:val="none"/>
          <w:lang w:val="en-US" w:eastAsia="zh-CN"/>
        </w:rPr>
        <w:t>质保期为一年。</w:t>
      </w:r>
    </w:p>
    <w:p>
      <w:pPr>
        <w:pBdr>
          <w:top w:val="single" w:color="auto" w:sz="6" w:space="1"/>
          <w:left w:val="single" w:color="auto" w:sz="6" w:space="0"/>
          <w:bottom w:val="single" w:color="auto" w:sz="6" w:space="12"/>
          <w:right w:val="single" w:color="auto" w:sz="6" w:space="0"/>
        </w:pBdr>
        <w:snapToGrid w:val="0"/>
        <w:spacing w:line="560" w:lineRule="exact"/>
        <w:ind w:firstLine="56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val="0"/>
          <w:bCs w:val="0"/>
          <w:sz w:val="28"/>
          <w:szCs w:val="28"/>
          <w:highlight w:val="none"/>
          <w:lang w:val="en-US" w:eastAsia="zh-CN"/>
        </w:rPr>
        <w:t>质保期满</w:t>
      </w:r>
      <w:r>
        <w:rPr>
          <w:rFonts w:hint="eastAsia" w:asciiTheme="minorEastAsia" w:hAnsiTheme="minorEastAsia" w:eastAsiaTheme="minorEastAsia" w:cstheme="minorEastAsia"/>
          <w:b w:val="0"/>
          <w:bCs w:val="0"/>
          <w:sz w:val="28"/>
          <w:szCs w:val="28"/>
          <w:highlight w:val="none"/>
          <w:lang w:val="en-US" w:eastAsia="zh-CN"/>
        </w:rPr>
        <w:t>，甲方进行验收通过后，向乙方退回质量保证金。</w:t>
      </w:r>
    </w:p>
    <w:p>
      <w:pPr>
        <w:pBdr>
          <w:top w:val="single" w:color="auto" w:sz="6" w:space="0"/>
          <w:left w:val="single" w:color="auto" w:sz="6" w:space="1"/>
          <w:bottom w:val="single" w:color="auto" w:sz="6" w:space="1"/>
          <w:right w:val="single" w:color="auto" w:sz="6" w:space="0"/>
        </w:pBdr>
        <w:spacing w:line="600" w:lineRule="exact"/>
        <w:ind w:firstLine="560"/>
        <w:rPr>
          <w:rFonts w:ascii="宋体"/>
          <w:sz w:val="28"/>
          <w:highlight w:val="none"/>
        </w:rPr>
      </w:pPr>
      <w:r>
        <w:rPr>
          <w:rFonts w:hint="eastAsia" w:ascii="宋体"/>
          <w:sz w:val="28"/>
          <w:highlight w:val="none"/>
        </w:rPr>
        <w:t xml:space="preserve"> 七、违约金或者损失赔偿额的计算</w:t>
      </w:r>
    </w:p>
    <w:p>
      <w:pPr>
        <w:pBdr>
          <w:top w:val="single" w:color="auto" w:sz="6" w:space="0"/>
          <w:left w:val="single" w:color="auto" w:sz="6" w:space="1"/>
          <w:bottom w:val="single" w:color="auto" w:sz="6" w:space="1"/>
          <w:right w:val="single" w:color="auto" w:sz="6" w:space="0"/>
        </w:pBdr>
        <w:spacing w:line="600" w:lineRule="exact"/>
        <w:ind w:firstLine="560"/>
        <w:rPr>
          <w:rFonts w:ascii="宋体"/>
          <w:sz w:val="28"/>
          <w:highlight w:val="none"/>
        </w:rPr>
      </w:pPr>
      <w:r>
        <w:rPr>
          <w:rFonts w:hint="eastAsia" w:ascii="宋体"/>
          <w:sz w:val="28"/>
          <w:highlight w:val="none"/>
        </w:rPr>
        <w:t>任何一方违反本合同约定的，违约方应当按照《中华人民共和国</w:t>
      </w:r>
      <w:r>
        <w:rPr>
          <w:rFonts w:hint="eastAsia" w:ascii="宋体"/>
          <w:sz w:val="28"/>
          <w:highlight w:val="none"/>
          <w:lang w:eastAsia="zh-CN"/>
        </w:rPr>
        <w:t>民法典</w:t>
      </w:r>
      <w:r>
        <w:rPr>
          <w:rFonts w:hint="eastAsia" w:ascii="宋体"/>
          <w:sz w:val="28"/>
          <w:highlight w:val="none"/>
        </w:rPr>
        <w:t>》有关条款的规定承担违约责任。</w:t>
      </w:r>
    </w:p>
    <w:p>
      <w:pPr>
        <w:pBdr>
          <w:top w:val="single" w:color="auto" w:sz="6" w:space="0"/>
          <w:left w:val="single" w:color="auto" w:sz="6" w:space="1"/>
          <w:bottom w:val="single" w:color="auto" w:sz="6" w:space="1"/>
          <w:right w:val="single" w:color="auto" w:sz="6" w:space="0"/>
        </w:pBdr>
        <w:spacing w:line="600" w:lineRule="exact"/>
        <w:ind w:firstLine="560"/>
        <w:rPr>
          <w:rFonts w:ascii="宋体"/>
          <w:sz w:val="28"/>
          <w:highlight w:val="none"/>
        </w:rPr>
      </w:pPr>
      <w:r>
        <w:rPr>
          <w:rFonts w:hint="eastAsia" w:ascii="宋体"/>
          <w:sz w:val="28"/>
          <w:highlight w:val="none"/>
        </w:rPr>
        <w:t>乙方违反本合同第一条约定，未按时</w:t>
      </w:r>
      <w:r>
        <w:rPr>
          <w:rFonts w:hint="eastAsia" w:ascii="宋体"/>
          <w:sz w:val="28"/>
          <w:highlight w:val="none"/>
          <w:lang w:val="en-US" w:eastAsia="zh-CN"/>
        </w:rPr>
        <w:t>完成采购、</w:t>
      </w:r>
      <w:r>
        <w:rPr>
          <w:rFonts w:hint="eastAsia" w:ascii="宋体"/>
          <w:sz w:val="28"/>
          <w:highlight w:val="none"/>
        </w:rPr>
        <w:t>未通过验收的，甲方有权不予支付</w:t>
      </w:r>
      <w:r>
        <w:rPr>
          <w:rFonts w:hint="eastAsia" w:ascii="宋体"/>
          <w:sz w:val="28"/>
          <w:highlight w:val="none"/>
          <w:lang w:eastAsia="zh-CN"/>
        </w:rPr>
        <w:t>合同款项</w:t>
      </w:r>
      <w:r>
        <w:rPr>
          <w:rFonts w:hint="eastAsia" w:ascii="宋体"/>
          <w:sz w:val="28"/>
          <w:highlight w:val="none"/>
        </w:rPr>
        <w:t>，乙方经甲方催告后仍无法</w:t>
      </w:r>
      <w:r>
        <w:rPr>
          <w:rFonts w:hint="eastAsia" w:ascii="宋体"/>
          <w:sz w:val="28"/>
          <w:highlight w:val="none"/>
          <w:lang w:val="en-US" w:eastAsia="zh-CN"/>
        </w:rPr>
        <w:t>继续履行合同的</w:t>
      </w:r>
      <w:r>
        <w:rPr>
          <w:rFonts w:hint="eastAsia" w:ascii="宋体"/>
          <w:sz w:val="28"/>
          <w:highlight w:val="none"/>
        </w:rPr>
        <w:t>，甲方有权解除合同。</w:t>
      </w:r>
    </w:p>
    <w:p>
      <w:pPr>
        <w:pBdr>
          <w:top w:val="single" w:color="auto" w:sz="6" w:space="0"/>
          <w:left w:val="single" w:color="auto" w:sz="6" w:space="1"/>
          <w:bottom w:val="single" w:color="auto" w:sz="6" w:space="1"/>
          <w:right w:val="single" w:color="auto" w:sz="6" w:space="0"/>
        </w:pBdr>
        <w:spacing w:line="600" w:lineRule="exact"/>
        <w:ind w:firstLine="560"/>
        <w:rPr>
          <w:rFonts w:ascii="宋体"/>
          <w:sz w:val="28"/>
          <w:highlight w:val="none"/>
        </w:rPr>
      </w:pPr>
      <w:r>
        <w:rPr>
          <w:rFonts w:hint="eastAsia" w:ascii="宋体"/>
          <w:sz w:val="28"/>
          <w:highlight w:val="none"/>
        </w:rPr>
        <w:t xml:space="preserve"> 八、解决合同纠纷的方式</w:t>
      </w:r>
    </w:p>
    <w:p>
      <w:pPr>
        <w:pBdr>
          <w:top w:val="single" w:color="auto" w:sz="6" w:space="0"/>
          <w:left w:val="single" w:color="auto" w:sz="6" w:space="1"/>
          <w:bottom w:val="single" w:color="auto" w:sz="6" w:space="1"/>
          <w:right w:val="single" w:color="auto" w:sz="6" w:space="0"/>
        </w:pBdr>
        <w:spacing w:line="600" w:lineRule="exact"/>
        <w:ind w:firstLine="560"/>
        <w:rPr>
          <w:rFonts w:ascii="宋体"/>
          <w:sz w:val="28"/>
          <w:highlight w:val="none"/>
        </w:rPr>
      </w:pPr>
      <w:r>
        <w:rPr>
          <w:rFonts w:hint="eastAsia" w:ascii="宋体"/>
          <w:sz w:val="28"/>
          <w:highlight w:val="none"/>
        </w:rPr>
        <w:t>在履行本合同的过程中发生争议，双方当事人和解或调解不成，双方约定向合同履行地的仲裁委员会申请仲裁。</w:t>
      </w:r>
    </w:p>
    <w:p>
      <w:pPr>
        <w:pBdr>
          <w:top w:val="single" w:color="auto" w:sz="6" w:space="0"/>
          <w:left w:val="single" w:color="auto" w:sz="6" w:space="1"/>
          <w:bottom w:val="single" w:color="auto" w:sz="6" w:space="1"/>
          <w:right w:val="single" w:color="auto" w:sz="6" w:space="0"/>
        </w:pBdr>
        <w:spacing w:line="600" w:lineRule="exact"/>
        <w:ind w:firstLine="560"/>
        <w:rPr>
          <w:rFonts w:ascii="宋体"/>
          <w:sz w:val="28"/>
          <w:highlight w:val="none"/>
        </w:rPr>
      </w:pPr>
      <w:r>
        <w:rPr>
          <w:rFonts w:hint="eastAsia" w:ascii="宋体"/>
          <w:sz w:val="28"/>
          <w:highlight w:val="none"/>
        </w:rPr>
        <w:t xml:space="preserve"> 九、其它</w:t>
      </w:r>
    </w:p>
    <w:p>
      <w:pPr>
        <w:pBdr>
          <w:top w:val="single" w:color="auto" w:sz="6" w:space="0"/>
          <w:left w:val="single" w:color="auto" w:sz="6" w:space="1"/>
          <w:bottom w:val="single" w:color="auto" w:sz="6" w:space="1"/>
          <w:right w:val="single" w:color="auto" w:sz="6" w:space="0"/>
        </w:pBdr>
        <w:spacing w:line="600" w:lineRule="exact"/>
        <w:ind w:firstLine="560"/>
        <w:rPr>
          <w:rFonts w:ascii="宋体"/>
          <w:bCs/>
          <w:sz w:val="28"/>
          <w:highlight w:val="none"/>
        </w:rPr>
      </w:pPr>
      <w:r>
        <w:rPr>
          <w:rFonts w:hint="eastAsia" w:ascii="宋体"/>
          <w:bCs/>
          <w:sz w:val="28"/>
          <w:highlight w:val="none"/>
        </w:rPr>
        <w:t>（一）本合同一式</w:t>
      </w:r>
      <w:r>
        <w:rPr>
          <w:rFonts w:hint="eastAsia" w:ascii="宋体"/>
          <w:bCs/>
          <w:sz w:val="28"/>
          <w:highlight w:val="none"/>
          <w:lang w:val="en-US" w:eastAsia="zh-CN"/>
        </w:rPr>
        <w:t>四</w:t>
      </w:r>
      <w:r>
        <w:rPr>
          <w:rFonts w:hint="eastAsia" w:ascii="宋体"/>
          <w:bCs/>
          <w:sz w:val="28"/>
          <w:highlight w:val="none"/>
        </w:rPr>
        <w:t>份，甲乙双方各执</w:t>
      </w:r>
      <w:r>
        <w:rPr>
          <w:rFonts w:hint="eastAsia" w:ascii="宋体"/>
          <w:bCs/>
          <w:sz w:val="28"/>
          <w:highlight w:val="none"/>
          <w:lang w:val="en-US" w:eastAsia="zh-CN"/>
        </w:rPr>
        <w:t>二</w:t>
      </w:r>
      <w:r>
        <w:rPr>
          <w:rFonts w:hint="eastAsia" w:ascii="宋体"/>
          <w:bCs/>
          <w:sz w:val="28"/>
          <w:highlight w:val="none"/>
        </w:rPr>
        <w:t>份，每份具有相同法律效力。</w:t>
      </w:r>
    </w:p>
    <w:p>
      <w:pPr>
        <w:pBdr>
          <w:top w:val="single" w:color="auto" w:sz="6" w:space="0"/>
          <w:left w:val="single" w:color="auto" w:sz="6" w:space="1"/>
          <w:bottom w:val="single" w:color="auto" w:sz="6" w:space="1"/>
          <w:right w:val="single" w:color="auto" w:sz="6" w:space="0"/>
        </w:pBdr>
        <w:spacing w:line="600" w:lineRule="exact"/>
        <w:ind w:firstLine="560"/>
        <w:rPr>
          <w:rFonts w:ascii="宋体"/>
          <w:bCs/>
          <w:sz w:val="28"/>
          <w:highlight w:val="none"/>
        </w:rPr>
      </w:pPr>
      <w:r>
        <w:rPr>
          <w:rFonts w:hint="eastAsia" w:ascii="宋体"/>
          <w:bCs/>
          <w:sz w:val="28"/>
          <w:highlight w:val="none"/>
        </w:rPr>
        <w:t>（二）本合同未尽事宜，由甲乙双方协商解决，或另行签定补充协议。</w:t>
      </w:r>
    </w:p>
    <w:p>
      <w:pPr>
        <w:pBdr>
          <w:top w:val="single" w:color="auto" w:sz="6" w:space="0"/>
          <w:left w:val="single" w:color="auto" w:sz="6" w:space="1"/>
          <w:bottom w:val="single" w:color="auto" w:sz="6" w:space="1"/>
          <w:right w:val="single" w:color="auto" w:sz="6" w:space="0"/>
        </w:pBdr>
        <w:spacing w:line="600" w:lineRule="exact"/>
        <w:ind w:firstLine="560"/>
        <w:rPr>
          <w:rFonts w:ascii="宋体"/>
          <w:sz w:val="28"/>
          <w:highlight w:val="none"/>
        </w:rPr>
      </w:pPr>
      <w:r>
        <w:rPr>
          <w:rFonts w:hint="eastAsia" w:ascii="宋体"/>
          <w:bCs/>
          <w:sz w:val="28"/>
          <w:highlight w:val="none"/>
        </w:rPr>
        <w:t>（三）本合同自甲乙双方盖章之日起生效。</w:t>
      </w:r>
    </w:p>
    <w:p>
      <w:pPr>
        <w:pBdr>
          <w:top w:val="single" w:color="auto" w:sz="6" w:space="0"/>
          <w:left w:val="single" w:color="auto" w:sz="6" w:space="1"/>
          <w:bottom w:val="single" w:color="auto" w:sz="6" w:space="1"/>
          <w:right w:val="single" w:color="auto" w:sz="6" w:space="0"/>
        </w:pBdr>
        <w:spacing w:line="600" w:lineRule="exact"/>
        <w:ind w:firstLine="480"/>
        <w:rPr>
          <w:rFonts w:ascii="宋体"/>
          <w:szCs w:val="21"/>
          <w:highlight w:val="none"/>
        </w:rPr>
      </w:pPr>
      <w:r>
        <w:rPr>
          <w:rFonts w:hint="eastAsia" w:ascii="宋体"/>
          <w:szCs w:val="21"/>
          <w:highlight w:val="none"/>
        </w:rPr>
        <w:t>（以下无正文）</w:t>
      </w:r>
    </w:p>
    <w:p>
      <w:pPr>
        <w:pStyle w:val="36"/>
        <w:rPr>
          <w:szCs w:val="21"/>
          <w:highlight w:val="none"/>
        </w:rPr>
      </w:pPr>
    </w:p>
    <w:p>
      <w:pPr>
        <w:pStyle w:val="36"/>
        <w:rPr>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912"/>
        <w:gridCol w:w="2109"/>
        <w:gridCol w:w="730"/>
        <w:gridCol w:w="1215"/>
        <w:gridCol w:w="1051"/>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jc w:val="center"/>
        </w:trPr>
        <w:tc>
          <w:tcPr>
            <w:tcW w:w="551" w:type="dxa"/>
            <w:vMerge w:val="restart"/>
            <w:noWrap w:val="0"/>
            <w:vAlign w:val="center"/>
          </w:tcPr>
          <w:p>
            <w:pPr>
              <w:autoSpaceDE w:val="0"/>
              <w:autoSpaceDN w:val="0"/>
              <w:ind w:firstLine="480"/>
              <w:jc w:val="center"/>
              <w:rPr>
                <w:highlight w:val="none"/>
              </w:rPr>
            </w:pPr>
            <w:r>
              <w:rPr>
                <w:rFonts w:ascii="宋体"/>
                <w:highlight w:val="none"/>
              </w:rPr>
              <w:t xml:space="preserve">                                                               </w:t>
            </w:r>
            <w:r>
              <w:rPr>
                <w:rFonts w:hint="eastAsia"/>
                <w:highlight w:val="none"/>
              </w:rPr>
              <w:t>委托人</w:t>
            </w:r>
          </w:p>
          <w:p>
            <w:pPr>
              <w:autoSpaceDE w:val="0"/>
              <w:autoSpaceDN w:val="0"/>
              <w:ind w:firstLine="480"/>
              <w:jc w:val="center"/>
              <w:rPr>
                <w:rFonts w:ascii="宋体"/>
                <w:highlight w:val="none"/>
              </w:rPr>
            </w:pPr>
            <w:r>
              <w:rPr>
                <w:rFonts w:hint="eastAsia" w:ascii="宋体" w:hAnsi="宋体"/>
                <w:highlight w:val="none"/>
              </w:rPr>
              <w:t>︵</w:t>
            </w:r>
          </w:p>
          <w:p>
            <w:pPr>
              <w:autoSpaceDE w:val="0"/>
              <w:autoSpaceDN w:val="0"/>
              <w:ind w:firstLine="480"/>
              <w:jc w:val="center"/>
              <w:rPr>
                <w:rFonts w:ascii="宋体"/>
                <w:highlight w:val="none"/>
              </w:rPr>
            </w:pPr>
            <w:r>
              <w:rPr>
                <w:rFonts w:hint="eastAsia" w:ascii="宋体"/>
                <w:highlight w:val="none"/>
              </w:rPr>
              <w:t>甲</w:t>
            </w:r>
          </w:p>
          <w:p>
            <w:pPr>
              <w:autoSpaceDE w:val="0"/>
              <w:autoSpaceDN w:val="0"/>
              <w:ind w:firstLine="480"/>
              <w:jc w:val="center"/>
              <w:rPr>
                <w:rFonts w:ascii="宋体"/>
                <w:highlight w:val="none"/>
              </w:rPr>
            </w:pPr>
          </w:p>
          <w:p>
            <w:pPr>
              <w:autoSpaceDE w:val="0"/>
              <w:autoSpaceDN w:val="0"/>
              <w:ind w:firstLine="480"/>
              <w:jc w:val="center"/>
              <w:rPr>
                <w:rFonts w:ascii="宋体"/>
                <w:highlight w:val="none"/>
              </w:rPr>
            </w:pPr>
            <w:r>
              <w:rPr>
                <w:rFonts w:hint="eastAsia" w:ascii="宋体"/>
                <w:highlight w:val="none"/>
              </w:rPr>
              <w:t>方</w:t>
            </w:r>
          </w:p>
          <w:p>
            <w:pPr>
              <w:ind w:firstLine="480"/>
              <w:jc w:val="center"/>
              <w:rPr>
                <w:highlight w:val="none"/>
              </w:rPr>
            </w:pPr>
            <w:r>
              <w:rPr>
                <w:rFonts w:hint="eastAsia" w:ascii="宋体"/>
                <w:highlight w:val="none"/>
              </w:rPr>
              <w:t>︶</w:t>
            </w:r>
          </w:p>
        </w:tc>
        <w:tc>
          <w:tcPr>
            <w:tcW w:w="1912" w:type="dxa"/>
            <w:noWrap w:val="0"/>
            <w:vAlign w:val="center"/>
          </w:tcPr>
          <w:p>
            <w:pPr>
              <w:ind w:firstLine="0" w:firstLineChars="0"/>
              <w:rPr>
                <w:highlight w:val="none"/>
              </w:rPr>
            </w:pPr>
            <w:r>
              <w:rPr>
                <w:rFonts w:hint="eastAsia"/>
                <w:highlight w:val="none"/>
              </w:rPr>
              <w:t>名称（或姓名）</w:t>
            </w:r>
          </w:p>
        </w:tc>
        <w:tc>
          <w:tcPr>
            <w:tcW w:w="5105" w:type="dxa"/>
            <w:gridSpan w:val="4"/>
            <w:noWrap w:val="0"/>
            <w:vAlign w:val="center"/>
          </w:tcPr>
          <w:p>
            <w:pPr>
              <w:ind w:right="560" w:firstLine="480"/>
              <w:jc w:val="center"/>
              <w:rPr>
                <w:highlight w:val="none"/>
              </w:rPr>
            </w:pPr>
          </w:p>
        </w:tc>
        <w:tc>
          <w:tcPr>
            <w:tcW w:w="1901" w:type="dxa"/>
            <w:vMerge w:val="restart"/>
            <w:noWrap w:val="0"/>
            <w:vAlign w:val="top"/>
          </w:tcPr>
          <w:p>
            <w:pPr>
              <w:ind w:firstLine="480"/>
              <w:jc w:val="center"/>
              <w:rPr>
                <w:highlight w:val="none"/>
              </w:rPr>
            </w:pPr>
          </w:p>
          <w:p>
            <w:pPr>
              <w:ind w:firstLine="480"/>
              <w:jc w:val="center"/>
              <w:rPr>
                <w:highlight w:val="none"/>
              </w:rPr>
            </w:pPr>
            <w:r>
              <w:rPr>
                <w:rFonts w:hint="eastAsia"/>
                <w:highlight w:val="none"/>
              </w:rPr>
              <w:t>合同专用章或</w:t>
            </w:r>
          </w:p>
          <w:p>
            <w:pPr>
              <w:ind w:firstLine="480"/>
              <w:jc w:val="center"/>
              <w:rPr>
                <w:highlight w:val="none"/>
              </w:rPr>
            </w:pPr>
            <w:r>
              <w:rPr>
                <w:rFonts w:hint="eastAsia"/>
                <w:highlight w:val="none"/>
              </w:rPr>
              <w:t>单位公章</w:t>
            </w:r>
          </w:p>
          <w:p>
            <w:pPr>
              <w:ind w:firstLine="480"/>
              <w:jc w:val="center"/>
              <w:rPr>
                <w:highlight w:val="none"/>
              </w:rPr>
            </w:pPr>
          </w:p>
          <w:p>
            <w:pPr>
              <w:ind w:firstLine="480"/>
              <w:jc w:val="center"/>
              <w:rPr>
                <w:highlight w:val="none"/>
              </w:rPr>
            </w:pPr>
          </w:p>
          <w:p>
            <w:pPr>
              <w:ind w:firstLine="480"/>
              <w:jc w:val="center"/>
              <w:rPr>
                <w:highlight w:val="none"/>
              </w:rPr>
            </w:pPr>
            <w:r>
              <w:rPr>
                <w:rFonts w:hint="eastAsia"/>
                <w:highlight w:val="none"/>
              </w:rPr>
              <w:t>年 月</w:t>
            </w:r>
            <w:r>
              <w:rPr>
                <w:highlight w:val="none"/>
              </w:rPr>
              <w:t xml:space="preserve"> </w:t>
            </w:r>
            <w:r>
              <w:rPr>
                <w:rFonts w:hint="eastAsia"/>
                <w:highlight w:val="none"/>
              </w:rPr>
              <w:t>日</w:t>
            </w:r>
          </w:p>
          <w:p>
            <w:pPr>
              <w:ind w:firstLine="48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exact"/>
          <w:jc w:val="center"/>
        </w:trPr>
        <w:tc>
          <w:tcPr>
            <w:tcW w:w="551" w:type="dxa"/>
            <w:vMerge w:val="continue"/>
            <w:noWrap w:val="0"/>
            <w:vAlign w:val="center"/>
          </w:tcPr>
          <w:p>
            <w:pPr>
              <w:ind w:firstLine="480"/>
              <w:jc w:val="center"/>
              <w:rPr>
                <w:highlight w:val="none"/>
              </w:rPr>
            </w:pPr>
          </w:p>
        </w:tc>
        <w:tc>
          <w:tcPr>
            <w:tcW w:w="1912" w:type="dxa"/>
            <w:noWrap w:val="0"/>
            <w:vAlign w:val="center"/>
          </w:tcPr>
          <w:p>
            <w:pPr>
              <w:ind w:firstLine="0" w:firstLineChars="0"/>
              <w:rPr>
                <w:highlight w:val="none"/>
              </w:rPr>
            </w:pPr>
            <w:r>
              <w:rPr>
                <w:rFonts w:hint="eastAsia"/>
                <w:highlight w:val="none"/>
              </w:rPr>
              <w:t xml:space="preserve">  法定代表人</w:t>
            </w:r>
          </w:p>
        </w:tc>
        <w:tc>
          <w:tcPr>
            <w:tcW w:w="5105" w:type="dxa"/>
            <w:gridSpan w:val="4"/>
            <w:noWrap w:val="0"/>
            <w:vAlign w:val="center"/>
          </w:tcPr>
          <w:p>
            <w:pPr>
              <w:ind w:firstLine="560"/>
              <w:jc w:val="right"/>
              <w:rPr>
                <w:highlight w:val="none"/>
              </w:rPr>
            </w:pPr>
            <w:r>
              <w:rPr>
                <w:rFonts w:hint="eastAsia"/>
                <w:sz w:val="28"/>
                <w:highlight w:val="none"/>
              </w:rPr>
              <w:t xml:space="preserve"> </w:t>
            </w:r>
            <w:r>
              <w:rPr>
                <w:rFonts w:hint="eastAsia"/>
                <w:highlight w:val="none"/>
              </w:rPr>
              <w:t>（签名）</w:t>
            </w:r>
          </w:p>
        </w:tc>
        <w:tc>
          <w:tcPr>
            <w:tcW w:w="1901" w:type="dxa"/>
            <w:vMerge w:val="continue"/>
            <w:noWrap w:val="0"/>
            <w:vAlign w:val="center"/>
          </w:tcPr>
          <w:p>
            <w:pPr>
              <w:ind w:firstLine="48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exact"/>
          <w:jc w:val="center"/>
        </w:trPr>
        <w:tc>
          <w:tcPr>
            <w:tcW w:w="551" w:type="dxa"/>
            <w:vMerge w:val="continue"/>
            <w:noWrap w:val="0"/>
            <w:vAlign w:val="center"/>
          </w:tcPr>
          <w:p>
            <w:pPr>
              <w:ind w:firstLine="480"/>
              <w:jc w:val="center"/>
              <w:rPr>
                <w:highlight w:val="none"/>
              </w:rPr>
            </w:pPr>
          </w:p>
        </w:tc>
        <w:tc>
          <w:tcPr>
            <w:tcW w:w="1912" w:type="dxa"/>
            <w:noWrap w:val="0"/>
            <w:vAlign w:val="center"/>
          </w:tcPr>
          <w:p>
            <w:pPr>
              <w:ind w:firstLine="0" w:firstLineChars="0"/>
              <w:rPr>
                <w:highlight w:val="none"/>
              </w:rPr>
            </w:pPr>
            <w:r>
              <w:rPr>
                <w:rFonts w:hint="eastAsia"/>
                <w:highlight w:val="none"/>
              </w:rPr>
              <w:t xml:space="preserve">  委托代理人</w:t>
            </w:r>
          </w:p>
        </w:tc>
        <w:tc>
          <w:tcPr>
            <w:tcW w:w="5105" w:type="dxa"/>
            <w:gridSpan w:val="4"/>
            <w:noWrap w:val="0"/>
            <w:vAlign w:val="center"/>
          </w:tcPr>
          <w:p>
            <w:pPr>
              <w:ind w:firstLine="560"/>
              <w:jc w:val="right"/>
              <w:rPr>
                <w:highlight w:val="none"/>
              </w:rPr>
            </w:pPr>
            <w:r>
              <w:rPr>
                <w:rFonts w:hint="eastAsia"/>
                <w:sz w:val="28"/>
                <w:highlight w:val="none"/>
              </w:rPr>
              <w:t>　</w:t>
            </w:r>
            <w:r>
              <w:rPr>
                <w:rFonts w:hint="eastAsia"/>
                <w:highlight w:val="none"/>
              </w:rPr>
              <w:t>（签名）</w:t>
            </w:r>
          </w:p>
        </w:tc>
        <w:tc>
          <w:tcPr>
            <w:tcW w:w="1901" w:type="dxa"/>
            <w:vMerge w:val="continue"/>
            <w:noWrap w:val="0"/>
            <w:vAlign w:val="center"/>
          </w:tcPr>
          <w:p>
            <w:pPr>
              <w:ind w:firstLine="48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exact"/>
          <w:jc w:val="center"/>
        </w:trPr>
        <w:tc>
          <w:tcPr>
            <w:tcW w:w="551" w:type="dxa"/>
            <w:vMerge w:val="continue"/>
            <w:noWrap w:val="0"/>
            <w:vAlign w:val="center"/>
          </w:tcPr>
          <w:p>
            <w:pPr>
              <w:ind w:firstLine="480"/>
              <w:jc w:val="center"/>
              <w:rPr>
                <w:highlight w:val="none"/>
              </w:rPr>
            </w:pPr>
          </w:p>
        </w:tc>
        <w:tc>
          <w:tcPr>
            <w:tcW w:w="1912" w:type="dxa"/>
            <w:noWrap w:val="0"/>
            <w:vAlign w:val="center"/>
          </w:tcPr>
          <w:p>
            <w:pPr>
              <w:ind w:firstLine="0" w:firstLineChars="0"/>
              <w:rPr>
                <w:highlight w:val="none"/>
              </w:rPr>
            </w:pPr>
            <w:r>
              <w:rPr>
                <w:rFonts w:hint="eastAsia"/>
                <w:highlight w:val="none"/>
              </w:rPr>
              <w:t>联系（经办）人</w:t>
            </w:r>
          </w:p>
        </w:tc>
        <w:tc>
          <w:tcPr>
            <w:tcW w:w="5105" w:type="dxa"/>
            <w:gridSpan w:val="4"/>
            <w:noWrap w:val="0"/>
            <w:vAlign w:val="center"/>
          </w:tcPr>
          <w:p>
            <w:pPr>
              <w:ind w:firstLine="0" w:firstLineChars="0"/>
              <w:rPr>
                <w:highlight w:val="none"/>
              </w:rPr>
            </w:pPr>
            <w:r>
              <w:rPr>
                <w:rFonts w:hint="eastAsia"/>
                <w:sz w:val="28"/>
                <w:highlight w:val="none"/>
              </w:rPr>
              <w:t xml:space="preserve">                            </w:t>
            </w:r>
            <w:r>
              <w:rPr>
                <w:rFonts w:hint="eastAsia"/>
                <w:highlight w:val="none"/>
              </w:rPr>
              <w:t>（签名）</w:t>
            </w:r>
            <w:r>
              <w:rPr>
                <w:rFonts w:hint="eastAsia"/>
                <w:sz w:val="28"/>
                <w:highlight w:val="none"/>
              </w:rPr>
              <w:t xml:space="preserve">                         </w:t>
            </w:r>
            <w:r>
              <w:rPr>
                <w:rFonts w:hint="eastAsia"/>
                <w:sz w:val="28"/>
                <w:szCs w:val="28"/>
                <w:highlight w:val="none"/>
              </w:rPr>
              <w:t xml:space="preserve"> </w:t>
            </w:r>
            <w:r>
              <w:rPr>
                <w:rFonts w:hint="eastAsia"/>
                <w:sz w:val="28"/>
                <w:highlight w:val="none"/>
              </w:rPr>
              <w:t xml:space="preserve">   </w:t>
            </w:r>
            <w:r>
              <w:rPr>
                <w:rFonts w:hint="eastAsia"/>
                <w:szCs w:val="24"/>
                <w:highlight w:val="none"/>
              </w:rPr>
              <w:t xml:space="preserve">  </w:t>
            </w:r>
            <w:r>
              <w:rPr>
                <w:rFonts w:hint="eastAsia"/>
                <w:sz w:val="28"/>
                <w:highlight w:val="none"/>
              </w:rPr>
              <w:t xml:space="preserve">  </w:t>
            </w:r>
          </w:p>
        </w:tc>
        <w:tc>
          <w:tcPr>
            <w:tcW w:w="1901" w:type="dxa"/>
            <w:vMerge w:val="continue"/>
            <w:noWrap w:val="0"/>
            <w:vAlign w:val="center"/>
          </w:tcPr>
          <w:p>
            <w:pPr>
              <w:ind w:firstLine="48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551" w:type="dxa"/>
            <w:vMerge w:val="continue"/>
            <w:noWrap w:val="0"/>
            <w:vAlign w:val="center"/>
          </w:tcPr>
          <w:p>
            <w:pPr>
              <w:ind w:firstLine="480"/>
              <w:jc w:val="center"/>
              <w:rPr>
                <w:highlight w:val="none"/>
              </w:rPr>
            </w:pPr>
          </w:p>
        </w:tc>
        <w:tc>
          <w:tcPr>
            <w:tcW w:w="1912" w:type="dxa"/>
            <w:noWrap w:val="0"/>
            <w:vAlign w:val="center"/>
          </w:tcPr>
          <w:p>
            <w:pPr>
              <w:spacing w:line="240" w:lineRule="auto"/>
              <w:ind w:firstLine="0" w:firstLineChars="0"/>
              <w:rPr>
                <w:highlight w:val="none"/>
              </w:rPr>
            </w:pPr>
            <w:r>
              <w:rPr>
                <w:rFonts w:hint="eastAsia"/>
                <w:highlight w:val="none"/>
              </w:rPr>
              <w:t>住所（通讯地址）</w:t>
            </w:r>
          </w:p>
        </w:tc>
        <w:tc>
          <w:tcPr>
            <w:tcW w:w="2839" w:type="dxa"/>
            <w:gridSpan w:val="2"/>
            <w:noWrap w:val="0"/>
            <w:vAlign w:val="center"/>
          </w:tcPr>
          <w:p>
            <w:pPr>
              <w:ind w:firstLine="480"/>
              <w:jc w:val="center"/>
              <w:rPr>
                <w:bCs/>
                <w:highlight w:val="none"/>
              </w:rPr>
            </w:pPr>
          </w:p>
        </w:tc>
        <w:tc>
          <w:tcPr>
            <w:tcW w:w="1215" w:type="dxa"/>
            <w:noWrap w:val="0"/>
            <w:vAlign w:val="center"/>
          </w:tcPr>
          <w:p>
            <w:pPr>
              <w:spacing w:line="240" w:lineRule="auto"/>
              <w:ind w:firstLine="0" w:firstLineChars="0"/>
              <w:rPr>
                <w:highlight w:val="none"/>
              </w:rPr>
            </w:pPr>
            <w:r>
              <w:rPr>
                <w:rFonts w:hint="eastAsia"/>
                <w:highlight w:val="none"/>
              </w:rPr>
              <w:t>邮政编码</w:t>
            </w:r>
          </w:p>
        </w:tc>
        <w:tc>
          <w:tcPr>
            <w:tcW w:w="1051" w:type="dxa"/>
            <w:noWrap w:val="0"/>
            <w:vAlign w:val="center"/>
          </w:tcPr>
          <w:p>
            <w:pPr>
              <w:ind w:firstLine="480"/>
              <w:jc w:val="center"/>
              <w:rPr>
                <w:bCs/>
                <w:highlight w:val="none"/>
              </w:rPr>
            </w:pPr>
          </w:p>
        </w:tc>
        <w:tc>
          <w:tcPr>
            <w:tcW w:w="1901" w:type="dxa"/>
            <w:vMerge w:val="continue"/>
            <w:noWrap w:val="0"/>
            <w:vAlign w:val="center"/>
          </w:tcPr>
          <w:p>
            <w:pPr>
              <w:ind w:firstLine="48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exact"/>
          <w:jc w:val="center"/>
        </w:trPr>
        <w:tc>
          <w:tcPr>
            <w:tcW w:w="551" w:type="dxa"/>
            <w:vMerge w:val="continue"/>
            <w:noWrap w:val="0"/>
            <w:vAlign w:val="center"/>
          </w:tcPr>
          <w:p>
            <w:pPr>
              <w:ind w:firstLine="480"/>
              <w:jc w:val="center"/>
              <w:rPr>
                <w:highlight w:val="none"/>
              </w:rPr>
            </w:pPr>
          </w:p>
        </w:tc>
        <w:tc>
          <w:tcPr>
            <w:tcW w:w="1912" w:type="dxa"/>
            <w:noWrap w:val="0"/>
            <w:vAlign w:val="center"/>
          </w:tcPr>
          <w:p>
            <w:pPr>
              <w:ind w:firstLine="0" w:firstLineChars="0"/>
              <w:rPr>
                <w:highlight w:val="none"/>
              </w:rPr>
            </w:pPr>
            <w:r>
              <w:rPr>
                <w:rFonts w:hint="eastAsia"/>
                <w:highlight w:val="none"/>
              </w:rPr>
              <w:t>电        话</w:t>
            </w:r>
          </w:p>
        </w:tc>
        <w:tc>
          <w:tcPr>
            <w:tcW w:w="2109" w:type="dxa"/>
            <w:noWrap w:val="0"/>
            <w:vAlign w:val="center"/>
          </w:tcPr>
          <w:p>
            <w:pPr>
              <w:ind w:firstLine="480"/>
              <w:jc w:val="center"/>
              <w:rPr>
                <w:highlight w:val="none"/>
              </w:rPr>
            </w:pPr>
          </w:p>
        </w:tc>
        <w:tc>
          <w:tcPr>
            <w:tcW w:w="730" w:type="dxa"/>
            <w:noWrap w:val="0"/>
            <w:vAlign w:val="center"/>
          </w:tcPr>
          <w:p>
            <w:pPr>
              <w:ind w:firstLine="0" w:firstLineChars="0"/>
              <w:rPr>
                <w:highlight w:val="none"/>
              </w:rPr>
            </w:pPr>
            <w:r>
              <w:rPr>
                <w:rFonts w:hint="eastAsia"/>
                <w:highlight w:val="none"/>
              </w:rPr>
              <w:t>传真</w:t>
            </w:r>
          </w:p>
        </w:tc>
        <w:tc>
          <w:tcPr>
            <w:tcW w:w="2266" w:type="dxa"/>
            <w:gridSpan w:val="2"/>
            <w:noWrap w:val="0"/>
            <w:vAlign w:val="center"/>
          </w:tcPr>
          <w:p>
            <w:pPr>
              <w:ind w:firstLine="480"/>
              <w:jc w:val="center"/>
              <w:rPr>
                <w:highlight w:val="none"/>
              </w:rPr>
            </w:pPr>
          </w:p>
        </w:tc>
        <w:tc>
          <w:tcPr>
            <w:tcW w:w="1901" w:type="dxa"/>
            <w:vMerge w:val="continue"/>
            <w:noWrap w:val="0"/>
            <w:vAlign w:val="center"/>
          </w:tcPr>
          <w:p>
            <w:pPr>
              <w:ind w:firstLine="48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551" w:type="dxa"/>
            <w:vMerge w:val="continue"/>
            <w:noWrap w:val="0"/>
            <w:vAlign w:val="center"/>
          </w:tcPr>
          <w:p>
            <w:pPr>
              <w:ind w:firstLine="480"/>
              <w:jc w:val="center"/>
              <w:rPr>
                <w:highlight w:val="none"/>
              </w:rPr>
            </w:pPr>
          </w:p>
        </w:tc>
        <w:tc>
          <w:tcPr>
            <w:tcW w:w="1912" w:type="dxa"/>
            <w:noWrap w:val="0"/>
            <w:vAlign w:val="center"/>
          </w:tcPr>
          <w:p>
            <w:pPr>
              <w:ind w:firstLine="0" w:firstLineChars="0"/>
              <w:rPr>
                <w:highlight w:val="none"/>
              </w:rPr>
            </w:pPr>
            <w:r>
              <w:rPr>
                <w:rFonts w:hint="eastAsia"/>
                <w:highlight w:val="none"/>
              </w:rPr>
              <w:t xml:space="preserve">  开户银行</w:t>
            </w:r>
          </w:p>
        </w:tc>
        <w:tc>
          <w:tcPr>
            <w:tcW w:w="5105" w:type="dxa"/>
            <w:gridSpan w:val="4"/>
            <w:noWrap w:val="0"/>
            <w:vAlign w:val="center"/>
          </w:tcPr>
          <w:p>
            <w:pPr>
              <w:ind w:firstLine="480"/>
              <w:jc w:val="center"/>
              <w:rPr>
                <w:bCs/>
                <w:highlight w:val="none"/>
              </w:rPr>
            </w:pPr>
          </w:p>
        </w:tc>
        <w:tc>
          <w:tcPr>
            <w:tcW w:w="1901" w:type="dxa"/>
            <w:vMerge w:val="continue"/>
            <w:noWrap w:val="0"/>
            <w:vAlign w:val="center"/>
          </w:tcPr>
          <w:p>
            <w:pPr>
              <w:ind w:firstLine="48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jc w:val="center"/>
        </w:trPr>
        <w:tc>
          <w:tcPr>
            <w:tcW w:w="551" w:type="dxa"/>
            <w:vMerge w:val="continue"/>
            <w:noWrap w:val="0"/>
            <w:vAlign w:val="center"/>
          </w:tcPr>
          <w:p>
            <w:pPr>
              <w:ind w:firstLine="480"/>
              <w:jc w:val="center"/>
              <w:rPr>
                <w:highlight w:val="none"/>
              </w:rPr>
            </w:pPr>
          </w:p>
        </w:tc>
        <w:tc>
          <w:tcPr>
            <w:tcW w:w="1912" w:type="dxa"/>
            <w:noWrap w:val="0"/>
            <w:vAlign w:val="center"/>
          </w:tcPr>
          <w:p>
            <w:pPr>
              <w:ind w:firstLine="0" w:firstLineChars="0"/>
              <w:rPr>
                <w:highlight w:val="none"/>
              </w:rPr>
            </w:pPr>
            <w:r>
              <w:rPr>
                <w:rFonts w:hint="eastAsia"/>
                <w:highlight w:val="none"/>
              </w:rPr>
              <w:t>帐       号</w:t>
            </w:r>
          </w:p>
        </w:tc>
        <w:tc>
          <w:tcPr>
            <w:tcW w:w="5105" w:type="dxa"/>
            <w:gridSpan w:val="4"/>
            <w:noWrap w:val="0"/>
            <w:vAlign w:val="center"/>
          </w:tcPr>
          <w:p>
            <w:pPr>
              <w:ind w:firstLine="480"/>
              <w:jc w:val="center"/>
              <w:rPr>
                <w:bCs/>
                <w:highlight w:val="none"/>
              </w:rPr>
            </w:pPr>
          </w:p>
        </w:tc>
        <w:tc>
          <w:tcPr>
            <w:tcW w:w="1901" w:type="dxa"/>
            <w:vMerge w:val="continue"/>
            <w:noWrap w:val="0"/>
            <w:vAlign w:val="center"/>
          </w:tcPr>
          <w:p>
            <w:pPr>
              <w:ind w:firstLine="48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551" w:type="dxa"/>
            <w:vMerge w:val="continue"/>
            <w:noWrap w:val="0"/>
            <w:vAlign w:val="center"/>
          </w:tcPr>
          <w:p>
            <w:pPr>
              <w:ind w:firstLine="480"/>
              <w:jc w:val="center"/>
              <w:rPr>
                <w:highlight w:val="none"/>
              </w:rPr>
            </w:pPr>
          </w:p>
        </w:tc>
        <w:tc>
          <w:tcPr>
            <w:tcW w:w="1912" w:type="dxa"/>
            <w:noWrap w:val="0"/>
            <w:vAlign w:val="center"/>
          </w:tcPr>
          <w:p>
            <w:pPr>
              <w:ind w:firstLine="0" w:firstLineChars="0"/>
              <w:rPr>
                <w:highlight w:val="none"/>
              </w:rPr>
            </w:pPr>
            <w:r>
              <w:rPr>
                <w:rFonts w:hint="eastAsia"/>
                <w:highlight w:val="none"/>
              </w:rPr>
              <w:t xml:space="preserve">  纳税人识别号</w:t>
            </w:r>
          </w:p>
        </w:tc>
        <w:tc>
          <w:tcPr>
            <w:tcW w:w="5105" w:type="dxa"/>
            <w:gridSpan w:val="4"/>
            <w:noWrap w:val="0"/>
            <w:vAlign w:val="center"/>
          </w:tcPr>
          <w:p>
            <w:pPr>
              <w:ind w:firstLine="480"/>
              <w:jc w:val="center"/>
              <w:rPr>
                <w:bCs/>
                <w:highlight w:val="none"/>
              </w:rPr>
            </w:pPr>
          </w:p>
        </w:tc>
        <w:tc>
          <w:tcPr>
            <w:tcW w:w="1901" w:type="dxa"/>
            <w:vMerge w:val="continue"/>
            <w:noWrap w:val="0"/>
            <w:vAlign w:val="center"/>
          </w:tcPr>
          <w:p>
            <w:pPr>
              <w:ind w:firstLine="48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exact"/>
          <w:jc w:val="center"/>
        </w:trPr>
        <w:tc>
          <w:tcPr>
            <w:tcW w:w="551" w:type="dxa"/>
            <w:vMerge w:val="restart"/>
            <w:noWrap w:val="0"/>
            <w:vAlign w:val="center"/>
          </w:tcPr>
          <w:p>
            <w:pPr>
              <w:autoSpaceDE w:val="0"/>
              <w:autoSpaceDN w:val="0"/>
              <w:ind w:firstLine="480"/>
              <w:jc w:val="center"/>
              <w:rPr>
                <w:highlight w:val="none"/>
              </w:rPr>
            </w:pPr>
            <w:r>
              <w:rPr>
                <w:rFonts w:hint="eastAsia"/>
                <w:highlight w:val="none"/>
              </w:rPr>
              <w:t>受受托人</w:t>
            </w:r>
          </w:p>
          <w:p>
            <w:pPr>
              <w:autoSpaceDE w:val="0"/>
              <w:autoSpaceDN w:val="0"/>
              <w:ind w:firstLine="480"/>
              <w:jc w:val="center"/>
              <w:rPr>
                <w:rFonts w:ascii="宋体"/>
                <w:highlight w:val="none"/>
              </w:rPr>
            </w:pPr>
            <w:r>
              <w:rPr>
                <w:rFonts w:hint="eastAsia" w:ascii="宋体" w:hAnsi="宋体"/>
                <w:highlight w:val="none"/>
              </w:rPr>
              <w:t>︵</w:t>
            </w:r>
          </w:p>
          <w:p>
            <w:pPr>
              <w:autoSpaceDE w:val="0"/>
              <w:autoSpaceDN w:val="0"/>
              <w:ind w:firstLine="480"/>
              <w:jc w:val="center"/>
              <w:rPr>
                <w:rFonts w:ascii="宋体"/>
                <w:highlight w:val="none"/>
              </w:rPr>
            </w:pPr>
            <w:r>
              <w:rPr>
                <w:rFonts w:hint="eastAsia" w:ascii="宋体"/>
                <w:highlight w:val="none"/>
              </w:rPr>
              <w:t>乙</w:t>
            </w:r>
          </w:p>
          <w:p>
            <w:pPr>
              <w:autoSpaceDE w:val="0"/>
              <w:autoSpaceDN w:val="0"/>
              <w:ind w:firstLine="480"/>
              <w:jc w:val="center"/>
              <w:rPr>
                <w:rFonts w:ascii="宋体"/>
                <w:highlight w:val="none"/>
              </w:rPr>
            </w:pPr>
          </w:p>
          <w:p>
            <w:pPr>
              <w:autoSpaceDE w:val="0"/>
              <w:autoSpaceDN w:val="0"/>
              <w:ind w:firstLine="480"/>
              <w:jc w:val="center"/>
              <w:rPr>
                <w:rFonts w:ascii="宋体"/>
                <w:highlight w:val="none"/>
              </w:rPr>
            </w:pPr>
            <w:r>
              <w:rPr>
                <w:rFonts w:hint="eastAsia" w:ascii="宋体"/>
                <w:highlight w:val="none"/>
              </w:rPr>
              <w:t>方</w:t>
            </w:r>
          </w:p>
          <w:p>
            <w:pPr>
              <w:ind w:firstLine="480"/>
              <w:jc w:val="center"/>
              <w:rPr>
                <w:highlight w:val="none"/>
              </w:rPr>
            </w:pPr>
            <w:r>
              <w:rPr>
                <w:rFonts w:hint="eastAsia" w:ascii="宋体" w:hAnsi="宋体"/>
                <w:highlight w:val="none"/>
              </w:rPr>
              <w:t>︶</w:t>
            </w:r>
          </w:p>
        </w:tc>
        <w:tc>
          <w:tcPr>
            <w:tcW w:w="1912" w:type="dxa"/>
            <w:noWrap w:val="0"/>
            <w:vAlign w:val="center"/>
          </w:tcPr>
          <w:p>
            <w:pPr>
              <w:ind w:firstLine="0" w:firstLineChars="0"/>
              <w:rPr>
                <w:highlight w:val="none"/>
              </w:rPr>
            </w:pPr>
            <w:r>
              <w:rPr>
                <w:rFonts w:hint="eastAsia"/>
                <w:highlight w:val="none"/>
              </w:rPr>
              <w:t>名称（或姓名）</w:t>
            </w:r>
          </w:p>
        </w:tc>
        <w:tc>
          <w:tcPr>
            <w:tcW w:w="5105" w:type="dxa"/>
            <w:gridSpan w:val="4"/>
            <w:noWrap w:val="0"/>
            <w:vAlign w:val="center"/>
          </w:tcPr>
          <w:p>
            <w:pPr>
              <w:ind w:firstLine="560"/>
              <w:jc w:val="center"/>
              <w:rPr>
                <w:sz w:val="28"/>
                <w:highlight w:val="none"/>
              </w:rPr>
            </w:pPr>
          </w:p>
        </w:tc>
        <w:tc>
          <w:tcPr>
            <w:tcW w:w="1901" w:type="dxa"/>
            <w:vMerge w:val="restart"/>
            <w:noWrap w:val="0"/>
            <w:vAlign w:val="top"/>
          </w:tcPr>
          <w:p>
            <w:pPr>
              <w:ind w:firstLine="480"/>
              <w:jc w:val="center"/>
              <w:rPr>
                <w:highlight w:val="none"/>
              </w:rPr>
            </w:pPr>
          </w:p>
          <w:p>
            <w:pPr>
              <w:ind w:firstLine="480"/>
              <w:jc w:val="center"/>
              <w:rPr>
                <w:highlight w:val="none"/>
              </w:rPr>
            </w:pPr>
            <w:r>
              <w:rPr>
                <w:rFonts w:hint="eastAsia"/>
                <w:highlight w:val="none"/>
              </w:rPr>
              <w:t>合同专用章或</w:t>
            </w:r>
          </w:p>
          <w:p>
            <w:pPr>
              <w:ind w:firstLine="480"/>
              <w:jc w:val="center"/>
              <w:rPr>
                <w:highlight w:val="none"/>
              </w:rPr>
            </w:pPr>
            <w:r>
              <w:rPr>
                <w:rFonts w:hint="eastAsia"/>
                <w:highlight w:val="none"/>
              </w:rPr>
              <w:t>单位公章</w:t>
            </w:r>
          </w:p>
          <w:p>
            <w:pPr>
              <w:ind w:firstLine="480"/>
              <w:jc w:val="center"/>
              <w:rPr>
                <w:highlight w:val="none"/>
              </w:rPr>
            </w:pPr>
          </w:p>
          <w:p>
            <w:pPr>
              <w:ind w:firstLine="480"/>
              <w:jc w:val="center"/>
              <w:rPr>
                <w:highlight w:val="none"/>
              </w:rPr>
            </w:pPr>
          </w:p>
          <w:p>
            <w:pPr>
              <w:ind w:firstLine="480"/>
              <w:jc w:val="center"/>
              <w:rPr>
                <w:highlight w:val="none"/>
              </w:rPr>
            </w:pPr>
          </w:p>
          <w:p>
            <w:pPr>
              <w:ind w:firstLine="480"/>
              <w:jc w:val="center"/>
              <w:rPr>
                <w:highlight w:val="none"/>
              </w:rPr>
            </w:pPr>
          </w:p>
          <w:p>
            <w:pPr>
              <w:ind w:firstLine="480"/>
              <w:jc w:val="center"/>
              <w:rPr>
                <w:highlight w:val="none"/>
              </w:rPr>
            </w:pP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p>
          <w:p>
            <w:pPr>
              <w:ind w:firstLine="48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exact"/>
          <w:jc w:val="center"/>
        </w:trPr>
        <w:tc>
          <w:tcPr>
            <w:tcW w:w="551" w:type="dxa"/>
            <w:vMerge w:val="continue"/>
            <w:noWrap w:val="0"/>
            <w:vAlign w:val="center"/>
          </w:tcPr>
          <w:p>
            <w:pPr>
              <w:ind w:firstLine="480"/>
              <w:jc w:val="center"/>
              <w:rPr>
                <w:highlight w:val="none"/>
              </w:rPr>
            </w:pPr>
          </w:p>
        </w:tc>
        <w:tc>
          <w:tcPr>
            <w:tcW w:w="1912" w:type="dxa"/>
            <w:noWrap w:val="0"/>
            <w:vAlign w:val="center"/>
          </w:tcPr>
          <w:p>
            <w:pPr>
              <w:ind w:firstLine="0" w:firstLineChars="0"/>
              <w:rPr>
                <w:highlight w:val="none"/>
              </w:rPr>
            </w:pPr>
            <w:r>
              <w:rPr>
                <w:rFonts w:hint="eastAsia"/>
                <w:highlight w:val="none"/>
              </w:rPr>
              <w:t xml:space="preserve">  法定代表人</w:t>
            </w:r>
          </w:p>
        </w:tc>
        <w:tc>
          <w:tcPr>
            <w:tcW w:w="5105" w:type="dxa"/>
            <w:gridSpan w:val="4"/>
            <w:noWrap w:val="0"/>
            <w:vAlign w:val="center"/>
          </w:tcPr>
          <w:p>
            <w:pPr>
              <w:ind w:firstLine="562"/>
              <w:jc w:val="center"/>
              <w:rPr>
                <w:b/>
                <w:sz w:val="28"/>
                <w:szCs w:val="28"/>
                <w:highlight w:val="none"/>
              </w:rPr>
            </w:pPr>
          </w:p>
        </w:tc>
        <w:tc>
          <w:tcPr>
            <w:tcW w:w="1901" w:type="dxa"/>
            <w:vMerge w:val="continue"/>
            <w:noWrap w:val="0"/>
            <w:vAlign w:val="center"/>
          </w:tcPr>
          <w:p>
            <w:pPr>
              <w:ind w:firstLine="48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exact"/>
          <w:jc w:val="center"/>
        </w:trPr>
        <w:tc>
          <w:tcPr>
            <w:tcW w:w="551" w:type="dxa"/>
            <w:vMerge w:val="continue"/>
            <w:noWrap w:val="0"/>
            <w:vAlign w:val="center"/>
          </w:tcPr>
          <w:p>
            <w:pPr>
              <w:ind w:firstLine="480"/>
              <w:jc w:val="center"/>
              <w:rPr>
                <w:highlight w:val="none"/>
              </w:rPr>
            </w:pPr>
          </w:p>
        </w:tc>
        <w:tc>
          <w:tcPr>
            <w:tcW w:w="1912" w:type="dxa"/>
            <w:noWrap w:val="0"/>
            <w:vAlign w:val="center"/>
          </w:tcPr>
          <w:p>
            <w:pPr>
              <w:ind w:firstLine="0" w:firstLineChars="0"/>
              <w:rPr>
                <w:highlight w:val="none"/>
              </w:rPr>
            </w:pPr>
            <w:r>
              <w:rPr>
                <w:rFonts w:hint="eastAsia"/>
                <w:highlight w:val="none"/>
              </w:rPr>
              <w:t xml:space="preserve">  委托代理人</w:t>
            </w:r>
          </w:p>
        </w:tc>
        <w:tc>
          <w:tcPr>
            <w:tcW w:w="5105" w:type="dxa"/>
            <w:gridSpan w:val="4"/>
            <w:noWrap w:val="0"/>
            <w:vAlign w:val="center"/>
          </w:tcPr>
          <w:p>
            <w:pPr>
              <w:ind w:firstLine="482"/>
              <w:jc w:val="center"/>
              <w:rPr>
                <w:b/>
                <w:highlight w:val="none"/>
              </w:rPr>
            </w:pPr>
          </w:p>
        </w:tc>
        <w:tc>
          <w:tcPr>
            <w:tcW w:w="1901" w:type="dxa"/>
            <w:vMerge w:val="continue"/>
            <w:noWrap w:val="0"/>
            <w:vAlign w:val="center"/>
          </w:tcPr>
          <w:p>
            <w:pPr>
              <w:ind w:firstLine="48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jc w:val="center"/>
        </w:trPr>
        <w:tc>
          <w:tcPr>
            <w:tcW w:w="551" w:type="dxa"/>
            <w:vMerge w:val="continue"/>
            <w:noWrap w:val="0"/>
            <w:vAlign w:val="center"/>
          </w:tcPr>
          <w:p>
            <w:pPr>
              <w:ind w:firstLine="480"/>
              <w:jc w:val="center"/>
              <w:rPr>
                <w:highlight w:val="none"/>
              </w:rPr>
            </w:pPr>
          </w:p>
        </w:tc>
        <w:tc>
          <w:tcPr>
            <w:tcW w:w="1912" w:type="dxa"/>
            <w:noWrap w:val="0"/>
            <w:vAlign w:val="center"/>
          </w:tcPr>
          <w:p>
            <w:pPr>
              <w:ind w:firstLine="0" w:firstLineChars="0"/>
              <w:rPr>
                <w:highlight w:val="none"/>
              </w:rPr>
            </w:pPr>
            <w:r>
              <w:rPr>
                <w:rFonts w:hint="eastAsia"/>
                <w:highlight w:val="none"/>
              </w:rPr>
              <w:t>联系（经办）人</w:t>
            </w:r>
          </w:p>
        </w:tc>
        <w:tc>
          <w:tcPr>
            <w:tcW w:w="5105" w:type="dxa"/>
            <w:gridSpan w:val="4"/>
            <w:noWrap w:val="0"/>
            <w:vAlign w:val="center"/>
          </w:tcPr>
          <w:p>
            <w:pPr>
              <w:ind w:firstLine="0" w:firstLineChars="0"/>
              <w:jc w:val="both"/>
              <w:rPr>
                <w:highlight w:val="none"/>
              </w:rPr>
            </w:pPr>
            <w:r>
              <w:rPr>
                <w:rFonts w:hint="eastAsia"/>
                <w:highlight w:val="none"/>
              </w:rPr>
              <w:t xml:space="preserve">    </w:t>
            </w:r>
            <w:r>
              <w:rPr>
                <w:rFonts w:hint="default"/>
                <w:highlight w:val="none"/>
                <w:lang w:val="en"/>
              </w:rPr>
              <w:t xml:space="preserve">                          </w:t>
            </w:r>
            <w:r>
              <w:rPr>
                <w:rFonts w:hint="eastAsia"/>
                <w:highlight w:val="none"/>
              </w:rPr>
              <w:t xml:space="preserve">（签名）                                      </w:t>
            </w:r>
          </w:p>
        </w:tc>
        <w:tc>
          <w:tcPr>
            <w:tcW w:w="1901" w:type="dxa"/>
            <w:vMerge w:val="continue"/>
            <w:noWrap w:val="0"/>
            <w:vAlign w:val="center"/>
          </w:tcPr>
          <w:p>
            <w:pPr>
              <w:ind w:firstLine="48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551" w:type="dxa"/>
            <w:vMerge w:val="continue"/>
            <w:noWrap w:val="0"/>
            <w:vAlign w:val="center"/>
          </w:tcPr>
          <w:p>
            <w:pPr>
              <w:ind w:firstLine="480"/>
              <w:jc w:val="center"/>
              <w:rPr>
                <w:highlight w:val="none"/>
              </w:rPr>
            </w:pPr>
          </w:p>
        </w:tc>
        <w:tc>
          <w:tcPr>
            <w:tcW w:w="1912" w:type="dxa"/>
            <w:noWrap w:val="0"/>
            <w:vAlign w:val="center"/>
          </w:tcPr>
          <w:p>
            <w:pPr>
              <w:spacing w:line="240" w:lineRule="auto"/>
              <w:ind w:firstLine="0" w:firstLineChars="0"/>
              <w:rPr>
                <w:highlight w:val="none"/>
              </w:rPr>
            </w:pPr>
            <w:r>
              <w:rPr>
                <w:rFonts w:hint="eastAsia"/>
                <w:highlight w:val="none"/>
              </w:rPr>
              <w:t>住所（通讯地址）</w:t>
            </w:r>
          </w:p>
        </w:tc>
        <w:tc>
          <w:tcPr>
            <w:tcW w:w="2839" w:type="dxa"/>
            <w:gridSpan w:val="2"/>
            <w:noWrap w:val="0"/>
            <w:vAlign w:val="center"/>
          </w:tcPr>
          <w:p>
            <w:pPr>
              <w:ind w:firstLine="480"/>
              <w:jc w:val="center"/>
              <w:rPr>
                <w:rFonts w:ascii="宋体"/>
                <w:szCs w:val="24"/>
                <w:highlight w:val="none"/>
              </w:rPr>
            </w:pPr>
          </w:p>
        </w:tc>
        <w:tc>
          <w:tcPr>
            <w:tcW w:w="1215" w:type="dxa"/>
            <w:noWrap w:val="0"/>
            <w:vAlign w:val="center"/>
          </w:tcPr>
          <w:p>
            <w:pPr>
              <w:spacing w:line="240" w:lineRule="auto"/>
              <w:ind w:firstLine="0" w:firstLineChars="0"/>
              <w:rPr>
                <w:highlight w:val="none"/>
              </w:rPr>
            </w:pPr>
            <w:r>
              <w:rPr>
                <w:rFonts w:hint="eastAsia"/>
                <w:highlight w:val="none"/>
              </w:rPr>
              <w:t>邮政编码</w:t>
            </w:r>
          </w:p>
        </w:tc>
        <w:tc>
          <w:tcPr>
            <w:tcW w:w="1051" w:type="dxa"/>
            <w:noWrap w:val="0"/>
            <w:vAlign w:val="center"/>
          </w:tcPr>
          <w:p>
            <w:pPr>
              <w:ind w:firstLine="480"/>
              <w:jc w:val="center"/>
              <w:rPr>
                <w:rFonts w:ascii="宋体"/>
                <w:szCs w:val="24"/>
                <w:highlight w:val="none"/>
              </w:rPr>
            </w:pPr>
          </w:p>
        </w:tc>
        <w:tc>
          <w:tcPr>
            <w:tcW w:w="1901" w:type="dxa"/>
            <w:vMerge w:val="continue"/>
            <w:noWrap w:val="0"/>
            <w:vAlign w:val="center"/>
          </w:tcPr>
          <w:p>
            <w:pPr>
              <w:ind w:firstLine="48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jc w:val="center"/>
        </w:trPr>
        <w:tc>
          <w:tcPr>
            <w:tcW w:w="551" w:type="dxa"/>
            <w:vMerge w:val="continue"/>
            <w:noWrap w:val="0"/>
            <w:vAlign w:val="center"/>
          </w:tcPr>
          <w:p>
            <w:pPr>
              <w:ind w:firstLine="480"/>
              <w:jc w:val="center"/>
              <w:rPr>
                <w:highlight w:val="none"/>
              </w:rPr>
            </w:pPr>
          </w:p>
        </w:tc>
        <w:tc>
          <w:tcPr>
            <w:tcW w:w="1912" w:type="dxa"/>
            <w:noWrap w:val="0"/>
            <w:vAlign w:val="center"/>
          </w:tcPr>
          <w:p>
            <w:pPr>
              <w:ind w:firstLine="0" w:firstLineChars="0"/>
              <w:rPr>
                <w:highlight w:val="none"/>
              </w:rPr>
            </w:pPr>
            <w:r>
              <w:rPr>
                <w:rFonts w:hint="eastAsia"/>
                <w:highlight w:val="none"/>
              </w:rPr>
              <w:t>电        话</w:t>
            </w:r>
          </w:p>
        </w:tc>
        <w:tc>
          <w:tcPr>
            <w:tcW w:w="2109" w:type="dxa"/>
            <w:noWrap w:val="0"/>
            <w:vAlign w:val="center"/>
          </w:tcPr>
          <w:p>
            <w:pPr>
              <w:ind w:firstLine="480"/>
              <w:jc w:val="center"/>
              <w:rPr>
                <w:highlight w:val="none"/>
              </w:rPr>
            </w:pPr>
          </w:p>
        </w:tc>
        <w:tc>
          <w:tcPr>
            <w:tcW w:w="730" w:type="dxa"/>
            <w:noWrap w:val="0"/>
            <w:vAlign w:val="center"/>
          </w:tcPr>
          <w:p>
            <w:pPr>
              <w:ind w:firstLine="0" w:firstLineChars="0"/>
              <w:rPr>
                <w:highlight w:val="none"/>
              </w:rPr>
            </w:pPr>
            <w:r>
              <w:rPr>
                <w:rFonts w:hint="eastAsia"/>
                <w:highlight w:val="none"/>
              </w:rPr>
              <w:t>传真</w:t>
            </w:r>
          </w:p>
        </w:tc>
        <w:tc>
          <w:tcPr>
            <w:tcW w:w="2266" w:type="dxa"/>
            <w:gridSpan w:val="2"/>
            <w:noWrap w:val="0"/>
            <w:vAlign w:val="center"/>
          </w:tcPr>
          <w:p>
            <w:pPr>
              <w:ind w:firstLine="480"/>
              <w:jc w:val="center"/>
              <w:rPr>
                <w:highlight w:val="none"/>
              </w:rPr>
            </w:pPr>
          </w:p>
        </w:tc>
        <w:tc>
          <w:tcPr>
            <w:tcW w:w="1901" w:type="dxa"/>
            <w:vMerge w:val="continue"/>
            <w:noWrap w:val="0"/>
            <w:vAlign w:val="center"/>
          </w:tcPr>
          <w:p>
            <w:pPr>
              <w:ind w:firstLine="48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jc w:val="center"/>
        </w:trPr>
        <w:tc>
          <w:tcPr>
            <w:tcW w:w="551" w:type="dxa"/>
            <w:vMerge w:val="continue"/>
            <w:noWrap w:val="0"/>
            <w:vAlign w:val="center"/>
          </w:tcPr>
          <w:p>
            <w:pPr>
              <w:ind w:firstLine="480"/>
              <w:jc w:val="center"/>
              <w:rPr>
                <w:highlight w:val="none"/>
              </w:rPr>
            </w:pPr>
          </w:p>
        </w:tc>
        <w:tc>
          <w:tcPr>
            <w:tcW w:w="1912" w:type="dxa"/>
            <w:noWrap w:val="0"/>
            <w:vAlign w:val="center"/>
          </w:tcPr>
          <w:p>
            <w:pPr>
              <w:ind w:firstLine="0" w:firstLineChars="0"/>
              <w:rPr>
                <w:highlight w:val="none"/>
              </w:rPr>
            </w:pPr>
            <w:r>
              <w:rPr>
                <w:rFonts w:hint="eastAsia"/>
                <w:highlight w:val="none"/>
              </w:rPr>
              <w:t xml:space="preserve">  开户银行</w:t>
            </w:r>
          </w:p>
        </w:tc>
        <w:tc>
          <w:tcPr>
            <w:tcW w:w="5105" w:type="dxa"/>
            <w:gridSpan w:val="4"/>
            <w:noWrap w:val="0"/>
            <w:vAlign w:val="center"/>
          </w:tcPr>
          <w:p>
            <w:pPr>
              <w:ind w:firstLine="482"/>
              <w:jc w:val="center"/>
              <w:rPr>
                <w:rFonts w:ascii="宋体"/>
                <w:b/>
                <w:szCs w:val="24"/>
                <w:highlight w:val="none"/>
              </w:rPr>
            </w:pPr>
          </w:p>
        </w:tc>
        <w:tc>
          <w:tcPr>
            <w:tcW w:w="1901" w:type="dxa"/>
            <w:vMerge w:val="continue"/>
            <w:noWrap w:val="0"/>
            <w:vAlign w:val="center"/>
          </w:tcPr>
          <w:p>
            <w:pPr>
              <w:ind w:firstLine="48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551" w:type="dxa"/>
            <w:vMerge w:val="continue"/>
            <w:noWrap w:val="0"/>
            <w:vAlign w:val="center"/>
          </w:tcPr>
          <w:p>
            <w:pPr>
              <w:ind w:firstLine="480"/>
              <w:jc w:val="center"/>
              <w:rPr>
                <w:highlight w:val="none"/>
              </w:rPr>
            </w:pPr>
          </w:p>
        </w:tc>
        <w:tc>
          <w:tcPr>
            <w:tcW w:w="1912" w:type="dxa"/>
            <w:noWrap w:val="0"/>
            <w:vAlign w:val="center"/>
          </w:tcPr>
          <w:p>
            <w:pPr>
              <w:ind w:firstLine="0" w:firstLineChars="0"/>
              <w:rPr>
                <w:highlight w:val="none"/>
              </w:rPr>
            </w:pPr>
            <w:r>
              <w:rPr>
                <w:rFonts w:hint="eastAsia"/>
                <w:highlight w:val="none"/>
              </w:rPr>
              <w:t>帐        号</w:t>
            </w:r>
          </w:p>
        </w:tc>
        <w:tc>
          <w:tcPr>
            <w:tcW w:w="5105" w:type="dxa"/>
            <w:gridSpan w:val="4"/>
            <w:noWrap w:val="0"/>
            <w:vAlign w:val="center"/>
          </w:tcPr>
          <w:p>
            <w:pPr>
              <w:ind w:firstLine="562"/>
              <w:jc w:val="center"/>
              <w:rPr>
                <w:rFonts w:ascii="宋体"/>
                <w:b/>
                <w:sz w:val="28"/>
                <w:highlight w:val="none"/>
              </w:rPr>
            </w:pPr>
          </w:p>
        </w:tc>
        <w:tc>
          <w:tcPr>
            <w:tcW w:w="1901" w:type="dxa"/>
            <w:vMerge w:val="continue"/>
            <w:noWrap w:val="0"/>
            <w:vAlign w:val="center"/>
          </w:tcPr>
          <w:p>
            <w:pPr>
              <w:ind w:firstLine="48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jc w:val="center"/>
        </w:trPr>
        <w:tc>
          <w:tcPr>
            <w:tcW w:w="551" w:type="dxa"/>
            <w:vMerge w:val="continue"/>
            <w:noWrap w:val="0"/>
            <w:vAlign w:val="center"/>
          </w:tcPr>
          <w:p>
            <w:pPr>
              <w:ind w:firstLine="480"/>
              <w:jc w:val="center"/>
              <w:rPr>
                <w:highlight w:val="none"/>
              </w:rPr>
            </w:pPr>
          </w:p>
        </w:tc>
        <w:tc>
          <w:tcPr>
            <w:tcW w:w="1912" w:type="dxa"/>
            <w:noWrap w:val="0"/>
            <w:vAlign w:val="center"/>
          </w:tcPr>
          <w:p>
            <w:pPr>
              <w:ind w:firstLine="0" w:firstLineChars="0"/>
              <w:rPr>
                <w:highlight w:val="none"/>
              </w:rPr>
            </w:pPr>
            <w:r>
              <w:rPr>
                <w:rFonts w:hint="eastAsia"/>
                <w:highlight w:val="none"/>
              </w:rPr>
              <w:t xml:space="preserve">  纳税人识别号</w:t>
            </w:r>
          </w:p>
        </w:tc>
        <w:tc>
          <w:tcPr>
            <w:tcW w:w="5105" w:type="dxa"/>
            <w:gridSpan w:val="4"/>
            <w:noWrap w:val="0"/>
            <w:vAlign w:val="center"/>
          </w:tcPr>
          <w:p>
            <w:pPr>
              <w:ind w:firstLine="562"/>
              <w:jc w:val="center"/>
              <w:rPr>
                <w:rFonts w:ascii="宋体"/>
                <w:b/>
                <w:sz w:val="28"/>
                <w:highlight w:val="none"/>
              </w:rPr>
            </w:pPr>
          </w:p>
        </w:tc>
        <w:tc>
          <w:tcPr>
            <w:tcW w:w="1901" w:type="dxa"/>
            <w:vMerge w:val="continue"/>
            <w:noWrap w:val="0"/>
            <w:vAlign w:val="center"/>
          </w:tcPr>
          <w:p>
            <w:pPr>
              <w:ind w:firstLine="480"/>
              <w:jc w:val="center"/>
              <w:rPr>
                <w:highlight w:val="none"/>
              </w:rPr>
            </w:pPr>
          </w:p>
        </w:tc>
      </w:tr>
    </w:tbl>
    <w:p>
      <w:pPr>
        <w:ind w:firstLine="0" w:firstLineChars="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w:t>
      </w:r>
      <w:r>
        <w:rPr>
          <w:rFonts w:hint="eastAsia" w:ascii="仿宋_GB2312" w:hAnsi="仿宋_GB2312" w:eastAsia="仿宋_GB2312" w:cs="仿宋_GB2312"/>
          <w:sz w:val="28"/>
          <w:szCs w:val="28"/>
          <w:highlight w:val="none"/>
          <w:lang w:val="en-US" w:eastAsia="zh-CN"/>
        </w:rPr>
        <w:t>响应文件报价材料表</w:t>
      </w:r>
    </w:p>
    <w:p>
      <w:pPr>
        <w:spacing w:line="560" w:lineRule="exact"/>
        <w:rPr>
          <w:rFonts w:hint="eastAsia" w:ascii="仿宋_GB2312" w:hAnsi="仿宋_GB2312" w:eastAsia="仿宋_GB2312" w:cs="仿宋_GB2312"/>
          <w:b/>
          <w:bCs/>
          <w:color w:val="2B2B2B"/>
          <w:kern w:val="44"/>
          <w:sz w:val="28"/>
          <w:szCs w:val="28"/>
          <w:highlight w:val="none"/>
          <w:lang w:val="en"/>
        </w:rPr>
      </w:pPr>
      <w:bookmarkStart w:id="60" w:name="_Toc1752523578"/>
      <w:bookmarkStart w:id="61" w:name="_Toc1551976461"/>
      <w:bookmarkStart w:id="62" w:name="_Toc727150617_WPSOffice_Level1"/>
      <w:bookmarkStart w:id="63" w:name="_Toc15155"/>
      <w:r>
        <w:rPr>
          <w:rFonts w:hint="eastAsia" w:ascii="仿宋_GB2312" w:hAnsi="仿宋_GB2312" w:eastAsia="仿宋_GB2312" w:cs="仿宋_GB2312"/>
          <w:b/>
          <w:bCs/>
          <w:color w:val="2B2B2B"/>
          <w:kern w:val="44"/>
          <w:sz w:val="28"/>
          <w:szCs w:val="28"/>
          <w:highlight w:val="none"/>
          <w:lang w:val="en"/>
        </w:rPr>
        <w:br w:type="page"/>
      </w:r>
    </w:p>
    <w:p>
      <w:pPr>
        <w:pStyle w:val="36"/>
        <w:spacing w:line="560" w:lineRule="exact"/>
        <w:jc w:val="center"/>
        <w:rPr>
          <w:rFonts w:hint="eastAsia" w:ascii="仿宋_GB2312" w:hAnsi="仿宋_GB2312" w:eastAsia="仿宋_GB2312" w:cs="仿宋_GB2312"/>
          <w:b/>
          <w:bCs w:val="0"/>
          <w:color w:val="2B2B2B"/>
          <w:kern w:val="2"/>
          <w:sz w:val="24"/>
          <w:szCs w:val="24"/>
          <w:highlight w:val="none"/>
        </w:rPr>
      </w:pPr>
      <w:r>
        <w:rPr>
          <w:rFonts w:hint="eastAsia" w:ascii="仿宋_GB2312" w:hAnsi="仿宋_GB2312" w:eastAsia="仿宋_GB2312" w:cs="仿宋_GB2312"/>
          <w:b/>
          <w:bCs w:val="0"/>
          <w:color w:val="2B2B2B"/>
          <w:kern w:val="2"/>
          <w:sz w:val="24"/>
          <w:szCs w:val="24"/>
          <w:highlight w:val="none"/>
          <w:lang w:val="en-US" w:eastAsia="zh-CN"/>
        </w:rPr>
        <w:t xml:space="preserve">第六章  </w:t>
      </w:r>
      <w:r>
        <w:rPr>
          <w:rFonts w:hint="eastAsia" w:ascii="仿宋_GB2312" w:hAnsi="仿宋_GB2312" w:eastAsia="仿宋_GB2312" w:cs="仿宋_GB2312"/>
          <w:b/>
          <w:bCs w:val="0"/>
          <w:color w:val="2B2B2B"/>
          <w:kern w:val="2"/>
          <w:sz w:val="24"/>
          <w:szCs w:val="24"/>
          <w:highlight w:val="none"/>
          <w:lang w:eastAsia="zh-CN"/>
        </w:rPr>
        <w:t>响应</w:t>
      </w:r>
      <w:r>
        <w:rPr>
          <w:rFonts w:hint="eastAsia" w:ascii="仿宋_GB2312" w:hAnsi="仿宋_GB2312" w:eastAsia="仿宋_GB2312" w:cs="仿宋_GB2312"/>
          <w:b/>
          <w:bCs w:val="0"/>
          <w:color w:val="2B2B2B"/>
          <w:kern w:val="2"/>
          <w:sz w:val="24"/>
          <w:szCs w:val="24"/>
          <w:highlight w:val="none"/>
          <w:lang w:val="en-US"/>
        </w:rPr>
        <w:t>文件</w:t>
      </w:r>
      <w:r>
        <w:rPr>
          <w:rFonts w:hint="eastAsia" w:ascii="仿宋_GB2312" w:hAnsi="仿宋_GB2312" w:eastAsia="仿宋_GB2312" w:cs="仿宋_GB2312"/>
          <w:b/>
          <w:bCs w:val="0"/>
          <w:color w:val="2B2B2B"/>
          <w:kern w:val="2"/>
          <w:sz w:val="24"/>
          <w:szCs w:val="24"/>
          <w:highlight w:val="none"/>
        </w:rPr>
        <w:t>格式</w:t>
      </w:r>
      <w:bookmarkEnd w:id="60"/>
      <w:bookmarkEnd w:id="61"/>
      <w:bookmarkEnd w:id="62"/>
      <w:bookmarkEnd w:id="63"/>
    </w:p>
    <w:p>
      <w:pPr>
        <w:ind w:firstLine="880"/>
        <w:jc w:val="left"/>
        <w:rPr>
          <w:rFonts w:hint="eastAsia" w:ascii="仿宋_GB2312" w:hAnsi="仿宋_GB2312" w:eastAsia="仿宋_GB2312" w:cs="仿宋_GB2312"/>
          <w:bCs/>
          <w:color w:val="000007"/>
          <w:sz w:val="44"/>
          <w:highlight w:val="none"/>
          <w:u w:val="single"/>
        </w:rPr>
      </w:pPr>
    </w:p>
    <w:p>
      <w:pPr>
        <w:ind w:firstLine="883"/>
        <w:jc w:val="left"/>
        <w:rPr>
          <w:rFonts w:hint="eastAsia" w:ascii="仿宋_GB2312" w:hAnsi="仿宋_GB2312" w:eastAsia="仿宋_GB2312" w:cs="仿宋_GB2312"/>
          <w:b/>
          <w:color w:val="000007"/>
          <w:sz w:val="44"/>
          <w:highlight w:val="none"/>
          <w:u w:val="single"/>
        </w:rPr>
      </w:pPr>
    </w:p>
    <w:p>
      <w:pPr>
        <w:keepNext w:val="0"/>
        <w:keepLines w:val="0"/>
        <w:pageBreakBefore w:val="0"/>
        <w:widowControl w:val="0"/>
        <w:tabs>
          <w:tab w:val="left" w:pos="3280"/>
        </w:tabs>
        <w:kinsoku/>
        <w:wordWrap/>
        <w:overflowPunct/>
        <w:topLinePunct w:val="0"/>
        <w:autoSpaceDE/>
        <w:autoSpaceDN/>
        <w:bidi w:val="0"/>
        <w:adjustRightInd/>
        <w:snapToGrid/>
        <w:spacing w:line="580" w:lineRule="exact"/>
        <w:ind w:right="0" w:firstLine="0" w:firstLineChars="0"/>
        <w:jc w:val="center"/>
        <w:textAlignment w:val="auto"/>
        <w:rPr>
          <w:rFonts w:hint="eastAsia" w:ascii="Times New Roman" w:hAnsi="Times New Roman" w:eastAsia="仿宋" w:cs="Times New Roman"/>
          <w:b/>
          <w:sz w:val="44"/>
          <w:szCs w:val="44"/>
          <w:highlight w:val="none"/>
          <w:lang w:val="en-US" w:eastAsia="zh-CN"/>
        </w:rPr>
      </w:pPr>
      <w:r>
        <w:rPr>
          <w:rFonts w:hint="eastAsia" w:ascii="Times New Roman" w:hAnsi="Times New Roman" w:eastAsia="仿宋" w:cs="Times New Roman"/>
          <w:b/>
          <w:sz w:val="44"/>
          <w:szCs w:val="44"/>
          <w:highlight w:val="none"/>
          <w:lang w:val="en-US" w:eastAsia="zh-CN"/>
        </w:rPr>
        <w:t>海南海事局文化展示中心</w:t>
      </w:r>
    </w:p>
    <w:p>
      <w:pPr>
        <w:keepNext w:val="0"/>
        <w:keepLines w:val="0"/>
        <w:pageBreakBefore w:val="0"/>
        <w:widowControl w:val="0"/>
        <w:tabs>
          <w:tab w:val="left" w:pos="3280"/>
        </w:tabs>
        <w:kinsoku/>
        <w:wordWrap/>
        <w:overflowPunct/>
        <w:topLinePunct w:val="0"/>
        <w:autoSpaceDE/>
        <w:autoSpaceDN/>
        <w:bidi w:val="0"/>
        <w:adjustRightInd/>
        <w:snapToGrid/>
        <w:spacing w:line="580" w:lineRule="exact"/>
        <w:ind w:right="0" w:firstLine="0" w:firstLineChars="0"/>
        <w:jc w:val="center"/>
        <w:textAlignment w:val="auto"/>
        <w:rPr>
          <w:rFonts w:hint="eastAsia" w:ascii="Times New Roman" w:hAnsi="Times New Roman" w:eastAsia="仿宋"/>
          <w:b/>
          <w:sz w:val="44"/>
          <w:szCs w:val="44"/>
          <w:highlight w:val="none"/>
        </w:rPr>
      </w:pPr>
      <w:r>
        <w:rPr>
          <w:rFonts w:hint="eastAsia" w:ascii="Times New Roman" w:hAnsi="Times New Roman" w:eastAsia="仿宋" w:cs="Times New Roman"/>
          <w:b/>
          <w:sz w:val="44"/>
          <w:szCs w:val="44"/>
          <w:highlight w:val="none"/>
          <w:lang w:val="en-US" w:eastAsia="zh-CN"/>
        </w:rPr>
        <w:t>互动区设备购置项目</w:t>
      </w:r>
    </w:p>
    <w:p>
      <w:pPr>
        <w:pStyle w:val="7"/>
        <w:ind w:left="0" w:firstLine="0" w:firstLineChars="0"/>
        <w:jc w:val="left"/>
        <w:rPr>
          <w:rFonts w:hint="eastAsia" w:ascii="仿宋_GB2312" w:hAnsi="仿宋_GB2312" w:eastAsia="仿宋_GB2312" w:cs="仿宋_GB2312"/>
          <w:highlight w:val="none"/>
        </w:rPr>
      </w:pPr>
    </w:p>
    <w:p>
      <w:pPr>
        <w:pStyle w:val="7"/>
        <w:ind w:left="0" w:firstLine="0" w:firstLineChars="0"/>
        <w:jc w:val="left"/>
        <w:rPr>
          <w:rFonts w:hint="eastAsia" w:ascii="仿宋_GB2312" w:hAnsi="仿宋_GB2312" w:eastAsia="仿宋_GB2312" w:cs="仿宋_GB2312"/>
          <w:color w:val="000007"/>
          <w:sz w:val="84"/>
          <w:highlight w:val="none"/>
        </w:rPr>
      </w:pPr>
    </w:p>
    <w:p>
      <w:pPr>
        <w:pStyle w:val="7"/>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仿宋_GB2312" w:hAnsi="仿宋_GB2312" w:eastAsia="仿宋_GB2312" w:cs="仿宋_GB2312"/>
          <w:b/>
          <w:bCs/>
          <w:color w:val="000007"/>
          <w:sz w:val="52"/>
          <w:szCs w:val="52"/>
          <w:highlight w:val="none"/>
          <w:lang w:val="en"/>
        </w:rPr>
      </w:pPr>
      <w:bookmarkStart w:id="64" w:name="_Toc1079995552_WPSOffice_Level1"/>
      <w:r>
        <w:rPr>
          <w:rFonts w:hint="eastAsia" w:ascii="仿宋_GB2312" w:hAnsi="仿宋_GB2312" w:eastAsia="仿宋_GB2312" w:cs="仿宋_GB2312"/>
          <w:b/>
          <w:bCs/>
          <w:color w:val="000007"/>
          <w:sz w:val="52"/>
          <w:szCs w:val="52"/>
          <w:highlight w:val="none"/>
          <w:lang w:val="en"/>
        </w:rPr>
        <w:t>响应文件</w:t>
      </w:r>
      <w:bookmarkEnd w:id="64"/>
    </w:p>
    <w:p>
      <w:pPr>
        <w:pStyle w:val="7"/>
        <w:ind w:left="0" w:firstLine="0" w:firstLineChars="0"/>
        <w:rPr>
          <w:rFonts w:hint="eastAsia" w:ascii="仿宋_GB2312" w:hAnsi="仿宋_GB2312" w:eastAsia="仿宋_GB2312" w:cs="仿宋_GB2312"/>
          <w:b/>
          <w:bCs/>
          <w:color w:val="000007"/>
          <w:sz w:val="56"/>
          <w:szCs w:val="56"/>
          <w:highlight w:val="none"/>
        </w:rPr>
      </w:pPr>
    </w:p>
    <w:p>
      <w:pPr>
        <w:pStyle w:val="7"/>
        <w:ind w:left="0" w:firstLine="880"/>
        <w:jc w:val="left"/>
        <w:rPr>
          <w:rFonts w:hint="eastAsia" w:ascii="仿宋_GB2312" w:hAnsi="仿宋_GB2312" w:eastAsia="仿宋_GB2312" w:cs="仿宋_GB2312"/>
          <w:color w:val="000007"/>
          <w:sz w:val="44"/>
          <w:szCs w:val="16"/>
          <w:highlight w:val="none"/>
          <w:u w:val="single"/>
        </w:rPr>
      </w:pPr>
    </w:p>
    <w:p>
      <w:pPr>
        <w:pStyle w:val="7"/>
        <w:ind w:left="0" w:firstLine="880"/>
        <w:jc w:val="left"/>
        <w:rPr>
          <w:rFonts w:hint="eastAsia" w:ascii="仿宋_GB2312" w:hAnsi="仿宋_GB2312" w:eastAsia="仿宋_GB2312" w:cs="仿宋_GB2312"/>
          <w:color w:val="000007"/>
          <w:sz w:val="44"/>
          <w:szCs w:val="16"/>
          <w:highlight w:val="none"/>
          <w:u w:val="single"/>
        </w:rPr>
      </w:pPr>
    </w:p>
    <w:p>
      <w:pPr>
        <w:ind w:firstLine="480"/>
        <w:jc w:val="left"/>
        <w:rPr>
          <w:rFonts w:hint="eastAsia" w:ascii="仿宋_GB2312" w:hAnsi="仿宋_GB2312" w:eastAsia="仿宋_GB2312" w:cs="仿宋_GB2312"/>
          <w:highlight w:val="none"/>
        </w:rPr>
      </w:pPr>
    </w:p>
    <w:p>
      <w:pPr>
        <w:tabs>
          <w:tab w:val="left" w:pos="5577"/>
          <w:tab w:val="left" w:pos="6344"/>
        </w:tabs>
        <w:spacing w:before="376" w:line="580" w:lineRule="exact"/>
        <w:ind w:right="175" w:firstLine="643"/>
        <w:jc w:val="left"/>
        <w:rPr>
          <w:rFonts w:ascii="Times New Roman" w:hAnsi="Times New Roman" w:eastAsia="仿宋"/>
          <w:b/>
          <w:sz w:val="32"/>
          <w:szCs w:val="32"/>
          <w:highlight w:val="none"/>
        </w:rPr>
      </w:pPr>
      <w:bookmarkStart w:id="65" w:name="_Toc532"/>
      <w:r>
        <w:rPr>
          <w:rFonts w:hint="eastAsia" w:ascii="Times New Roman" w:hAnsi="Times New Roman" w:eastAsia="仿宋"/>
          <w:b/>
          <w:sz w:val="32"/>
          <w:szCs w:val="32"/>
          <w:highlight w:val="none"/>
          <w:lang w:val="en" w:eastAsia="zh-CN"/>
        </w:rPr>
        <w:t>响应</w:t>
      </w:r>
      <w:r>
        <w:rPr>
          <w:rFonts w:ascii="Times New Roman" w:hAnsi="Times New Roman" w:eastAsia="仿宋"/>
          <w:b/>
          <w:sz w:val="32"/>
          <w:szCs w:val="32"/>
          <w:highlight w:val="none"/>
        </w:rPr>
        <w:t>人：</w:t>
      </w:r>
      <w:r>
        <w:rPr>
          <w:rFonts w:ascii="Times New Roman" w:hAnsi="Times New Roman" w:eastAsia="仿宋"/>
          <w:b/>
          <w:sz w:val="32"/>
          <w:szCs w:val="32"/>
          <w:highlight w:val="none"/>
          <w:u w:val="single" w:color="000000"/>
        </w:rPr>
        <w:t xml:space="preserve"> </w:t>
      </w:r>
      <w:r>
        <w:rPr>
          <w:rFonts w:ascii="Times New Roman" w:hAnsi="Times New Roman" w:eastAsia="仿宋"/>
          <w:b/>
          <w:sz w:val="32"/>
          <w:szCs w:val="32"/>
          <w:highlight w:val="none"/>
          <w:u w:val="single" w:color="000000"/>
        </w:rPr>
        <w:tab/>
      </w:r>
      <w:r>
        <w:rPr>
          <w:rFonts w:ascii="Times New Roman" w:hAnsi="Times New Roman" w:eastAsia="仿宋"/>
          <w:b/>
          <w:sz w:val="32"/>
          <w:szCs w:val="32"/>
          <w:highlight w:val="none"/>
          <w:u w:val="single" w:color="000000"/>
        </w:rPr>
        <w:tab/>
      </w:r>
      <w:r>
        <w:rPr>
          <w:rFonts w:ascii="Times New Roman" w:hAnsi="Times New Roman" w:eastAsia="仿宋"/>
          <w:b/>
          <w:spacing w:val="-1"/>
          <w:sz w:val="32"/>
          <w:szCs w:val="32"/>
          <w:highlight w:val="none"/>
        </w:rPr>
        <w:t>（盖单位章）</w:t>
      </w:r>
      <w:r>
        <w:rPr>
          <w:rFonts w:ascii="Times New Roman" w:hAnsi="Times New Roman" w:eastAsia="仿宋"/>
          <w:b/>
          <w:sz w:val="32"/>
          <w:szCs w:val="32"/>
          <w:highlight w:val="none"/>
        </w:rPr>
        <w:t xml:space="preserve"> </w:t>
      </w:r>
    </w:p>
    <w:p>
      <w:pPr>
        <w:tabs>
          <w:tab w:val="left" w:pos="5577"/>
          <w:tab w:val="left" w:pos="6942"/>
        </w:tabs>
        <w:spacing w:before="376" w:line="580" w:lineRule="exact"/>
        <w:ind w:right="175" w:firstLine="638"/>
        <w:jc w:val="left"/>
        <w:rPr>
          <w:rFonts w:ascii="Times New Roman" w:hAnsi="Times New Roman" w:eastAsia="仿宋"/>
          <w:b/>
          <w:sz w:val="32"/>
          <w:szCs w:val="32"/>
          <w:highlight w:val="none"/>
        </w:rPr>
      </w:pPr>
      <w:r>
        <w:rPr>
          <w:rFonts w:ascii="Times New Roman" w:hAnsi="Times New Roman" w:eastAsia="仿宋"/>
          <w:b/>
          <w:spacing w:val="-1"/>
          <w:sz w:val="32"/>
          <w:szCs w:val="32"/>
          <w:highlight w:val="none"/>
        </w:rPr>
        <w:t>法定代表人或其委托代理人：</w:t>
      </w:r>
      <w:r>
        <w:rPr>
          <w:rFonts w:ascii="Times New Roman" w:hAnsi="Times New Roman" w:eastAsia="仿宋"/>
          <w:b/>
          <w:spacing w:val="-1"/>
          <w:sz w:val="32"/>
          <w:szCs w:val="32"/>
          <w:highlight w:val="none"/>
          <w:u w:val="single" w:color="000000"/>
        </w:rPr>
        <w:t xml:space="preserve"> </w:t>
      </w:r>
      <w:r>
        <w:rPr>
          <w:rFonts w:ascii="Times New Roman" w:hAnsi="Times New Roman" w:eastAsia="仿宋"/>
          <w:b/>
          <w:spacing w:val="-1"/>
          <w:sz w:val="32"/>
          <w:szCs w:val="32"/>
          <w:highlight w:val="none"/>
          <w:u w:val="single" w:color="000000"/>
        </w:rPr>
        <w:tab/>
      </w:r>
      <w:r>
        <w:rPr>
          <w:rFonts w:ascii="Times New Roman" w:hAnsi="Times New Roman" w:eastAsia="仿宋"/>
          <w:b/>
          <w:spacing w:val="-1"/>
          <w:sz w:val="32"/>
          <w:szCs w:val="32"/>
          <w:highlight w:val="none"/>
          <w:u w:val="single"/>
        </w:rPr>
        <w:t xml:space="preserve">        </w:t>
      </w:r>
      <w:r>
        <w:rPr>
          <w:rFonts w:ascii="Times New Roman" w:hAnsi="Times New Roman" w:eastAsia="仿宋"/>
          <w:b/>
          <w:spacing w:val="-1"/>
          <w:sz w:val="32"/>
          <w:szCs w:val="32"/>
          <w:highlight w:val="none"/>
        </w:rPr>
        <w:t>（签字）</w:t>
      </w:r>
      <w:bookmarkEnd w:id="65"/>
    </w:p>
    <w:p>
      <w:pPr>
        <w:tabs>
          <w:tab w:val="left" w:pos="3611"/>
          <w:tab w:val="left" w:pos="4626"/>
          <w:tab w:val="left" w:pos="5642"/>
        </w:tabs>
        <w:spacing w:before="14" w:line="580" w:lineRule="exact"/>
        <w:ind w:right="175" w:firstLine="0" w:firstLineChars="0"/>
        <w:jc w:val="left"/>
        <w:rPr>
          <w:rFonts w:ascii="Times New Roman" w:hAnsi="Times New Roman" w:eastAsia="仿宋"/>
          <w:b/>
          <w:sz w:val="32"/>
          <w:szCs w:val="32"/>
          <w:highlight w:val="none"/>
          <w:u w:val="single" w:color="000000"/>
        </w:rPr>
      </w:pPr>
      <w:bookmarkStart w:id="66" w:name="_Toc8719"/>
    </w:p>
    <w:p>
      <w:pPr>
        <w:tabs>
          <w:tab w:val="left" w:pos="3611"/>
          <w:tab w:val="left" w:pos="4626"/>
          <w:tab w:val="left" w:pos="5642"/>
        </w:tabs>
        <w:spacing w:before="14" w:line="580" w:lineRule="exact"/>
        <w:ind w:right="175" w:firstLine="0" w:firstLineChars="0"/>
        <w:jc w:val="left"/>
        <w:rPr>
          <w:rFonts w:ascii="Times New Roman" w:hAnsi="Times New Roman" w:eastAsia="仿宋"/>
          <w:b/>
          <w:sz w:val="32"/>
          <w:szCs w:val="32"/>
          <w:highlight w:val="none"/>
        </w:rPr>
      </w:pPr>
      <w:r>
        <w:rPr>
          <w:rFonts w:hint="eastAsia" w:ascii="Times New Roman" w:hAnsi="Times New Roman" w:eastAsia="仿宋"/>
          <w:b/>
          <w:sz w:val="32"/>
          <w:szCs w:val="32"/>
          <w:highlight w:val="none"/>
        </w:rPr>
        <w:t xml:space="preserve">             </w:t>
      </w:r>
      <w:r>
        <w:rPr>
          <w:rFonts w:hint="eastAsia" w:ascii="Times New Roman" w:hAnsi="Times New Roman" w:eastAsia="仿宋"/>
          <w:b/>
          <w:sz w:val="32"/>
          <w:szCs w:val="32"/>
          <w:highlight w:val="none"/>
          <w:u w:val="single"/>
        </w:rPr>
        <w:t xml:space="preserve">     </w:t>
      </w:r>
      <w:r>
        <w:rPr>
          <w:rFonts w:ascii="Times New Roman" w:hAnsi="Times New Roman" w:eastAsia="仿宋"/>
          <w:b/>
          <w:sz w:val="32"/>
          <w:szCs w:val="32"/>
          <w:highlight w:val="none"/>
        </w:rPr>
        <w:t>年</w:t>
      </w:r>
      <w:r>
        <w:rPr>
          <w:rFonts w:ascii="Times New Roman" w:hAnsi="Times New Roman" w:eastAsia="仿宋"/>
          <w:b/>
          <w:sz w:val="32"/>
          <w:szCs w:val="32"/>
          <w:highlight w:val="none"/>
          <w:u w:val="single" w:color="000000"/>
        </w:rPr>
        <w:t xml:space="preserve"> </w:t>
      </w:r>
      <w:r>
        <w:rPr>
          <w:rFonts w:ascii="Times New Roman" w:hAnsi="Times New Roman" w:eastAsia="仿宋"/>
          <w:b/>
          <w:sz w:val="32"/>
          <w:szCs w:val="32"/>
          <w:highlight w:val="none"/>
          <w:u w:val="single" w:color="000000"/>
        </w:rPr>
        <w:tab/>
      </w:r>
      <w:r>
        <w:rPr>
          <w:rFonts w:hint="eastAsia" w:ascii="Times New Roman" w:hAnsi="Times New Roman" w:eastAsia="仿宋"/>
          <w:b/>
          <w:sz w:val="32"/>
          <w:szCs w:val="32"/>
          <w:highlight w:val="none"/>
          <w:u w:val="single" w:color="000000"/>
        </w:rPr>
        <w:t xml:space="preserve"> </w:t>
      </w:r>
      <w:r>
        <w:rPr>
          <w:rFonts w:ascii="Times New Roman" w:hAnsi="Times New Roman" w:eastAsia="仿宋"/>
          <w:b/>
          <w:sz w:val="32"/>
          <w:szCs w:val="32"/>
          <w:highlight w:val="none"/>
        </w:rPr>
        <w:t>月</w:t>
      </w:r>
      <w:r>
        <w:rPr>
          <w:rFonts w:ascii="Times New Roman" w:hAnsi="Times New Roman" w:eastAsia="仿宋"/>
          <w:b/>
          <w:sz w:val="32"/>
          <w:szCs w:val="32"/>
          <w:highlight w:val="none"/>
          <w:u w:val="single" w:color="000000"/>
        </w:rPr>
        <w:t xml:space="preserve"> </w:t>
      </w:r>
      <w:r>
        <w:rPr>
          <w:rFonts w:ascii="Times New Roman" w:hAnsi="Times New Roman" w:eastAsia="仿宋"/>
          <w:b/>
          <w:sz w:val="32"/>
          <w:szCs w:val="32"/>
          <w:highlight w:val="none"/>
          <w:u w:val="single" w:color="000000"/>
        </w:rPr>
        <w:tab/>
      </w:r>
      <w:r>
        <w:rPr>
          <w:rFonts w:hint="eastAsia" w:ascii="Times New Roman" w:hAnsi="Times New Roman" w:eastAsia="仿宋"/>
          <w:b/>
          <w:sz w:val="32"/>
          <w:szCs w:val="32"/>
          <w:highlight w:val="none"/>
          <w:u w:val="single" w:color="000000"/>
        </w:rPr>
        <w:t xml:space="preserve"> </w:t>
      </w:r>
      <w:r>
        <w:rPr>
          <w:rFonts w:ascii="Times New Roman" w:hAnsi="Times New Roman" w:eastAsia="仿宋"/>
          <w:b/>
          <w:sz w:val="32"/>
          <w:szCs w:val="32"/>
          <w:highlight w:val="none"/>
        </w:rPr>
        <w:t>日</w:t>
      </w:r>
      <w:bookmarkEnd w:id="66"/>
    </w:p>
    <w:p>
      <w:pPr>
        <w:spacing w:line="580" w:lineRule="exact"/>
        <w:ind w:firstLine="640"/>
        <w:jc w:val="left"/>
        <w:rPr>
          <w:rFonts w:ascii="Times New Roman" w:hAnsi="Times New Roman" w:eastAsia="仿宋"/>
          <w:sz w:val="32"/>
          <w:szCs w:val="32"/>
          <w:highlight w:val="none"/>
        </w:rPr>
        <w:sectPr>
          <w:footerReference r:id="rId12" w:type="default"/>
          <w:pgSz w:w="11906" w:h="16838"/>
          <w:pgMar w:top="1500" w:right="1720" w:bottom="1120" w:left="1720" w:header="0" w:footer="921" w:gutter="0"/>
          <w:pgNumType w:start="1"/>
          <w:cols w:space="720" w:num="1"/>
          <w:docGrid w:linePitch="286" w:charSpace="0"/>
        </w:sectPr>
      </w:pPr>
    </w:p>
    <w:p>
      <w:pPr>
        <w:spacing w:before="1" w:line="580" w:lineRule="exact"/>
        <w:ind w:firstLine="880"/>
        <w:jc w:val="center"/>
        <w:rPr>
          <w:rFonts w:hint="eastAsia" w:ascii="仿宋_GB2312" w:hAnsi="仿宋_GB2312" w:eastAsia="仿宋_GB2312" w:cs="仿宋_GB2312"/>
          <w:sz w:val="44"/>
          <w:szCs w:val="44"/>
          <w:highlight w:val="none"/>
        </w:rPr>
      </w:pPr>
      <w:bookmarkStart w:id="67" w:name="_Toc15177"/>
      <w:r>
        <w:rPr>
          <w:rFonts w:hint="eastAsia" w:ascii="仿宋_GB2312" w:hAnsi="仿宋_GB2312" w:eastAsia="仿宋_GB2312" w:cs="仿宋_GB2312"/>
          <w:sz w:val="44"/>
          <w:szCs w:val="44"/>
          <w:highlight w:val="none"/>
        </w:rPr>
        <w:t>目录</w:t>
      </w:r>
      <w:bookmarkEnd w:id="67"/>
    </w:p>
    <w:p>
      <w:pPr>
        <w:pStyle w:val="7"/>
        <w:spacing w:before="36" w:line="580" w:lineRule="exact"/>
        <w:ind w:right="2650" w:firstLine="640"/>
        <w:rPr>
          <w:rFonts w:hint="eastAsia" w:ascii="仿宋_GB2312" w:hAnsi="仿宋_GB2312" w:eastAsia="仿宋_GB2312" w:cs="仿宋_GB2312"/>
          <w:sz w:val="32"/>
          <w:szCs w:val="32"/>
          <w:highlight w:val="none"/>
        </w:rPr>
      </w:pPr>
      <w:bookmarkStart w:id="68" w:name="_Toc16652"/>
      <w:r>
        <w:rPr>
          <w:rFonts w:hint="eastAsia" w:ascii="仿宋_GB2312" w:hAnsi="仿宋_GB2312" w:eastAsia="仿宋_GB2312" w:cs="仿宋_GB2312"/>
          <w:sz w:val="32"/>
          <w:szCs w:val="32"/>
          <w:highlight w:val="none"/>
        </w:rPr>
        <w:t>一、报名函</w:t>
      </w:r>
    </w:p>
    <w:p>
      <w:pPr>
        <w:pStyle w:val="7"/>
        <w:spacing w:before="36" w:line="580" w:lineRule="exact"/>
        <w:ind w:right="2650"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申请函</w:t>
      </w:r>
      <w:bookmarkEnd w:id="68"/>
    </w:p>
    <w:p>
      <w:pPr>
        <w:pStyle w:val="7"/>
        <w:spacing w:before="61" w:line="580" w:lineRule="exact"/>
        <w:ind w:firstLine="640"/>
        <w:rPr>
          <w:rFonts w:hint="eastAsia" w:ascii="仿宋_GB2312" w:hAnsi="仿宋_GB2312" w:eastAsia="仿宋_GB2312" w:cs="仿宋_GB2312"/>
          <w:spacing w:val="-2"/>
          <w:sz w:val="32"/>
          <w:szCs w:val="32"/>
          <w:highlight w:val="none"/>
        </w:rPr>
      </w:pPr>
      <w:bookmarkStart w:id="69" w:name="_Toc10921"/>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pacing w:val="-2"/>
          <w:sz w:val="32"/>
          <w:szCs w:val="32"/>
          <w:highlight w:val="none"/>
        </w:rPr>
        <w:t>法定代表人身份证明（适用于无委托代理人的情况）</w:t>
      </w:r>
    </w:p>
    <w:p>
      <w:pPr>
        <w:pStyle w:val="7"/>
        <w:spacing w:before="61" w:line="580" w:lineRule="exact"/>
        <w:ind w:firstLine="632"/>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四、授权委托书（适用于有委托代理人的情况）</w:t>
      </w:r>
    </w:p>
    <w:p>
      <w:pPr>
        <w:pStyle w:val="7"/>
        <w:spacing w:before="61" w:line="58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五、资格审查材料</w:t>
      </w:r>
    </w:p>
    <w:p>
      <w:pPr>
        <w:pStyle w:val="7"/>
        <w:spacing w:before="61" w:line="58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六、</w:t>
      </w:r>
      <w:r>
        <w:rPr>
          <w:rFonts w:hint="eastAsia" w:ascii="仿宋_GB2312" w:hAnsi="仿宋_GB2312" w:eastAsia="仿宋_GB2312" w:cs="仿宋_GB2312"/>
          <w:sz w:val="32"/>
          <w:szCs w:val="32"/>
          <w:highlight w:val="none"/>
          <w:lang w:val="en-US" w:eastAsia="zh-CN"/>
        </w:rPr>
        <w:t>报价材料</w:t>
      </w:r>
    </w:p>
    <w:p>
      <w:pPr>
        <w:pStyle w:val="7"/>
        <w:spacing w:before="61" w:line="580" w:lineRule="exact"/>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技术</w:t>
      </w:r>
      <w:r>
        <w:rPr>
          <w:rFonts w:hint="eastAsia" w:ascii="仿宋_GB2312" w:hAnsi="仿宋_GB2312" w:eastAsia="仿宋_GB2312" w:cs="仿宋_GB2312"/>
          <w:sz w:val="32"/>
          <w:szCs w:val="32"/>
          <w:highlight w:val="none"/>
          <w:lang w:eastAsia="zh-CN"/>
        </w:rPr>
        <w:t>材料</w:t>
      </w:r>
    </w:p>
    <w:p>
      <w:pPr>
        <w:pStyle w:val="7"/>
        <w:spacing w:before="61" w:line="58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人认为有必要的其他材料</w:t>
      </w:r>
    </w:p>
    <w:bookmarkEnd w:id="69"/>
    <w:p>
      <w:pPr>
        <w:ind w:firstLine="640"/>
        <w:rPr>
          <w:rFonts w:hint="eastAsia" w:ascii="仿宋_GB2312" w:hAnsi="仿宋_GB2312" w:eastAsia="仿宋_GB2312" w:cs="仿宋_GB2312"/>
          <w:sz w:val="32"/>
          <w:szCs w:val="32"/>
          <w:highlight w:val="none"/>
        </w:rPr>
      </w:pPr>
    </w:p>
    <w:p>
      <w:pPr>
        <w:ind w:firstLine="0" w:firstLineChars="0"/>
        <w:jc w:val="left"/>
        <w:rPr>
          <w:rFonts w:hint="eastAsia" w:ascii="仿宋_GB2312" w:hAnsi="仿宋_GB2312" w:eastAsia="仿宋_GB2312" w:cs="仿宋_GB2312"/>
          <w:b/>
          <w:bCs/>
          <w:sz w:val="52"/>
          <w:szCs w:val="56"/>
          <w:highlight w:val="none"/>
        </w:rPr>
      </w:pPr>
    </w:p>
    <w:p>
      <w:pPr>
        <w:ind w:firstLine="480"/>
        <w:jc w:val="left"/>
        <w:rPr>
          <w:rFonts w:hint="eastAsia" w:ascii="仿宋_GB2312" w:hAnsi="仿宋_GB2312" w:eastAsia="仿宋_GB2312" w:cs="仿宋_GB2312"/>
          <w:highlight w:val="none"/>
        </w:rPr>
      </w:pPr>
    </w:p>
    <w:p>
      <w:pPr>
        <w:ind w:firstLine="1044"/>
        <w:jc w:val="left"/>
        <w:rPr>
          <w:rFonts w:hint="eastAsia" w:ascii="仿宋_GB2312" w:hAnsi="仿宋_GB2312" w:eastAsia="仿宋_GB2312" w:cs="仿宋_GB2312"/>
          <w:b/>
          <w:bCs/>
          <w:sz w:val="52"/>
          <w:szCs w:val="56"/>
          <w:highlight w:val="none"/>
        </w:rPr>
      </w:pPr>
    </w:p>
    <w:p>
      <w:pPr>
        <w:spacing w:before="1" w:line="580" w:lineRule="exact"/>
        <w:ind w:firstLine="880"/>
        <w:jc w:val="center"/>
        <w:rPr>
          <w:rFonts w:ascii="Times New Roman" w:hAnsi="Times New Roman" w:eastAsia="仿宋"/>
          <w:sz w:val="44"/>
          <w:szCs w:val="44"/>
          <w:highlight w:val="none"/>
        </w:rPr>
      </w:pPr>
    </w:p>
    <w:p>
      <w:pPr>
        <w:spacing w:before="1" w:line="580" w:lineRule="exact"/>
        <w:ind w:firstLine="880"/>
        <w:jc w:val="center"/>
        <w:rPr>
          <w:rFonts w:hint="eastAsia" w:ascii="仿宋_GB2312" w:hAnsi="仿宋_GB2312" w:eastAsia="仿宋_GB2312" w:cs="仿宋_GB2312"/>
          <w:sz w:val="44"/>
          <w:szCs w:val="44"/>
          <w:highlight w:val="none"/>
        </w:rPr>
      </w:pPr>
      <w:r>
        <w:rPr>
          <w:rFonts w:ascii="Times New Roman" w:hAnsi="Times New Roman" w:eastAsia="仿宋"/>
          <w:sz w:val="44"/>
          <w:szCs w:val="44"/>
          <w:highlight w:val="none"/>
        </w:rPr>
        <w:br w:type="page"/>
      </w:r>
      <w:r>
        <w:rPr>
          <w:rFonts w:hint="eastAsia" w:ascii="仿宋_GB2312" w:hAnsi="仿宋_GB2312" w:eastAsia="仿宋_GB2312" w:cs="仿宋_GB2312"/>
          <w:sz w:val="44"/>
          <w:szCs w:val="44"/>
          <w:highlight w:val="none"/>
        </w:rPr>
        <w:t>一、报名函</w:t>
      </w:r>
    </w:p>
    <w:p>
      <w:pPr>
        <w:spacing w:before="1" w:line="580" w:lineRule="exact"/>
        <w:ind w:firstLine="640"/>
        <w:jc w:val="center"/>
        <w:rPr>
          <w:rFonts w:hint="eastAsia" w:ascii="仿宋_GB2312" w:hAnsi="仿宋_GB2312" w:eastAsia="仿宋_GB2312" w:cs="仿宋_GB2312"/>
          <w:sz w:val="32"/>
          <w:szCs w:val="32"/>
          <w:highlight w:val="none"/>
        </w:rPr>
      </w:pPr>
    </w:p>
    <w:p>
      <w:pPr>
        <w:pStyle w:val="7"/>
        <w:tabs>
          <w:tab w:val="left" w:pos="4214"/>
          <w:tab w:val="left" w:pos="5630"/>
        </w:tabs>
        <w:spacing w:before="36" w:line="580" w:lineRule="exact"/>
        <w:ind w:left="115" w:leftChars="48" w:right="111" w:firstLine="697" w:firstLineChars="234"/>
        <w:rPr>
          <w:rFonts w:hint="eastAsia" w:ascii="仿宋_GB2312" w:hAnsi="仿宋_GB2312" w:eastAsia="仿宋_GB2312" w:cs="仿宋_GB2312"/>
          <w:spacing w:val="-11"/>
          <w:sz w:val="32"/>
          <w:szCs w:val="32"/>
          <w:highlight w:val="none"/>
        </w:rPr>
      </w:pPr>
      <w:r>
        <w:rPr>
          <w:rFonts w:hint="eastAsia" w:ascii="仿宋_GB2312" w:hAnsi="仿宋_GB2312" w:eastAsia="仿宋_GB2312" w:cs="仿宋_GB2312"/>
          <w:spacing w:val="-11"/>
          <w:sz w:val="32"/>
          <w:szCs w:val="32"/>
          <w:highlight w:val="none"/>
          <w:lang w:val="en" w:eastAsia="zh-CN"/>
        </w:rPr>
        <w:t>海南海事局</w:t>
      </w:r>
      <w:r>
        <w:rPr>
          <w:rFonts w:hint="eastAsia" w:ascii="仿宋_GB2312" w:hAnsi="仿宋_GB2312" w:eastAsia="仿宋_GB2312" w:cs="仿宋_GB2312"/>
          <w:spacing w:val="-11"/>
          <w:sz w:val="32"/>
          <w:szCs w:val="32"/>
          <w:highlight w:val="none"/>
        </w:rPr>
        <w:t xml:space="preserve"> ：</w:t>
      </w:r>
    </w:p>
    <w:p>
      <w:pPr>
        <w:spacing w:before="13" w:line="580" w:lineRule="exact"/>
        <w:ind w:firstLine="0" w:firstLineChars="0"/>
        <w:jc w:val="left"/>
        <w:rPr>
          <w:rFonts w:hint="eastAsia" w:ascii="仿宋_GB2312" w:hAnsi="仿宋_GB2312" w:eastAsia="仿宋_GB2312" w:cs="仿宋_GB2312"/>
          <w:sz w:val="32"/>
          <w:szCs w:val="32"/>
          <w:highlight w:val="none"/>
        </w:rPr>
      </w:pPr>
    </w:p>
    <w:p>
      <w:pPr>
        <w:pStyle w:val="7"/>
        <w:tabs>
          <w:tab w:val="left" w:pos="4214"/>
          <w:tab w:val="left" w:pos="5630"/>
        </w:tabs>
        <w:spacing w:before="36" w:line="580" w:lineRule="exact"/>
        <w:ind w:left="115" w:leftChars="48" w:right="111" w:firstLine="697" w:firstLineChars="234"/>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pacing w:val="-11"/>
          <w:sz w:val="32"/>
          <w:szCs w:val="32"/>
          <w:highlight w:val="none"/>
        </w:rPr>
        <w:t>我方已仔细研究了</w:t>
      </w:r>
      <w:r>
        <w:rPr>
          <w:rFonts w:hint="eastAsia" w:ascii="仿宋_GB2312" w:hAnsi="仿宋_GB2312" w:eastAsia="仿宋_GB2312" w:cs="仿宋_GB2312"/>
          <w:spacing w:val="-6"/>
          <w:sz w:val="32"/>
          <w:szCs w:val="32"/>
          <w:highlight w:val="none"/>
          <w:u w:val="single" w:color="auto"/>
        </w:rPr>
        <w:t xml:space="preserve"> </w:t>
      </w:r>
      <w:r>
        <w:rPr>
          <w:rFonts w:hint="eastAsia" w:ascii="仿宋_GB2312" w:hAnsi="仿宋_GB2312" w:eastAsia="仿宋_GB2312" w:cs="仿宋_GB2312"/>
          <w:b w:val="0"/>
          <w:spacing w:val="-6"/>
          <w:sz w:val="32"/>
          <w:szCs w:val="32"/>
          <w:highlight w:val="none"/>
          <w:u w:val="single"/>
          <w:lang w:val="en-US" w:eastAsia="zh-CN"/>
        </w:rPr>
        <w:t>海南海事局文化展示中心互动区设备购置项目</w:t>
      </w:r>
      <w:r>
        <w:rPr>
          <w:rFonts w:hint="default" w:ascii="仿宋_GB2312" w:hAnsi="仿宋_GB2312" w:eastAsia="仿宋_GB2312" w:cs="仿宋_GB2312"/>
          <w:spacing w:val="-6"/>
          <w:sz w:val="32"/>
          <w:szCs w:val="32"/>
          <w:highlight w:val="none"/>
          <w:lang w:val="en"/>
        </w:rPr>
        <w:t>采购</w:t>
      </w:r>
      <w:r>
        <w:rPr>
          <w:rFonts w:hint="eastAsia" w:ascii="仿宋_GB2312" w:hAnsi="仿宋_GB2312" w:eastAsia="仿宋_GB2312" w:cs="仿宋_GB2312"/>
          <w:spacing w:val="-6"/>
          <w:sz w:val="32"/>
          <w:szCs w:val="32"/>
          <w:highlight w:val="none"/>
        </w:rPr>
        <w:t>公告的全部内容，拟报名参加</w:t>
      </w:r>
      <w:r>
        <w:rPr>
          <w:rFonts w:hint="default" w:ascii="仿宋_GB2312" w:hAnsi="仿宋_GB2312" w:eastAsia="仿宋_GB2312" w:cs="仿宋_GB2312"/>
          <w:spacing w:val="-6"/>
          <w:sz w:val="32"/>
          <w:szCs w:val="32"/>
          <w:highlight w:val="none"/>
          <w:lang w:val="en"/>
        </w:rPr>
        <w:t>采购</w:t>
      </w:r>
      <w:r>
        <w:rPr>
          <w:rFonts w:hint="eastAsia" w:ascii="仿宋_GB2312" w:hAnsi="仿宋_GB2312" w:eastAsia="仿宋_GB2312" w:cs="仿宋_GB2312"/>
          <w:spacing w:val="-6"/>
          <w:sz w:val="32"/>
          <w:szCs w:val="32"/>
          <w:highlight w:val="none"/>
        </w:rPr>
        <w:t>。</w:t>
      </w:r>
    </w:p>
    <w:p>
      <w:pPr>
        <w:pStyle w:val="7"/>
        <w:tabs>
          <w:tab w:val="left" w:pos="4214"/>
          <w:tab w:val="left" w:pos="5630"/>
        </w:tabs>
        <w:spacing w:before="36" w:line="580" w:lineRule="exact"/>
        <w:ind w:left="115" w:leftChars="48" w:right="111" w:firstLine="720" w:firstLineChars="234"/>
        <w:rPr>
          <w:rFonts w:hint="eastAsia"/>
          <w:highlight w:val="none"/>
        </w:rPr>
      </w:pPr>
      <w:r>
        <w:rPr>
          <w:rFonts w:hint="eastAsia" w:ascii="仿宋_GB2312" w:hAnsi="仿宋_GB2312" w:eastAsia="仿宋_GB2312" w:cs="仿宋_GB2312"/>
          <w:spacing w:val="-6"/>
          <w:sz w:val="32"/>
          <w:szCs w:val="32"/>
          <w:highlight w:val="none"/>
          <w:lang w:eastAsia="zh-CN"/>
        </w:rPr>
        <w:t>响应文件有效期：</w:t>
      </w:r>
      <w:r>
        <w:rPr>
          <w:rFonts w:hint="eastAsia" w:ascii="仿宋_GB2312" w:hAnsi="仿宋_GB2312" w:eastAsia="仿宋_GB2312" w:cs="仿宋_GB2312"/>
          <w:spacing w:val="-6"/>
          <w:sz w:val="32"/>
          <w:szCs w:val="32"/>
          <w:highlight w:val="none"/>
          <w:u w:val="single"/>
          <w:lang w:val="en-US" w:eastAsia="zh-CN"/>
        </w:rPr>
        <w:t xml:space="preserve"> </w:t>
      </w:r>
      <w:r>
        <w:rPr>
          <w:rFonts w:hint="eastAsia" w:ascii="仿宋_GB2312" w:hAnsi="仿宋_GB2312" w:eastAsia="仿宋_GB2312" w:cs="仿宋_GB2312"/>
          <w:spacing w:val="-6"/>
          <w:sz w:val="32"/>
          <w:szCs w:val="32"/>
          <w:highlight w:val="none"/>
          <w:u w:val="single"/>
          <w:lang w:val="en-US" w:eastAsia="zh-CN"/>
        </w:rPr>
        <w:t>60</w:t>
      </w:r>
      <w:r>
        <w:rPr>
          <w:rFonts w:hint="eastAsia" w:ascii="仿宋_GB2312" w:hAnsi="仿宋_GB2312" w:eastAsia="仿宋_GB2312" w:cs="仿宋_GB2312"/>
          <w:spacing w:val="-6"/>
          <w:sz w:val="32"/>
          <w:szCs w:val="32"/>
          <w:highlight w:val="none"/>
          <w:u w:val="single"/>
          <w:lang w:val="en-US" w:eastAsia="zh-CN"/>
        </w:rPr>
        <w:t xml:space="preserve">  </w:t>
      </w:r>
      <w:r>
        <w:rPr>
          <w:rFonts w:hint="eastAsia" w:ascii="仿宋_GB2312" w:hAnsi="仿宋_GB2312" w:eastAsia="仿宋_GB2312" w:cs="仿宋_GB2312"/>
          <w:spacing w:val="-6"/>
          <w:sz w:val="32"/>
          <w:szCs w:val="32"/>
          <w:highlight w:val="none"/>
          <w:u w:val="none"/>
          <w:lang w:val="en-US" w:eastAsia="zh-CN"/>
        </w:rPr>
        <w:t>天。</w:t>
      </w:r>
    </w:p>
    <w:p>
      <w:pPr>
        <w:pStyle w:val="7"/>
        <w:tabs>
          <w:tab w:val="left" w:pos="6195"/>
        </w:tabs>
        <w:spacing w:before="36" w:line="580" w:lineRule="exact"/>
        <w:ind w:left="115" w:leftChars="48" w:firstLine="2240" w:firstLineChars="700"/>
        <w:rPr>
          <w:rFonts w:hint="default" w:ascii="仿宋_GB2312" w:hAnsi="仿宋_GB2312" w:eastAsia="仿宋_GB2312" w:cs="仿宋_GB2312"/>
          <w:sz w:val="32"/>
          <w:szCs w:val="32"/>
          <w:highlight w:val="none"/>
          <w:lang w:val="en"/>
        </w:rPr>
      </w:pPr>
    </w:p>
    <w:p>
      <w:pPr>
        <w:pStyle w:val="7"/>
        <w:tabs>
          <w:tab w:val="left" w:pos="6195"/>
        </w:tabs>
        <w:spacing w:before="36" w:line="580" w:lineRule="exact"/>
        <w:ind w:left="115" w:leftChars="48" w:firstLine="2240" w:firstLineChars="7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 w:eastAsia="zh-CN"/>
        </w:rPr>
        <w:t>响应</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r>
        <w:rPr>
          <w:rFonts w:hint="eastAsia" w:ascii="仿宋_GB2312" w:hAnsi="仿宋_GB2312" w:eastAsia="仿宋_GB2312" w:cs="仿宋_GB2312"/>
          <w:sz w:val="32"/>
          <w:szCs w:val="32"/>
          <w:highlight w:val="none"/>
        </w:rPr>
        <w:t>（盖单位章）</w:t>
      </w:r>
    </w:p>
    <w:p>
      <w:pPr>
        <w:pStyle w:val="7"/>
        <w:tabs>
          <w:tab w:val="left" w:pos="6381"/>
        </w:tabs>
        <w:spacing w:before="48" w:line="580" w:lineRule="exact"/>
        <w:ind w:left="115" w:leftChars="48" w:firstLine="2212" w:firstLineChars="700"/>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2"/>
          <w:sz w:val="32"/>
          <w:szCs w:val="32"/>
          <w:highlight w:val="none"/>
        </w:rPr>
        <w:t>法定代表人或其委托的代理人：</w:t>
      </w:r>
      <w:r>
        <w:rPr>
          <w:rFonts w:hint="eastAsia" w:ascii="仿宋_GB2312" w:hAnsi="仿宋_GB2312" w:eastAsia="仿宋_GB2312" w:cs="仿宋_GB2312"/>
          <w:spacing w:val="-2"/>
          <w:sz w:val="32"/>
          <w:szCs w:val="32"/>
          <w:highlight w:val="none"/>
          <w:u w:val="single" w:color="000000"/>
        </w:rPr>
        <w:t xml:space="preserve">    </w:t>
      </w:r>
      <w:r>
        <w:rPr>
          <w:rFonts w:hint="eastAsia" w:ascii="仿宋_GB2312" w:hAnsi="仿宋_GB2312" w:eastAsia="仿宋_GB2312" w:cs="仿宋_GB2312"/>
          <w:spacing w:val="-1"/>
          <w:sz w:val="32"/>
          <w:szCs w:val="32"/>
          <w:highlight w:val="none"/>
        </w:rPr>
        <w:t>（签字）</w:t>
      </w:r>
    </w:p>
    <w:p>
      <w:pPr>
        <w:pStyle w:val="7"/>
        <w:tabs>
          <w:tab w:val="left" w:pos="3232"/>
          <w:tab w:val="left" w:pos="8529"/>
        </w:tabs>
        <w:spacing w:before="36" w:line="580" w:lineRule="exact"/>
        <w:ind w:left="115" w:leftChars="48" w:firstLine="2240" w:firstLineChars="7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址：</w:t>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p>
    <w:p>
      <w:pPr>
        <w:pStyle w:val="7"/>
        <w:tabs>
          <w:tab w:val="left" w:pos="3232"/>
          <w:tab w:val="left" w:pos="8529"/>
        </w:tabs>
        <w:spacing w:before="36" w:line="580" w:lineRule="exact"/>
        <w:ind w:left="0" w:firstLine="2400" w:firstLineChars="7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话：</w:t>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p>
    <w:p>
      <w:pPr>
        <w:pStyle w:val="7"/>
        <w:tabs>
          <w:tab w:val="left" w:pos="3232"/>
          <w:tab w:val="left" w:pos="8529"/>
        </w:tabs>
        <w:spacing w:before="36" w:line="580" w:lineRule="exact"/>
        <w:ind w:left="115" w:leftChars="48" w:firstLine="2240" w:firstLineChars="7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传</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真：</w:t>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p>
    <w:p>
      <w:pPr>
        <w:pStyle w:val="7"/>
        <w:tabs>
          <w:tab w:val="left" w:pos="8529"/>
        </w:tabs>
        <w:spacing w:before="36" w:line="580" w:lineRule="exact"/>
        <w:ind w:firstLine="2240" w:firstLineChars="7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邮政编码：</w:t>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p>
    <w:p>
      <w:pPr>
        <w:pStyle w:val="7"/>
        <w:tabs>
          <w:tab w:val="left" w:pos="631"/>
          <w:tab w:val="left" w:pos="1471"/>
          <w:tab w:val="left" w:pos="2311"/>
        </w:tabs>
        <w:spacing w:before="36" w:line="580" w:lineRule="exact"/>
        <w:ind w:left="115" w:leftChars="48" w:right="117" w:firstLine="4480" w:firstLineChars="14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r>
        <w:rPr>
          <w:rFonts w:hint="eastAsia" w:ascii="仿宋_GB2312" w:hAnsi="仿宋_GB2312" w:eastAsia="仿宋_GB2312" w:cs="仿宋_GB2312"/>
          <w:sz w:val="32"/>
          <w:szCs w:val="32"/>
          <w:highlight w:val="none"/>
        </w:rPr>
        <w:t>日</w:t>
      </w: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spacing w:before="1" w:line="580" w:lineRule="exact"/>
        <w:ind w:firstLine="0" w:firstLineChars="0"/>
        <w:jc w:val="center"/>
        <w:rPr>
          <w:rFonts w:hint="eastAsia" w:ascii="仿宋_GB2312" w:hAnsi="仿宋_GB2312" w:eastAsia="仿宋_GB2312" w:cs="仿宋_GB2312"/>
          <w:b/>
          <w:bCs/>
          <w:sz w:val="44"/>
          <w:szCs w:val="44"/>
          <w:highlight w:val="none"/>
        </w:rPr>
      </w:pPr>
      <w:r>
        <w:rPr>
          <w:rFonts w:ascii="Times New Roman" w:hAnsi="Times New Roman" w:eastAsia="仿宋"/>
          <w:b/>
          <w:sz w:val="44"/>
          <w:szCs w:val="44"/>
          <w:highlight w:val="none"/>
        </w:rPr>
        <w:br w:type="page"/>
      </w:r>
      <w:r>
        <w:rPr>
          <w:rFonts w:hint="eastAsia" w:ascii="仿宋_GB2312" w:hAnsi="仿宋_GB2312" w:eastAsia="仿宋_GB2312" w:cs="仿宋_GB2312"/>
          <w:sz w:val="44"/>
          <w:szCs w:val="44"/>
          <w:highlight w:val="none"/>
        </w:rPr>
        <w:t>二、</w:t>
      </w:r>
      <w:r>
        <w:rPr>
          <w:rFonts w:hint="eastAsia" w:ascii="仿宋_GB2312" w:hAnsi="仿宋_GB2312" w:eastAsia="仿宋_GB2312" w:cs="仿宋_GB2312"/>
          <w:sz w:val="44"/>
          <w:szCs w:val="44"/>
          <w:highlight w:val="none"/>
          <w:lang w:val="en" w:eastAsia="zh-CN"/>
        </w:rPr>
        <w:t>响应</w:t>
      </w:r>
      <w:r>
        <w:rPr>
          <w:rFonts w:hint="eastAsia" w:ascii="仿宋_GB2312" w:hAnsi="仿宋_GB2312" w:eastAsia="仿宋_GB2312" w:cs="仿宋_GB2312"/>
          <w:sz w:val="44"/>
          <w:szCs w:val="44"/>
          <w:highlight w:val="none"/>
        </w:rPr>
        <w:t>申请函</w:t>
      </w:r>
      <w:bookmarkStart w:id="70" w:name="_bookmark196"/>
      <w:bookmarkEnd w:id="70"/>
    </w:p>
    <w:p>
      <w:pPr>
        <w:pStyle w:val="7"/>
        <w:tabs>
          <w:tab w:val="left" w:pos="4214"/>
          <w:tab w:val="left" w:pos="5630"/>
        </w:tabs>
        <w:spacing w:before="36" w:line="580" w:lineRule="exact"/>
        <w:ind w:left="115" w:leftChars="48" w:right="111" w:firstLine="697" w:firstLineChars="234"/>
        <w:rPr>
          <w:rFonts w:hint="eastAsia" w:ascii="仿宋_GB2312" w:hAnsi="仿宋_GB2312" w:eastAsia="仿宋_GB2312" w:cs="仿宋_GB2312"/>
          <w:spacing w:val="-11"/>
          <w:sz w:val="32"/>
          <w:szCs w:val="32"/>
          <w:highlight w:val="none"/>
        </w:rPr>
      </w:pPr>
      <w:r>
        <w:rPr>
          <w:rFonts w:hint="eastAsia" w:ascii="仿宋_GB2312" w:hAnsi="仿宋_GB2312" w:eastAsia="仿宋_GB2312" w:cs="仿宋_GB2312"/>
          <w:spacing w:val="-11"/>
          <w:sz w:val="32"/>
          <w:szCs w:val="32"/>
          <w:highlight w:val="none"/>
          <w:lang w:val="en" w:eastAsia="zh-CN"/>
        </w:rPr>
        <w:t>海南海事局</w:t>
      </w:r>
      <w:r>
        <w:rPr>
          <w:rFonts w:hint="eastAsia" w:ascii="仿宋_GB2312" w:hAnsi="仿宋_GB2312" w:eastAsia="仿宋_GB2312" w:cs="仿宋_GB2312"/>
          <w:spacing w:val="-11"/>
          <w:sz w:val="32"/>
          <w:szCs w:val="32"/>
          <w:highlight w:val="none"/>
        </w:rPr>
        <w:t xml:space="preserve"> ：</w:t>
      </w:r>
    </w:p>
    <w:p>
      <w:pPr>
        <w:pStyle w:val="7"/>
        <w:tabs>
          <w:tab w:val="left" w:pos="1991"/>
        </w:tabs>
        <w:spacing w:before="0" w:line="580" w:lineRule="exact"/>
        <w:ind w:left="0" w:leftChars="0" w:right="0" w:firstLine="640" w:firstLineChars="0"/>
        <w:rPr>
          <w:rFonts w:hint="eastAsia" w:ascii="仿宋_GB2312" w:hAnsi="仿宋_GB2312" w:eastAsia="仿宋_GB2312" w:cs="仿宋_GB2312"/>
          <w:sz w:val="32"/>
          <w:szCs w:val="32"/>
          <w:highlight w:val="none"/>
        </w:rPr>
      </w:pPr>
      <w:r>
        <w:rPr>
          <w:rFonts w:ascii="Times New Roman" w:hAnsi="Times New Roman" w:eastAsia="仿宋"/>
          <w:spacing w:val="-11"/>
          <w:sz w:val="32"/>
          <w:szCs w:val="32"/>
          <w:highlight w:val="none"/>
        </w:rPr>
        <w:t>1．</w:t>
      </w:r>
      <w:r>
        <w:rPr>
          <w:rFonts w:hint="eastAsia" w:ascii="仿宋_GB2312" w:hAnsi="仿宋_GB2312" w:eastAsia="仿宋_GB2312" w:cs="仿宋_GB2312"/>
          <w:spacing w:val="-11"/>
          <w:sz w:val="32"/>
          <w:szCs w:val="32"/>
          <w:highlight w:val="none"/>
        </w:rPr>
        <w:t>我方已仔细研究了</w:t>
      </w:r>
      <w:r>
        <w:rPr>
          <w:rFonts w:hint="eastAsia" w:ascii="仿宋_GB2312" w:hAnsi="仿宋_GB2312" w:eastAsia="仿宋_GB2312" w:cs="仿宋_GB2312"/>
          <w:spacing w:val="-11"/>
          <w:sz w:val="32"/>
          <w:szCs w:val="32"/>
          <w:highlight w:val="none"/>
          <w:u w:val="single" w:color="000000"/>
        </w:rPr>
        <w:t xml:space="preserve"> </w:t>
      </w:r>
      <w:r>
        <w:rPr>
          <w:rFonts w:hint="eastAsia" w:ascii="仿宋_GB2312" w:hAnsi="仿宋_GB2312" w:eastAsia="仿宋_GB2312" w:cs="仿宋_GB2312"/>
          <w:b w:val="0"/>
          <w:spacing w:val="-6"/>
          <w:sz w:val="32"/>
          <w:szCs w:val="32"/>
          <w:highlight w:val="none"/>
          <w:u w:val="single"/>
          <w:lang w:val="en-US" w:eastAsia="zh-CN"/>
        </w:rPr>
        <w:t>海南海事局文化展示中心互动区设备购置项目</w:t>
      </w:r>
      <w:r>
        <w:rPr>
          <w:rFonts w:hint="default" w:ascii="仿宋_GB2312" w:hAnsi="仿宋_GB2312" w:eastAsia="仿宋_GB2312" w:cs="仿宋_GB2312"/>
          <w:spacing w:val="-6"/>
          <w:sz w:val="32"/>
          <w:szCs w:val="32"/>
          <w:highlight w:val="none"/>
          <w:lang w:val="en" w:eastAsia="zh-CN"/>
        </w:rPr>
        <w:t>采购</w:t>
      </w:r>
      <w:r>
        <w:rPr>
          <w:rFonts w:hint="eastAsia" w:ascii="仿宋_GB2312" w:hAnsi="仿宋_GB2312" w:eastAsia="仿宋_GB2312" w:cs="仿宋_GB2312"/>
          <w:spacing w:val="-6"/>
          <w:sz w:val="32"/>
          <w:szCs w:val="32"/>
          <w:highlight w:val="none"/>
          <w:lang w:eastAsia="zh-CN"/>
        </w:rPr>
        <w:t>文件</w:t>
      </w:r>
      <w:r>
        <w:rPr>
          <w:rFonts w:hint="eastAsia" w:ascii="仿宋_GB2312" w:hAnsi="仿宋_GB2312" w:eastAsia="仿宋_GB2312" w:cs="仿宋_GB2312"/>
          <w:spacing w:val="-6"/>
          <w:sz w:val="32"/>
          <w:szCs w:val="32"/>
          <w:highlight w:val="none"/>
        </w:rPr>
        <w:t>的全部内容，</w:t>
      </w:r>
      <w:r>
        <w:rPr>
          <w:rFonts w:hint="eastAsia" w:ascii="仿宋_GB2312" w:hAnsi="仿宋_GB2312" w:eastAsia="仿宋_GB2312" w:cs="仿宋_GB2312"/>
          <w:spacing w:val="-4"/>
          <w:sz w:val="32"/>
          <w:szCs w:val="32"/>
          <w:highlight w:val="none"/>
        </w:rPr>
        <w:t>愿意以人民币（大写）</w:t>
      </w:r>
      <w:r>
        <w:rPr>
          <w:rFonts w:hint="eastAsia" w:ascii="仿宋_GB2312" w:hAnsi="仿宋_GB2312" w:eastAsia="仿宋_GB2312" w:cs="仿宋_GB2312"/>
          <w:spacing w:val="-4"/>
          <w:sz w:val="32"/>
          <w:szCs w:val="32"/>
          <w:highlight w:val="none"/>
          <w:u w:val="single" w:color="000000"/>
        </w:rPr>
        <w:t xml:space="preserve"> </w:t>
      </w:r>
      <w:r>
        <w:rPr>
          <w:rFonts w:hint="eastAsia" w:ascii="仿宋_GB2312" w:hAnsi="仿宋_GB2312" w:eastAsia="仿宋_GB2312" w:cs="仿宋_GB2312"/>
          <w:spacing w:val="-4"/>
          <w:sz w:val="32"/>
          <w:szCs w:val="32"/>
          <w:highlight w:val="none"/>
          <w:u w:val="single" w:color="000000"/>
          <w:lang w:val="en-US" w:eastAsia="zh-CN"/>
        </w:rPr>
        <w:t xml:space="preserve">      </w:t>
      </w:r>
      <w:r>
        <w:rPr>
          <w:rFonts w:hint="eastAsia" w:ascii="仿宋_GB2312" w:hAnsi="仿宋_GB2312" w:eastAsia="仿宋_GB2312" w:cs="仿宋_GB2312"/>
          <w:spacing w:val="-4"/>
          <w:sz w:val="32"/>
          <w:szCs w:val="32"/>
          <w:highlight w:val="none"/>
          <w:u w:val="single" w:color="000000"/>
        </w:rPr>
        <w:tab/>
      </w:r>
      <w:r>
        <w:rPr>
          <w:rFonts w:hint="eastAsia" w:ascii="仿宋_GB2312" w:hAnsi="仿宋_GB2312" w:eastAsia="仿宋_GB2312" w:cs="仿宋_GB2312"/>
          <w:spacing w:val="-4"/>
          <w:sz w:val="32"/>
          <w:szCs w:val="32"/>
          <w:highlight w:val="none"/>
          <w:u w:val="single" w:color="000000"/>
          <w:lang w:val="en-US" w:eastAsia="zh-CN"/>
        </w:rPr>
        <w:t xml:space="preserve">  </w:t>
      </w:r>
      <w:r>
        <w:rPr>
          <w:rFonts w:hint="eastAsia" w:ascii="仿宋_GB2312" w:hAnsi="仿宋_GB2312" w:eastAsia="仿宋_GB2312" w:cs="仿宋_GB2312"/>
          <w:spacing w:val="-1"/>
          <w:sz w:val="32"/>
          <w:szCs w:val="32"/>
          <w:highlight w:val="none"/>
        </w:rPr>
        <w:t>（</w:t>
      </w:r>
      <w:r>
        <w:rPr>
          <w:rFonts w:ascii="Times New Roman" w:hAnsi="Times New Roman" w:eastAsia="仿宋"/>
          <w:spacing w:val="-1"/>
          <w:sz w:val="32"/>
          <w:szCs w:val="32"/>
          <w:highlight w:val="none"/>
        </w:rPr>
        <w:t>¥</w:t>
      </w:r>
      <w:r>
        <w:rPr>
          <w:rFonts w:hint="eastAsia" w:ascii="仿宋_GB2312" w:hAnsi="仿宋_GB2312" w:eastAsia="仿宋_GB2312" w:cs="仿宋_GB2312"/>
          <w:spacing w:val="-1"/>
          <w:sz w:val="32"/>
          <w:szCs w:val="32"/>
          <w:highlight w:val="none"/>
          <w:u w:val="single" w:color="000000"/>
        </w:rPr>
        <w:t xml:space="preserve"> </w:t>
      </w:r>
      <w:r>
        <w:rPr>
          <w:rFonts w:hint="eastAsia" w:ascii="仿宋_GB2312" w:hAnsi="仿宋_GB2312" w:eastAsia="仿宋_GB2312" w:cs="仿宋_GB2312"/>
          <w:spacing w:val="-1"/>
          <w:sz w:val="32"/>
          <w:szCs w:val="32"/>
          <w:highlight w:val="none"/>
          <w:u w:val="single" w:color="000000"/>
          <w:lang w:val="en-US" w:eastAsia="zh-CN"/>
        </w:rPr>
        <w:t xml:space="preserve">  </w:t>
      </w:r>
      <w:r>
        <w:rPr>
          <w:rFonts w:hint="eastAsia" w:ascii="仿宋_GB2312" w:hAnsi="仿宋_GB2312" w:eastAsia="仿宋_GB2312" w:cs="仿宋_GB2312"/>
          <w:spacing w:val="-1"/>
          <w:sz w:val="32"/>
          <w:szCs w:val="32"/>
          <w:highlight w:val="none"/>
          <w:u w:val="single" w:color="000000"/>
        </w:rPr>
        <w:tab/>
      </w:r>
      <w:r>
        <w:rPr>
          <w:rFonts w:hint="eastAsia" w:ascii="仿宋_GB2312" w:hAnsi="仿宋_GB2312" w:eastAsia="仿宋_GB2312" w:cs="仿宋_GB2312"/>
          <w:spacing w:val="-1"/>
          <w:sz w:val="32"/>
          <w:szCs w:val="32"/>
          <w:highlight w:val="none"/>
          <w:u w:val="single" w:color="000000"/>
        </w:rPr>
        <w:tab/>
      </w:r>
      <w:r>
        <w:rPr>
          <w:rFonts w:hint="eastAsia" w:ascii="仿宋_GB2312" w:hAnsi="仿宋_GB2312" w:eastAsia="仿宋_GB2312" w:cs="仿宋_GB2312"/>
          <w:spacing w:val="-5"/>
          <w:sz w:val="32"/>
          <w:szCs w:val="32"/>
          <w:highlight w:val="none"/>
        </w:rPr>
        <w:t>）为</w:t>
      </w:r>
      <w:r>
        <w:rPr>
          <w:rFonts w:hint="eastAsia" w:ascii="仿宋_GB2312" w:hAnsi="仿宋_GB2312" w:eastAsia="仿宋_GB2312" w:cs="仿宋_GB2312"/>
          <w:spacing w:val="-5"/>
          <w:sz w:val="32"/>
          <w:szCs w:val="32"/>
          <w:highlight w:val="none"/>
          <w:lang w:val="en" w:eastAsia="zh-CN"/>
        </w:rPr>
        <w:t>响应</w:t>
      </w:r>
      <w:r>
        <w:rPr>
          <w:rFonts w:hint="eastAsia" w:ascii="仿宋_GB2312" w:hAnsi="仿宋_GB2312" w:eastAsia="仿宋_GB2312" w:cs="仿宋_GB2312"/>
          <w:spacing w:val="-5"/>
          <w:sz w:val="32"/>
          <w:szCs w:val="32"/>
          <w:highlight w:val="none"/>
        </w:rPr>
        <w:t>总报价（包括</w:t>
      </w:r>
      <w:r>
        <w:rPr>
          <w:rFonts w:hint="eastAsia" w:ascii="仿宋_GB2312" w:hAnsi="仿宋_GB2312" w:eastAsia="仿宋_GB2312" w:cs="仿宋_GB2312"/>
          <w:spacing w:val="-5"/>
          <w:sz w:val="32"/>
          <w:szCs w:val="32"/>
          <w:highlight w:val="none"/>
          <w:lang w:eastAsia="zh-CN"/>
        </w:rPr>
        <w:t>各类税费</w:t>
      </w:r>
      <w:r>
        <w:rPr>
          <w:rFonts w:hint="eastAsia" w:ascii="仿宋_GB2312" w:hAnsi="仿宋_GB2312" w:eastAsia="仿宋_GB2312" w:cs="仿宋_GB2312"/>
          <w:spacing w:val="-108"/>
          <w:sz w:val="32"/>
          <w:szCs w:val="32"/>
          <w:highlight w:val="none"/>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pacing w:val="-3"/>
          <w:sz w:val="32"/>
          <w:szCs w:val="32"/>
          <w:highlight w:val="none"/>
        </w:rPr>
        <w:t>在</w:t>
      </w:r>
      <w:r>
        <w:rPr>
          <w:rFonts w:hint="eastAsia" w:ascii="仿宋_GB2312" w:hAnsi="仿宋_GB2312" w:eastAsia="仿宋_GB2312" w:cs="仿宋_GB2312"/>
          <w:sz w:val="32"/>
          <w:szCs w:val="32"/>
          <w:highlight w:val="none"/>
        </w:rPr>
        <w:t>签订合同后</w:t>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lang w:val="en-US" w:eastAsia="zh-CN"/>
        </w:rPr>
        <w:t xml:space="preserve">   </w:t>
      </w:r>
      <w:r>
        <w:rPr>
          <w:rFonts w:hint="eastAsia" w:ascii="仿宋_GB2312" w:hAnsi="仿宋_GB2312" w:eastAsia="仿宋_GB2312" w:cs="仿宋_GB2312"/>
          <w:sz w:val="32"/>
          <w:szCs w:val="32"/>
          <w:highlight w:val="none"/>
          <w:u w:val="single" w:color="000000"/>
        </w:rPr>
        <w:tab/>
      </w:r>
      <w:r>
        <w:rPr>
          <w:rFonts w:hint="eastAsia" w:ascii="仿宋_GB2312" w:hAnsi="仿宋_GB2312" w:eastAsia="仿宋_GB2312" w:cs="仿宋_GB2312"/>
          <w:sz w:val="32"/>
          <w:szCs w:val="32"/>
          <w:highlight w:val="none"/>
          <w:lang w:eastAsia="zh-CN"/>
        </w:rPr>
        <w:t>日历天内</w:t>
      </w:r>
      <w:r>
        <w:rPr>
          <w:rFonts w:hint="eastAsia" w:ascii="仿宋_GB2312" w:hAnsi="仿宋_GB2312" w:eastAsia="仿宋_GB2312" w:cs="仿宋_GB2312"/>
          <w:spacing w:val="-3"/>
          <w:sz w:val="32"/>
          <w:szCs w:val="32"/>
          <w:highlight w:val="none"/>
        </w:rPr>
        <w:t>，</w:t>
      </w:r>
      <w:r>
        <w:rPr>
          <w:rFonts w:hint="eastAsia" w:ascii="仿宋_GB2312" w:hAnsi="仿宋_GB2312" w:eastAsia="仿宋_GB2312" w:cs="仿宋_GB2312"/>
          <w:sz w:val="32"/>
          <w:szCs w:val="32"/>
          <w:highlight w:val="none"/>
        </w:rPr>
        <w:t>按合</w:t>
      </w:r>
      <w:r>
        <w:rPr>
          <w:rFonts w:hint="eastAsia" w:ascii="仿宋_GB2312" w:hAnsi="仿宋_GB2312" w:eastAsia="仿宋_GB2312" w:cs="仿宋_GB2312"/>
          <w:spacing w:val="-3"/>
          <w:sz w:val="32"/>
          <w:szCs w:val="32"/>
          <w:highlight w:val="none"/>
        </w:rPr>
        <w:t>同</w:t>
      </w:r>
      <w:r>
        <w:rPr>
          <w:rFonts w:hint="eastAsia" w:ascii="仿宋_GB2312" w:hAnsi="仿宋_GB2312" w:eastAsia="仿宋_GB2312" w:cs="仿宋_GB2312"/>
          <w:sz w:val="32"/>
          <w:szCs w:val="32"/>
          <w:highlight w:val="none"/>
        </w:rPr>
        <w:t>约</w:t>
      </w:r>
      <w:r>
        <w:rPr>
          <w:rFonts w:hint="eastAsia" w:ascii="仿宋_GB2312" w:hAnsi="仿宋_GB2312" w:eastAsia="仿宋_GB2312" w:cs="仿宋_GB2312"/>
          <w:spacing w:val="-3"/>
          <w:sz w:val="32"/>
          <w:szCs w:val="32"/>
          <w:highlight w:val="none"/>
        </w:rPr>
        <w:t>定</w:t>
      </w:r>
      <w:r>
        <w:rPr>
          <w:rFonts w:hint="eastAsia" w:ascii="仿宋_GB2312" w:hAnsi="仿宋_GB2312" w:eastAsia="仿宋_GB2312" w:cs="仿宋_GB2312"/>
          <w:sz w:val="32"/>
          <w:szCs w:val="32"/>
          <w:highlight w:val="none"/>
        </w:rPr>
        <w:t>完</w:t>
      </w:r>
      <w:r>
        <w:rPr>
          <w:rFonts w:hint="eastAsia" w:ascii="仿宋_GB2312" w:hAnsi="仿宋_GB2312" w:eastAsia="仿宋_GB2312" w:cs="仿宋_GB2312"/>
          <w:spacing w:val="-3"/>
          <w:sz w:val="32"/>
          <w:szCs w:val="32"/>
          <w:highlight w:val="none"/>
        </w:rPr>
        <w:t>成该</w:t>
      </w:r>
      <w:r>
        <w:rPr>
          <w:rFonts w:hint="eastAsia" w:ascii="仿宋_GB2312" w:hAnsi="仿宋_GB2312" w:eastAsia="仿宋_GB2312" w:cs="仿宋_GB2312"/>
          <w:spacing w:val="-3"/>
          <w:sz w:val="32"/>
          <w:szCs w:val="32"/>
          <w:highlight w:val="none"/>
          <w:lang w:val="en-US" w:eastAsia="zh-CN"/>
        </w:rPr>
        <w:t>采购项目</w:t>
      </w:r>
      <w:r>
        <w:rPr>
          <w:rFonts w:hint="eastAsia" w:ascii="仿宋_GB2312" w:hAnsi="仿宋_GB2312" w:eastAsia="仿宋_GB2312" w:cs="仿宋_GB2312"/>
          <w:sz w:val="32"/>
          <w:szCs w:val="32"/>
          <w:highlight w:val="none"/>
        </w:rPr>
        <w:t>。</w:t>
      </w:r>
    </w:p>
    <w:p>
      <w:pPr>
        <w:pStyle w:val="7"/>
        <w:spacing w:before="36" w:line="520" w:lineRule="exact"/>
        <w:ind w:left="595" w:leftChars="248" w:firstLine="320" w:firstLineChars="100"/>
        <w:rPr>
          <w:rFonts w:ascii="Times New Roman" w:hAnsi="Times New Roman" w:eastAsia="仿宋"/>
          <w:sz w:val="32"/>
          <w:szCs w:val="32"/>
          <w:highlight w:val="none"/>
        </w:rPr>
      </w:pPr>
      <w:r>
        <w:rPr>
          <w:rFonts w:ascii="Times New Roman" w:hAnsi="Times New Roman" w:eastAsia="仿宋"/>
          <w:sz w:val="32"/>
          <w:szCs w:val="32"/>
          <w:highlight w:val="none"/>
        </w:rPr>
        <w:t>2.</w:t>
      </w:r>
      <w:r>
        <w:rPr>
          <w:rFonts w:hint="eastAsia" w:ascii="仿宋_GB2312" w:hAnsi="仿宋_GB2312" w:eastAsia="仿宋_GB2312" w:cs="仿宋_GB2312"/>
          <w:sz w:val="32"/>
          <w:szCs w:val="32"/>
          <w:highlight w:val="none"/>
        </w:rPr>
        <w:t>如我方中选，我方承诺：</w:t>
      </w:r>
    </w:p>
    <w:p>
      <w:pPr>
        <w:pStyle w:val="7"/>
        <w:spacing w:before="148" w:line="520" w:lineRule="exact"/>
        <w:ind w:left="940" w:firstLine="64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t>（1）</w:t>
      </w:r>
      <w:r>
        <w:rPr>
          <w:rFonts w:hint="eastAsia" w:ascii="仿宋_GB2312" w:hAnsi="仿宋_GB2312" w:eastAsia="仿宋_GB2312" w:cs="仿宋_GB2312"/>
          <w:sz w:val="32"/>
          <w:szCs w:val="32"/>
          <w:highlight w:val="none"/>
        </w:rPr>
        <w:t>在收到中选通知书后，在中选通知书规定的期限内与你方签订合同；</w:t>
      </w:r>
    </w:p>
    <w:p>
      <w:pPr>
        <w:pStyle w:val="7"/>
        <w:spacing w:before="151" w:line="520" w:lineRule="exact"/>
        <w:ind w:left="940" w:firstLine="64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t>（2）</w:t>
      </w:r>
      <w:r>
        <w:rPr>
          <w:rFonts w:hint="eastAsia" w:ascii="仿宋_GB2312" w:hAnsi="仿宋_GB2312" w:eastAsia="仿宋_GB2312" w:cs="仿宋_GB2312"/>
          <w:sz w:val="32"/>
          <w:szCs w:val="32"/>
          <w:highlight w:val="none"/>
        </w:rPr>
        <w:t>在签订合同时不向你方提出附加条件；</w:t>
      </w:r>
    </w:p>
    <w:p>
      <w:pPr>
        <w:pStyle w:val="7"/>
        <w:spacing w:before="148" w:line="520" w:lineRule="exact"/>
        <w:ind w:left="940" w:firstLine="64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t>（3）</w:t>
      </w:r>
      <w:r>
        <w:rPr>
          <w:rFonts w:hint="eastAsia" w:ascii="仿宋_GB2312" w:hAnsi="仿宋_GB2312" w:eastAsia="仿宋_GB2312" w:cs="仿宋_GB2312"/>
          <w:sz w:val="32"/>
          <w:szCs w:val="32"/>
          <w:highlight w:val="none"/>
        </w:rPr>
        <w:t>在合同约定的期限内完成合同规定的全部义务。</w:t>
      </w:r>
    </w:p>
    <w:p>
      <w:pPr>
        <w:pStyle w:val="7"/>
        <w:spacing w:before="151" w:line="520" w:lineRule="exact"/>
        <w:ind w:left="115" w:leftChars="48" w:firstLine="726" w:firstLineChars="233"/>
        <w:rPr>
          <w:rFonts w:hint="eastAsia" w:ascii="仿宋_GB2312" w:hAnsi="仿宋_GB2312" w:eastAsia="仿宋_GB2312" w:cs="仿宋_GB2312"/>
          <w:sz w:val="32"/>
          <w:szCs w:val="32"/>
          <w:highlight w:val="none"/>
        </w:rPr>
      </w:pPr>
      <w:r>
        <w:rPr>
          <w:rFonts w:ascii="Times New Roman" w:hAnsi="Times New Roman" w:eastAsia="仿宋"/>
          <w:spacing w:val="-4"/>
          <w:sz w:val="32"/>
          <w:szCs w:val="32"/>
          <w:highlight w:val="none"/>
        </w:rPr>
        <w:t>3．</w:t>
      </w:r>
      <w:r>
        <w:rPr>
          <w:rFonts w:hint="eastAsia" w:ascii="仿宋_GB2312" w:hAnsi="仿宋_GB2312" w:eastAsia="仿宋_GB2312" w:cs="仿宋_GB2312"/>
          <w:spacing w:val="-4"/>
          <w:sz w:val="32"/>
          <w:szCs w:val="32"/>
          <w:highlight w:val="none"/>
        </w:rPr>
        <w:t>我方在此声明，所递交的响应文件及有关资料内容完整、真实和准确。</w:t>
      </w:r>
    </w:p>
    <w:p>
      <w:pPr>
        <w:pStyle w:val="7"/>
        <w:tabs>
          <w:tab w:val="left" w:pos="3880"/>
        </w:tabs>
        <w:spacing w:before="30" w:line="520" w:lineRule="exact"/>
        <w:ind w:left="595" w:leftChars="248" w:firstLine="320" w:firstLineChars="10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t>4．</w:t>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r>
        <w:rPr>
          <w:rFonts w:hint="eastAsia" w:ascii="仿宋_GB2312" w:hAnsi="仿宋_GB2312" w:eastAsia="仿宋_GB2312" w:cs="仿宋_GB2312"/>
          <w:sz w:val="32"/>
          <w:szCs w:val="32"/>
          <w:highlight w:val="none"/>
        </w:rPr>
        <w:t>（其</w:t>
      </w:r>
      <w:r>
        <w:rPr>
          <w:rFonts w:hint="eastAsia" w:ascii="仿宋_GB2312" w:hAnsi="仿宋_GB2312" w:eastAsia="仿宋_GB2312" w:cs="仿宋_GB2312"/>
          <w:spacing w:val="-3"/>
          <w:sz w:val="32"/>
          <w:szCs w:val="32"/>
          <w:highlight w:val="none"/>
        </w:rPr>
        <w:t>他</w:t>
      </w:r>
      <w:r>
        <w:rPr>
          <w:rFonts w:hint="eastAsia" w:ascii="仿宋_GB2312" w:hAnsi="仿宋_GB2312" w:eastAsia="仿宋_GB2312" w:cs="仿宋_GB2312"/>
          <w:sz w:val="32"/>
          <w:szCs w:val="32"/>
          <w:highlight w:val="none"/>
        </w:rPr>
        <w:t>补</w:t>
      </w:r>
      <w:r>
        <w:rPr>
          <w:rFonts w:hint="eastAsia" w:ascii="仿宋_GB2312" w:hAnsi="仿宋_GB2312" w:eastAsia="仿宋_GB2312" w:cs="仿宋_GB2312"/>
          <w:spacing w:val="-3"/>
          <w:sz w:val="32"/>
          <w:szCs w:val="32"/>
          <w:highlight w:val="none"/>
        </w:rPr>
        <w:t>充</w:t>
      </w:r>
      <w:r>
        <w:rPr>
          <w:rFonts w:hint="eastAsia" w:ascii="仿宋_GB2312" w:hAnsi="仿宋_GB2312" w:eastAsia="仿宋_GB2312" w:cs="仿宋_GB2312"/>
          <w:sz w:val="32"/>
          <w:szCs w:val="32"/>
          <w:highlight w:val="none"/>
        </w:rPr>
        <w:t>说</w:t>
      </w:r>
      <w:r>
        <w:rPr>
          <w:rFonts w:hint="eastAsia" w:ascii="仿宋_GB2312" w:hAnsi="仿宋_GB2312" w:eastAsia="仿宋_GB2312" w:cs="仿宋_GB2312"/>
          <w:spacing w:val="-3"/>
          <w:sz w:val="32"/>
          <w:szCs w:val="32"/>
          <w:highlight w:val="none"/>
        </w:rPr>
        <w:t>明</w:t>
      </w:r>
      <w:r>
        <w:rPr>
          <w:rFonts w:hint="eastAsia" w:ascii="仿宋_GB2312" w:hAnsi="仿宋_GB2312" w:eastAsia="仿宋_GB2312" w:cs="仿宋_GB2312"/>
          <w:spacing w:val="-106"/>
          <w:sz w:val="32"/>
          <w:szCs w:val="32"/>
          <w:highlight w:val="none"/>
        </w:rPr>
        <w:t>）</w:t>
      </w:r>
      <w:r>
        <w:rPr>
          <w:rFonts w:hint="eastAsia" w:ascii="仿宋_GB2312" w:hAnsi="仿宋_GB2312" w:eastAsia="仿宋_GB2312" w:cs="仿宋_GB2312"/>
          <w:sz w:val="32"/>
          <w:szCs w:val="32"/>
          <w:highlight w:val="none"/>
        </w:rPr>
        <w:t>。</w:t>
      </w:r>
    </w:p>
    <w:p>
      <w:pPr>
        <w:pStyle w:val="7"/>
        <w:tabs>
          <w:tab w:val="left" w:pos="6195"/>
        </w:tabs>
        <w:spacing w:before="36" w:line="520" w:lineRule="exact"/>
        <w:ind w:left="115" w:leftChars="48" w:firstLine="2240" w:firstLineChars="7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 w:eastAsia="zh-CN"/>
        </w:rPr>
        <w:t>响应</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r>
        <w:rPr>
          <w:rFonts w:hint="eastAsia" w:ascii="仿宋_GB2312" w:hAnsi="仿宋_GB2312" w:eastAsia="仿宋_GB2312" w:cs="仿宋_GB2312"/>
          <w:sz w:val="32"/>
          <w:szCs w:val="32"/>
          <w:highlight w:val="none"/>
        </w:rPr>
        <w:t>（盖单位章）</w:t>
      </w:r>
    </w:p>
    <w:p>
      <w:pPr>
        <w:pStyle w:val="7"/>
        <w:tabs>
          <w:tab w:val="left" w:pos="6381"/>
        </w:tabs>
        <w:spacing w:before="48" w:line="520" w:lineRule="exact"/>
        <w:ind w:left="115" w:leftChars="48" w:firstLine="2212" w:firstLineChars="700"/>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2"/>
          <w:sz w:val="32"/>
          <w:szCs w:val="32"/>
          <w:highlight w:val="none"/>
        </w:rPr>
        <w:t>法定代表人或其委托的代理人：</w:t>
      </w:r>
      <w:r>
        <w:rPr>
          <w:rFonts w:hint="eastAsia" w:ascii="仿宋_GB2312" w:hAnsi="仿宋_GB2312" w:eastAsia="仿宋_GB2312" w:cs="仿宋_GB2312"/>
          <w:spacing w:val="-2"/>
          <w:sz w:val="32"/>
          <w:szCs w:val="32"/>
          <w:highlight w:val="none"/>
          <w:u w:val="single" w:color="000000"/>
        </w:rPr>
        <w:t xml:space="preserve">    </w:t>
      </w:r>
      <w:r>
        <w:rPr>
          <w:rFonts w:hint="eastAsia" w:ascii="仿宋_GB2312" w:hAnsi="仿宋_GB2312" w:eastAsia="仿宋_GB2312" w:cs="仿宋_GB2312"/>
          <w:spacing w:val="-1"/>
          <w:sz w:val="32"/>
          <w:szCs w:val="32"/>
          <w:highlight w:val="none"/>
        </w:rPr>
        <w:t>（签字）</w:t>
      </w:r>
    </w:p>
    <w:p>
      <w:pPr>
        <w:pStyle w:val="7"/>
        <w:tabs>
          <w:tab w:val="left" w:pos="3232"/>
          <w:tab w:val="left" w:pos="8529"/>
        </w:tabs>
        <w:spacing w:before="36" w:line="520" w:lineRule="exact"/>
        <w:ind w:left="115" w:leftChars="48" w:firstLine="2240" w:firstLineChars="7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址：</w:t>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p>
    <w:p>
      <w:pPr>
        <w:pStyle w:val="7"/>
        <w:tabs>
          <w:tab w:val="left" w:pos="3232"/>
          <w:tab w:val="left" w:pos="8529"/>
        </w:tabs>
        <w:spacing w:before="36" w:line="520" w:lineRule="exact"/>
        <w:ind w:left="0" w:firstLine="2400" w:firstLineChars="7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话：</w:t>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p>
    <w:p>
      <w:pPr>
        <w:pStyle w:val="7"/>
        <w:tabs>
          <w:tab w:val="left" w:pos="3232"/>
          <w:tab w:val="left" w:pos="8529"/>
        </w:tabs>
        <w:spacing w:before="36" w:line="520" w:lineRule="exact"/>
        <w:ind w:left="115" w:leftChars="48" w:firstLine="2240" w:firstLineChars="7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传</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真：</w:t>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p>
    <w:p>
      <w:pPr>
        <w:pStyle w:val="7"/>
        <w:tabs>
          <w:tab w:val="left" w:pos="8529"/>
        </w:tabs>
        <w:spacing w:before="36" w:line="520" w:lineRule="exact"/>
        <w:ind w:left="115" w:leftChars="48" w:firstLine="2240" w:firstLineChars="7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邮政编码：</w:t>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p>
    <w:p>
      <w:pPr>
        <w:pStyle w:val="7"/>
        <w:tabs>
          <w:tab w:val="left" w:pos="631"/>
          <w:tab w:val="left" w:pos="1471"/>
          <w:tab w:val="left" w:pos="2311"/>
        </w:tabs>
        <w:spacing w:before="36" w:line="580" w:lineRule="exact"/>
        <w:ind w:left="115" w:leftChars="48" w:right="117" w:firstLine="4480" w:firstLineChars="14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r>
        <w:rPr>
          <w:rFonts w:hint="eastAsia" w:ascii="仿宋_GB2312" w:hAnsi="仿宋_GB2312" w:eastAsia="仿宋_GB2312" w:cs="仿宋_GB2312"/>
          <w:sz w:val="32"/>
          <w:szCs w:val="32"/>
          <w:highlight w:val="none"/>
        </w:rPr>
        <w:t>日</w:t>
      </w:r>
    </w:p>
    <w:p>
      <w:pPr>
        <w:spacing w:line="580" w:lineRule="exact"/>
        <w:ind w:firstLine="640"/>
        <w:jc w:val="left"/>
        <w:rPr>
          <w:rFonts w:hint="eastAsia" w:ascii="仿宋_GB2312" w:hAnsi="仿宋_GB2312" w:eastAsia="仿宋_GB2312" w:cs="仿宋_GB2312"/>
          <w:sz w:val="32"/>
          <w:szCs w:val="32"/>
          <w:highlight w:val="none"/>
        </w:rPr>
        <w:sectPr>
          <w:pgSz w:w="11906" w:h="16838"/>
          <w:pgMar w:top="1500" w:right="1680" w:bottom="1120" w:left="1720" w:header="0" w:footer="921" w:gutter="0"/>
          <w:cols w:space="720" w:num="1"/>
          <w:docGrid w:linePitch="286" w:charSpace="0"/>
        </w:sectPr>
      </w:pPr>
    </w:p>
    <w:p>
      <w:pPr>
        <w:spacing w:before="1" w:line="580" w:lineRule="exact"/>
        <w:ind w:firstLine="880"/>
        <w:jc w:val="center"/>
        <w:rPr>
          <w:rFonts w:hint="eastAsia" w:ascii="仿宋_GB2312" w:hAnsi="仿宋_GB2312" w:eastAsia="仿宋_GB2312" w:cs="仿宋_GB2312"/>
          <w:sz w:val="44"/>
          <w:szCs w:val="44"/>
          <w:highlight w:val="none"/>
        </w:rPr>
      </w:pPr>
      <w:bookmarkStart w:id="71" w:name="_bookmark197"/>
      <w:bookmarkEnd w:id="71"/>
      <w:bookmarkStart w:id="72" w:name="_bookmark198"/>
      <w:bookmarkEnd w:id="72"/>
      <w:bookmarkStart w:id="73" w:name="_Toc17865"/>
      <w:r>
        <w:rPr>
          <w:rFonts w:hint="eastAsia" w:ascii="仿宋_GB2312" w:hAnsi="仿宋_GB2312" w:eastAsia="仿宋_GB2312" w:cs="仿宋_GB2312"/>
          <w:sz w:val="44"/>
          <w:szCs w:val="44"/>
          <w:highlight w:val="none"/>
        </w:rPr>
        <w:t>三、法定代表人身份证明</w:t>
      </w:r>
      <w:bookmarkEnd w:id="73"/>
    </w:p>
    <w:p>
      <w:pPr>
        <w:spacing w:line="580" w:lineRule="exact"/>
        <w:ind w:firstLine="643"/>
        <w:jc w:val="left"/>
        <w:rPr>
          <w:rFonts w:hint="eastAsia" w:ascii="仿宋_GB2312" w:hAnsi="仿宋_GB2312" w:eastAsia="仿宋_GB2312" w:cs="仿宋_GB2312"/>
          <w:b/>
          <w:bCs/>
          <w:sz w:val="32"/>
          <w:szCs w:val="32"/>
          <w:highlight w:val="none"/>
        </w:rPr>
      </w:pPr>
    </w:p>
    <w:p>
      <w:pPr>
        <w:spacing w:line="580" w:lineRule="exact"/>
        <w:ind w:firstLine="643"/>
        <w:jc w:val="left"/>
        <w:rPr>
          <w:rFonts w:hint="eastAsia" w:ascii="仿宋_GB2312" w:hAnsi="仿宋_GB2312" w:eastAsia="仿宋_GB2312" w:cs="仿宋_GB2312"/>
          <w:b/>
          <w:bCs/>
          <w:sz w:val="32"/>
          <w:szCs w:val="32"/>
          <w:highlight w:val="none"/>
        </w:rPr>
      </w:pPr>
    </w:p>
    <w:p>
      <w:pPr>
        <w:spacing w:before="8" w:line="580" w:lineRule="exact"/>
        <w:ind w:firstLine="643"/>
        <w:jc w:val="left"/>
        <w:rPr>
          <w:rFonts w:hint="eastAsia" w:ascii="仿宋_GB2312" w:hAnsi="仿宋_GB2312" w:eastAsia="仿宋_GB2312" w:cs="仿宋_GB2312"/>
          <w:b/>
          <w:bCs/>
          <w:sz w:val="32"/>
          <w:szCs w:val="32"/>
          <w:highlight w:val="none"/>
        </w:rPr>
      </w:pPr>
    </w:p>
    <w:p>
      <w:pPr>
        <w:pStyle w:val="7"/>
        <w:tabs>
          <w:tab w:val="left" w:pos="4214"/>
          <w:tab w:val="left" w:pos="5630"/>
        </w:tabs>
        <w:spacing w:before="36" w:line="580" w:lineRule="exact"/>
        <w:ind w:left="115" w:leftChars="48" w:right="111" w:firstLine="697" w:firstLineChars="234"/>
        <w:rPr>
          <w:rFonts w:hint="eastAsia" w:ascii="仿宋_GB2312" w:hAnsi="仿宋_GB2312" w:eastAsia="仿宋_GB2312" w:cs="仿宋_GB2312"/>
          <w:spacing w:val="-11"/>
          <w:sz w:val="32"/>
          <w:szCs w:val="32"/>
          <w:highlight w:val="none"/>
        </w:rPr>
      </w:pPr>
      <w:r>
        <w:rPr>
          <w:rFonts w:hint="eastAsia" w:ascii="仿宋_GB2312" w:hAnsi="仿宋_GB2312" w:eastAsia="仿宋_GB2312" w:cs="仿宋_GB2312"/>
          <w:spacing w:val="-11"/>
          <w:sz w:val="32"/>
          <w:szCs w:val="32"/>
          <w:highlight w:val="none"/>
          <w:lang w:val="en" w:eastAsia="zh-CN"/>
        </w:rPr>
        <w:t>海南海事局</w:t>
      </w:r>
      <w:r>
        <w:rPr>
          <w:rFonts w:hint="eastAsia" w:ascii="仿宋_GB2312" w:hAnsi="仿宋_GB2312" w:eastAsia="仿宋_GB2312" w:cs="仿宋_GB2312"/>
          <w:spacing w:val="-11"/>
          <w:sz w:val="32"/>
          <w:szCs w:val="32"/>
          <w:highlight w:val="none"/>
        </w:rPr>
        <w:t xml:space="preserve"> ：</w:t>
      </w:r>
    </w:p>
    <w:p>
      <w:pPr>
        <w:pStyle w:val="7"/>
        <w:tabs>
          <w:tab w:val="left" w:pos="3928"/>
        </w:tabs>
        <w:spacing w:before="2" w:line="580" w:lineRule="exact"/>
        <w:ind w:firstLine="640"/>
        <w:jc w:val="left"/>
        <w:rPr>
          <w:rFonts w:hint="eastAsia" w:ascii="仿宋_GB2312" w:hAnsi="仿宋_GB2312" w:eastAsia="仿宋_GB2312" w:cs="仿宋_GB2312"/>
          <w:sz w:val="32"/>
          <w:szCs w:val="32"/>
          <w:highlight w:val="none"/>
        </w:rPr>
      </w:pPr>
    </w:p>
    <w:p>
      <w:pPr>
        <w:pStyle w:val="7"/>
        <w:tabs>
          <w:tab w:val="left" w:pos="2412"/>
          <w:tab w:val="left" w:pos="3883"/>
          <w:tab w:val="left" w:pos="5352"/>
          <w:tab w:val="left" w:pos="6869"/>
        </w:tabs>
        <w:spacing w:before="36"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1"/>
          <w:sz w:val="32"/>
          <w:szCs w:val="32"/>
          <w:highlight w:val="none"/>
        </w:rPr>
        <w:t>姓名：</w:t>
      </w:r>
      <w:r>
        <w:rPr>
          <w:rFonts w:hint="eastAsia" w:ascii="仿宋_GB2312" w:hAnsi="仿宋_GB2312" w:eastAsia="仿宋_GB2312" w:cs="仿宋_GB2312"/>
          <w:spacing w:val="-1"/>
          <w:sz w:val="32"/>
          <w:szCs w:val="32"/>
          <w:highlight w:val="none"/>
          <w:u w:val="single" w:color="000000"/>
        </w:rPr>
        <w:t xml:space="preserve"> </w:t>
      </w:r>
      <w:r>
        <w:rPr>
          <w:rFonts w:hint="eastAsia" w:ascii="仿宋_GB2312" w:hAnsi="仿宋_GB2312" w:eastAsia="仿宋_GB2312" w:cs="仿宋_GB2312"/>
          <w:spacing w:val="-1"/>
          <w:sz w:val="32"/>
          <w:szCs w:val="32"/>
          <w:highlight w:val="none"/>
          <w:u w:val="single" w:color="000000"/>
        </w:rPr>
        <w:tab/>
      </w:r>
      <w:r>
        <w:rPr>
          <w:rFonts w:hint="eastAsia" w:ascii="仿宋_GB2312" w:hAnsi="仿宋_GB2312" w:eastAsia="仿宋_GB2312" w:cs="仿宋_GB2312"/>
          <w:spacing w:val="-1"/>
          <w:sz w:val="32"/>
          <w:szCs w:val="32"/>
          <w:highlight w:val="none"/>
        </w:rPr>
        <w:t>性别：</w:t>
      </w:r>
      <w:r>
        <w:rPr>
          <w:rFonts w:hint="eastAsia" w:ascii="仿宋_GB2312" w:hAnsi="仿宋_GB2312" w:eastAsia="仿宋_GB2312" w:cs="仿宋_GB2312"/>
          <w:spacing w:val="-1"/>
          <w:sz w:val="32"/>
          <w:szCs w:val="32"/>
          <w:highlight w:val="none"/>
          <w:u w:val="single" w:color="000000"/>
        </w:rPr>
        <w:t xml:space="preserve"> </w:t>
      </w:r>
      <w:r>
        <w:rPr>
          <w:rFonts w:hint="eastAsia" w:ascii="仿宋_GB2312" w:hAnsi="仿宋_GB2312" w:eastAsia="仿宋_GB2312" w:cs="仿宋_GB2312"/>
          <w:spacing w:val="-1"/>
          <w:sz w:val="32"/>
          <w:szCs w:val="32"/>
          <w:highlight w:val="none"/>
          <w:u w:val="single" w:color="000000"/>
        </w:rPr>
        <w:tab/>
      </w:r>
      <w:r>
        <w:rPr>
          <w:rFonts w:hint="eastAsia" w:ascii="仿宋_GB2312" w:hAnsi="仿宋_GB2312" w:eastAsia="仿宋_GB2312" w:cs="仿宋_GB2312"/>
          <w:spacing w:val="-2"/>
          <w:sz w:val="32"/>
          <w:szCs w:val="32"/>
          <w:highlight w:val="none"/>
        </w:rPr>
        <w:t>年龄：</w:t>
      </w:r>
      <w:r>
        <w:rPr>
          <w:rFonts w:hint="eastAsia" w:ascii="仿宋_GB2312" w:hAnsi="仿宋_GB2312" w:eastAsia="仿宋_GB2312" w:cs="仿宋_GB2312"/>
          <w:spacing w:val="-2"/>
          <w:sz w:val="32"/>
          <w:szCs w:val="32"/>
          <w:highlight w:val="none"/>
          <w:u w:val="single" w:color="000000"/>
        </w:rPr>
        <w:t xml:space="preserve"> </w:t>
      </w:r>
      <w:r>
        <w:rPr>
          <w:rFonts w:hint="eastAsia" w:ascii="仿宋_GB2312" w:hAnsi="仿宋_GB2312" w:eastAsia="仿宋_GB2312" w:cs="仿宋_GB2312"/>
          <w:spacing w:val="-2"/>
          <w:sz w:val="32"/>
          <w:szCs w:val="32"/>
          <w:highlight w:val="none"/>
          <w:u w:val="single" w:color="000000"/>
        </w:rPr>
        <w:tab/>
      </w:r>
      <w:r>
        <w:rPr>
          <w:rFonts w:hint="eastAsia" w:ascii="仿宋_GB2312" w:hAnsi="仿宋_GB2312" w:eastAsia="仿宋_GB2312" w:cs="仿宋_GB2312"/>
          <w:spacing w:val="-2"/>
          <w:sz w:val="32"/>
          <w:szCs w:val="32"/>
          <w:highlight w:val="none"/>
        </w:rPr>
        <w:t>职务：</w:t>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p>
    <w:p>
      <w:pPr>
        <w:spacing w:before="5" w:line="580" w:lineRule="exact"/>
        <w:ind w:firstLine="640"/>
        <w:jc w:val="left"/>
        <w:rPr>
          <w:rFonts w:hint="eastAsia" w:ascii="仿宋_GB2312" w:hAnsi="仿宋_GB2312" w:eastAsia="仿宋_GB2312" w:cs="仿宋_GB2312"/>
          <w:sz w:val="32"/>
          <w:szCs w:val="32"/>
          <w:highlight w:val="none"/>
        </w:rPr>
      </w:pPr>
    </w:p>
    <w:p>
      <w:pPr>
        <w:pStyle w:val="7"/>
        <w:tabs>
          <w:tab w:val="left" w:pos="2832"/>
        </w:tabs>
        <w:spacing w:before="36"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1"/>
          <w:sz w:val="32"/>
          <w:szCs w:val="32"/>
          <w:highlight w:val="none"/>
        </w:rPr>
        <w:t>系</w:t>
      </w:r>
      <w:r>
        <w:rPr>
          <w:rFonts w:hint="eastAsia" w:ascii="仿宋_GB2312" w:hAnsi="仿宋_GB2312" w:eastAsia="仿宋_GB2312" w:cs="仿宋_GB2312"/>
          <w:spacing w:val="-1"/>
          <w:sz w:val="32"/>
          <w:szCs w:val="32"/>
          <w:highlight w:val="none"/>
          <w:u w:val="single" w:color="000000"/>
        </w:rPr>
        <w:t xml:space="preserve"> </w:t>
      </w:r>
      <w:r>
        <w:rPr>
          <w:rFonts w:hint="eastAsia" w:ascii="仿宋_GB2312" w:hAnsi="仿宋_GB2312" w:eastAsia="仿宋_GB2312" w:cs="仿宋_GB2312"/>
          <w:spacing w:val="-1"/>
          <w:sz w:val="32"/>
          <w:szCs w:val="32"/>
          <w:highlight w:val="none"/>
          <w:u w:val="single" w:color="000000"/>
        </w:rPr>
        <w:tab/>
      </w:r>
      <w:r>
        <w:rPr>
          <w:rFonts w:hint="eastAsia" w:ascii="仿宋_GB2312" w:hAnsi="仿宋_GB2312" w:eastAsia="仿宋_GB2312" w:cs="仿宋_GB2312"/>
          <w:spacing w:val="-2"/>
          <w:sz w:val="32"/>
          <w:szCs w:val="32"/>
          <w:highlight w:val="none"/>
        </w:rPr>
        <w:t>（</w:t>
      </w:r>
      <w:r>
        <w:rPr>
          <w:rFonts w:hint="eastAsia" w:ascii="仿宋_GB2312" w:hAnsi="仿宋_GB2312" w:eastAsia="仿宋_GB2312" w:cs="仿宋_GB2312"/>
          <w:sz w:val="32"/>
          <w:szCs w:val="32"/>
          <w:highlight w:val="none"/>
          <w:lang w:val="en" w:eastAsia="zh-CN"/>
        </w:rPr>
        <w:t>响应</w:t>
      </w:r>
      <w:r>
        <w:rPr>
          <w:rFonts w:hint="eastAsia" w:ascii="仿宋_GB2312" w:hAnsi="仿宋_GB2312" w:eastAsia="仿宋_GB2312" w:cs="仿宋_GB2312"/>
          <w:sz w:val="32"/>
          <w:szCs w:val="32"/>
          <w:highlight w:val="none"/>
        </w:rPr>
        <w:t>人名称</w:t>
      </w:r>
      <w:r>
        <w:rPr>
          <w:rFonts w:hint="eastAsia" w:ascii="仿宋_GB2312" w:hAnsi="仿宋_GB2312" w:eastAsia="仿宋_GB2312" w:cs="仿宋_GB2312"/>
          <w:spacing w:val="-2"/>
          <w:sz w:val="32"/>
          <w:szCs w:val="32"/>
          <w:highlight w:val="none"/>
        </w:rPr>
        <w:t>）的法定代表人。</w:t>
      </w:r>
    </w:p>
    <w:p>
      <w:pPr>
        <w:spacing w:before="10" w:line="580" w:lineRule="exact"/>
        <w:ind w:firstLine="640"/>
        <w:jc w:val="left"/>
        <w:rPr>
          <w:rFonts w:hint="eastAsia" w:ascii="仿宋_GB2312" w:hAnsi="仿宋_GB2312" w:eastAsia="仿宋_GB2312" w:cs="仿宋_GB2312"/>
          <w:sz w:val="32"/>
          <w:szCs w:val="32"/>
          <w:highlight w:val="none"/>
        </w:rPr>
      </w:pPr>
    </w:p>
    <w:p>
      <w:pPr>
        <w:pStyle w:val="7"/>
        <w:spacing w:before="36" w:line="580" w:lineRule="exact"/>
        <w:ind w:left="520"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特此证明。</w:t>
      </w:r>
    </w:p>
    <w:p>
      <w:pPr>
        <w:spacing w:before="4" w:line="580" w:lineRule="exact"/>
        <w:ind w:firstLine="640"/>
        <w:jc w:val="left"/>
        <w:rPr>
          <w:rFonts w:hint="eastAsia" w:ascii="仿宋_GB2312" w:hAnsi="仿宋_GB2312" w:eastAsia="仿宋_GB2312" w:cs="仿宋_GB2312"/>
          <w:sz w:val="32"/>
          <w:szCs w:val="32"/>
          <w:highlight w:val="none"/>
        </w:rPr>
      </w:pPr>
    </w:p>
    <w:p>
      <w:pPr>
        <w:pStyle w:val="7"/>
        <w:spacing w:line="58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附：法定代表人身份证复印件。</w:t>
      </w:r>
    </w:p>
    <w:p>
      <w:pPr>
        <w:pStyle w:val="7"/>
        <w:spacing w:line="58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注：本身份证明需由</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人加盖单位公章。</w:t>
      </w:r>
    </w:p>
    <w:p>
      <w:pPr>
        <w:spacing w:line="580" w:lineRule="exact"/>
        <w:ind w:firstLine="640"/>
        <w:jc w:val="left"/>
        <w:rPr>
          <w:rFonts w:hint="eastAsia" w:ascii="仿宋_GB2312" w:hAnsi="仿宋_GB2312" w:eastAsia="仿宋_GB2312" w:cs="仿宋_GB2312"/>
          <w:sz w:val="32"/>
          <w:szCs w:val="32"/>
          <w:highlight w:val="none"/>
        </w:rPr>
      </w:pPr>
    </w:p>
    <w:p>
      <w:pPr>
        <w:spacing w:before="2" w:line="580" w:lineRule="exact"/>
        <w:ind w:firstLine="640"/>
        <w:jc w:val="left"/>
        <w:rPr>
          <w:rFonts w:hint="eastAsia" w:ascii="仿宋_GB2312" w:hAnsi="仿宋_GB2312" w:eastAsia="仿宋_GB2312" w:cs="仿宋_GB2312"/>
          <w:sz w:val="32"/>
          <w:szCs w:val="32"/>
          <w:highlight w:val="none"/>
        </w:rPr>
      </w:pPr>
    </w:p>
    <w:p>
      <w:pPr>
        <w:pStyle w:val="7"/>
        <w:spacing w:before="36" w:line="580" w:lineRule="exact"/>
        <w:ind w:firstLine="640"/>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 w:eastAsia="zh-CN"/>
        </w:rPr>
        <w:t>响应人</w:t>
      </w:r>
      <w:r>
        <w:rPr>
          <w:rFonts w:hint="eastAsia" w:ascii="仿宋_GB2312" w:hAnsi="仿宋_GB2312" w:eastAsia="仿宋_GB2312" w:cs="仿宋_GB2312"/>
          <w:spacing w:val="-2"/>
          <w:sz w:val="32"/>
          <w:szCs w:val="32"/>
          <w:highlight w:val="none"/>
        </w:rPr>
        <w:t>：</w:t>
      </w:r>
      <w:r>
        <w:rPr>
          <w:rFonts w:hint="eastAsia" w:ascii="仿宋_GB2312" w:hAnsi="仿宋_GB2312" w:eastAsia="仿宋_GB2312" w:cs="仿宋_GB2312"/>
          <w:spacing w:val="-2"/>
          <w:sz w:val="32"/>
          <w:szCs w:val="32"/>
          <w:highlight w:val="none"/>
          <w:u w:val="single" w:color="000000"/>
        </w:rPr>
        <w:t xml:space="preserve"> </w:t>
      </w:r>
      <w:r>
        <w:rPr>
          <w:rFonts w:hint="eastAsia" w:ascii="仿宋_GB2312" w:hAnsi="仿宋_GB2312" w:eastAsia="仿宋_GB2312" w:cs="仿宋_GB2312"/>
          <w:spacing w:val="-2"/>
          <w:sz w:val="32"/>
          <w:szCs w:val="32"/>
          <w:highlight w:val="none"/>
          <w:u w:val="single" w:color="000000"/>
        </w:rPr>
        <w:tab/>
      </w:r>
      <w:r>
        <w:rPr>
          <w:rFonts w:hint="eastAsia" w:ascii="仿宋_GB2312" w:hAnsi="仿宋_GB2312" w:eastAsia="仿宋_GB2312" w:cs="仿宋_GB2312"/>
          <w:spacing w:val="-2"/>
          <w:sz w:val="32"/>
          <w:szCs w:val="32"/>
          <w:highlight w:val="none"/>
          <w:u w:val="single" w:color="000000"/>
        </w:rPr>
        <w:t xml:space="preserve">     </w:t>
      </w:r>
      <w:r>
        <w:rPr>
          <w:rFonts w:hint="eastAsia" w:ascii="仿宋_GB2312" w:hAnsi="仿宋_GB2312" w:eastAsia="仿宋_GB2312" w:cs="仿宋_GB2312"/>
          <w:spacing w:val="-1"/>
          <w:sz w:val="32"/>
          <w:szCs w:val="32"/>
          <w:highlight w:val="none"/>
        </w:rPr>
        <w:t>（盖单位章）</w:t>
      </w:r>
    </w:p>
    <w:p>
      <w:pPr>
        <w:pStyle w:val="7"/>
        <w:tabs>
          <w:tab w:val="left" w:pos="5352"/>
          <w:tab w:val="left" w:pos="6192"/>
          <w:tab w:val="left" w:pos="6615"/>
        </w:tabs>
        <w:spacing w:before="36" w:line="580" w:lineRule="exact"/>
        <w:ind w:left="4721"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rPr>
        <w:t xml:space="preserve"> 日</w:t>
      </w:r>
    </w:p>
    <w:p>
      <w:pPr>
        <w:pStyle w:val="7"/>
        <w:tabs>
          <w:tab w:val="left" w:pos="5352"/>
          <w:tab w:val="left" w:pos="6192"/>
          <w:tab w:val="left" w:pos="6615"/>
        </w:tabs>
        <w:spacing w:before="36" w:line="580" w:lineRule="exact"/>
        <w:ind w:left="4721" w:firstLine="640"/>
        <w:rPr>
          <w:rFonts w:ascii="Times New Roman" w:hAnsi="Times New Roman" w:eastAsia="仿宋"/>
          <w:sz w:val="32"/>
          <w:szCs w:val="32"/>
          <w:highlight w:val="none"/>
        </w:rPr>
      </w:pPr>
    </w:p>
    <w:p>
      <w:pPr>
        <w:pStyle w:val="7"/>
        <w:tabs>
          <w:tab w:val="left" w:pos="5352"/>
          <w:tab w:val="left" w:pos="6192"/>
          <w:tab w:val="left" w:pos="6615"/>
        </w:tabs>
        <w:spacing w:before="36" w:line="580" w:lineRule="exact"/>
        <w:ind w:left="4721" w:firstLine="640"/>
        <w:rPr>
          <w:rFonts w:ascii="Times New Roman" w:hAnsi="Times New Roman" w:eastAsia="仿宋"/>
          <w:sz w:val="32"/>
          <w:szCs w:val="32"/>
          <w:highlight w:val="none"/>
        </w:rPr>
      </w:pPr>
    </w:p>
    <w:p>
      <w:pPr>
        <w:pStyle w:val="7"/>
        <w:tabs>
          <w:tab w:val="left" w:pos="5352"/>
          <w:tab w:val="left" w:pos="6192"/>
          <w:tab w:val="left" w:pos="6615"/>
        </w:tabs>
        <w:spacing w:before="36" w:line="580" w:lineRule="exact"/>
        <w:ind w:left="4721" w:firstLine="640"/>
        <w:rPr>
          <w:rFonts w:ascii="Times New Roman" w:hAnsi="Times New Roman" w:eastAsia="仿宋"/>
          <w:sz w:val="32"/>
          <w:szCs w:val="32"/>
          <w:highlight w:val="none"/>
        </w:rPr>
      </w:pPr>
    </w:p>
    <w:p>
      <w:pPr>
        <w:spacing w:before="1" w:line="580" w:lineRule="exact"/>
        <w:ind w:firstLine="880"/>
        <w:jc w:val="center"/>
        <w:rPr>
          <w:rFonts w:hint="eastAsia" w:ascii="仿宋_GB2312" w:hAnsi="仿宋_GB2312" w:eastAsia="仿宋_GB2312" w:cs="仿宋_GB2312"/>
          <w:sz w:val="44"/>
          <w:szCs w:val="44"/>
          <w:highlight w:val="none"/>
        </w:rPr>
      </w:pPr>
      <w:r>
        <w:rPr>
          <w:rFonts w:ascii="Times New Roman" w:hAnsi="Times New Roman" w:eastAsia="仿宋"/>
          <w:sz w:val="44"/>
          <w:szCs w:val="44"/>
          <w:highlight w:val="none"/>
        </w:rPr>
        <w:br w:type="page"/>
      </w:r>
      <w:r>
        <w:rPr>
          <w:rFonts w:hint="eastAsia" w:ascii="仿宋_GB2312" w:hAnsi="仿宋_GB2312" w:eastAsia="仿宋_GB2312" w:cs="仿宋_GB2312"/>
          <w:sz w:val="44"/>
          <w:szCs w:val="44"/>
          <w:highlight w:val="none"/>
        </w:rPr>
        <w:t>四、授权委托书</w:t>
      </w:r>
    </w:p>
    <w:p>
      <w:pPr>
        <w:pStyle w:val="7"/>
        <w:tabs>
          <w:tab w:val="left" w:pos="5352"/>
          <w:tab w:val="left" w:pos="6192"/>
          <w:tab w:val="left" w:pos="6615"/>
        </w:tabs>
        <w:spacing w:before="36" w:line="580" w:lineRule="atLeast"/>
        <w:ind w:left="0" w:firstLine="880"/>
        <w:jc w:val="center"/>
        <w:rPr>
          <w:rFonts w:hint="eastAsia" w:ascii="仿宋_GB2312" w:hAnsi="仿宋_GB2312" w:eastAsia="仿宋_GB2312" w:cs="仿宋_GB2312"/>
          <w:sz w:val="44"/>
          <w:szCs w:val="44"/>
          <w:highlight w:val="none"/>
        </w:rPr>
      </w:pPr>
    </w:p>
    <w:p>
      <w:pPr>
        <w:pStyle w:val="7"/>
        <w:tabs>
          <w:tab w:val="left" w:pos="5740"/>
        </w:tabs>
        <w:spacing w:line="580" w:lineRule="atLeast"/>
        <w:ind w:left="0"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本人</w:t>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pacing w:val="-1"/>
          <w:sz w:val="32"/>
          <w:szCs w:val="32"/>
          <w:highlight w:val="none"/>
        </w:rPr>
        <w:t>（姓名）系</w:t>
      </w:r>
      <w:r>
        <w:rPr>
          <w:rFonts w:hint="eastAsia" w:ascii="仿宋_GB2312" w:hAnsi="仿宋_GB2312" w:eastAsia="仿宋_GB2312" w:cs="仿宋_GB2312"/>
          <w:spacing w:val="-1"/>
          <w:sz w:val="32"/>
          <w:szCs w:val="32"/>
          <w:highlight w:val="none"/>
          <w:u w:val="single" w:color="000000"/>
        </w:rPr>
        <w:t xml:space="preserve">     </w:t>
      </w:r>
      <w:r>
        <w:rPr>
          <w:rFonts w:hint="eastAsia" w:ascii="仿宋_GB2312" w:hAnsi="仿宋_GB2312" w:eastAsia="仿宋_GB2312" w:cs="仿宋_GB2312"/>
          <w:spacing w:val="-1"/>
          <w:sz w:val="32"/>
          <w:szCs w:val="32"/>
          <w:highlight w:val="none"/>
        </w:rPr>
        <w:t>（</w:t>
      </w:r>
      <w:r>
        <w:rPr>
          <w:rFonts w:hint="eastAsia" w:ascii="仿宋_GB2312" w:hAnsi="仿宋_GB2312" w:eastAsia="仿宋_GB2312" w:cs="仿宋_GB2312"/>
          <w:spacing w:val="-1"/>
          <w:sz w:val="32"/>
          <w:szCs w:val="32"/>
          <w:highlight w:val="none"/>
          <w:lang w:val="en" w:eastAsia="zh-CN"/>
        </w:rPr>
        <w:t>响应</w:t>
      </w:r>
      <w:r>
        <w:rPr>
          <w:rFonts w:hint="eastAsia" w:ascii="仿宋_GB2312" w:hAnsi="仿宋_GB2312" w:eastAsia="仿宋_GB2312" w:cs="仿宋_GB2312"/>
          <w:spacing w:val="-1"/>
          <w:sz w:val="32"/>
          <w:szCs w:val="32"/>
          <w:highlight w:val="none"/>
        </w:rPr>
        <w:t>人名称）的法定代表人，现委托</w:t>
      </w:r>
      <w:r>
        <w:rPr>
          <w:rFonts w:hint="eastAsia" w:ascii="仿宋_GB2312" w:hAnsi="仿宋_GB2312" w:eastAsia="仿宋_GB2312" w:cs="仿宋_GB2312"/>
          <w:spacing w:val="-1"/>
          <w:sz w:val="32"/>
          <w:szCs w:val="32"/>
          <w:highlight w:val="none"/>
          <w:u w:val="single" w:color="000000"/>
        </w:rPr>
        <w:t xml:space="preserve">       </w:t>
      </w:r>
      <w:r>
        <w:rPr>
          <w:rFonts w:hint="eastAsia" w:ascii="仿宋_GB2312" w:hAnsi="仿宋_GB2312" w:eastAsia="仿宋_GB2312" w:cs="仿宋_GB2312"/>
          <w:spacing w:val="-1"/>
          <w:sz w:val="32"/>
          <w:szCs w:val="32"/>
          <w:highlight w:val="none"/>
        </w:rPr>
        <w:t>（姓名）为我方代理人。代理人根据授权，以我方名义签署、澄清确认、递</w:t>
      </w:r>
      <w:r>
        <w:rPr>
          <w:rFonts w:hint="eastAsia" w:ascii="仿宋_GB2312" w:hAnsi="仿宋_GB2312" w:eastAsia="仿宋_GB2312" w:cs="仿宋_GB2312"/>
          <w:spacing w:val="-2"/>
          <w:sz w:val="32"/>
          <w:szCs w:val="32"/>
          <w:highlight w:val="none"/>
        </w:rPr>
        <w:t>交、撤回、修改</w:t>
      </w:r>
      <w:r>
        <w:rPr>
          <w:rFonts w:hint="default" w:ascii="仿宋_GB2312" w:hAnsi="仿宋_GB2312" w:eastAsia="仿宋_GB2312" w:cs="仿宋_GB2312"/>
          <w:spacing w:val="-2"/>
          <w:sz w:val="32"/>
          <w:szCs w:val="32"/>
          <w:highlight w:val="none"/>
          <w:lang w:val="en"/>
        </w:rPr>
        <w:t>采购</w:t>
      </w:r>
      <w:r>
        <w:rPr>
          <w:rFonts w:hint="eastAsia" w:ascii="仿宋_GB2312" w:hAnsi="仿宋_GB2312" w:eastAsia="仿宋_GB2312" w:cs="仿宋_GB2312"/>
          <w:spacing w:val="-2"/>
          <w:sz w:val="32"/>
          <w:szCs w:val="32"/>
          <w:highlight w:val="none"/>
        </w:rPr>
        <w:t>项目响应文件、签订合同和处理有关事宜，其法律后果由我方承担。委托期限：</w:t>
      </w:r>
      <w:r>
        <w:rPr>
          <w:rFonts w:hint="eastAsia" w:ascii="仿宋_GB2312" w:hAnsi="仿宋_GB2312" w:eastAsia="仿宋_GB2312" w:cs="仿宋_GB2312"/>
          <w:spacing w:val="-2"/>
          <w:sz w:val="32"/>
          <w:szCs w:val="32"/>
          <w:highlight w:val="none"/>
          <w:u w:val="single" w:color="000000"/>
        </w:rPr>
        <w:t xml:space="preserve">     </w:t>
      </w:r>
      <w:r>
        <w:rPr>
          <w:rFonts w:hint="eastAsia" w:ascii="仿宋_GB2312" w:hAnsi="仿宋_GB2312" w:eastAsia="仿宋_GB2312" w:cs="仿宋_GB2312"/>
          <w:sz w:val="32"/>
          <w:szCs w:val="32"/>
          <w:highlight w:val="none"/>
        </w:rPr>
        <w:t>。代理人无转委托权。</w:t>
      </w:r>
    </w:p>
    <w:p>
      <w:pPr>
        <w:pStyle w:val="7"/>
        <w:spacing w:line="580" w:lineRule="atLeast"/>
        <w:ind w:firstLine="480" w:firstLineChars="150"/>
        <w:rPr>
          <w:rFonts w:hint="eastAsia" w:ascii="仿宋_GB2312" w:hAnsi="仿宋_GB2312" w:eastAsia="仿宋_GB2312" w:cs="仿宋_GB2312"/>
          <w:sz w:val="32"/>
          <w:szCs w:val="32"/>
          <w:highlight w:val="none"/>
        </w:rPr>
      </w:pPr>
    </w:p>
    <w:p>
      <w:pPr>
        <w:pStyle w:val="7"/>
        <w:spacing w:line="580" w:lineRule="atLeast"/>
        <w:ind w:firstLine="480" w:firstLineChars="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附：法定代表人身份证复印件及委托代理人身份证复印件</w:t>
      </w:r>
    </w:p>
    <w:p>
      <w:pPr>
        <w:pStyle w:val="7"/>
        <w:spacing w:line="580" w:lineRule="atLeast"/>
        <w:ind w:left="600" w:leftChars="250"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注：本授权委托书需由</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人加盖单位公章并由其法定代表人和委托代理人签字。</w:t>
      </w:r>
    </w:p>
    <w:p>
      <w:pPr>
        <w:pStyle w:val="7"/>
        <w:tabs>
          <w:tab w:val="left" w:pos="3216"/>
          <w:tab w:val="left" w:pos="4945"/>
          <w:tab w:val="left" w:pos="7241"/>
        </w:tabs>
        <w:spacing w:line="580" w:lineRule="atLeast"/>
        <w:ind w:firstLine="2560" w:firstLineChars="800"/>
        <w:rPr>
          <w:rFonts w:hint="eastAsia" w:ascii="仿宋_GB2312" w:hAnsi="仿宋_GB2312" w:eastAsia="仿宋_GB2312" w:cs="仿宋_GB2312"/>
          <w:sz w:val="32"/>
          <w:szCs w:val="32"/>
          <w:highlight w:val="none"/>
        </w:rPr>
      </w:pPr>
    </w:p>
    <w:p>
      <w:pPr>
        <w:pStyle w:val="7"/>
        <w:tabs>
          <w:tab w:val="left" w:pos="3216"/>
          <w:tab w:val="left" w:pos="4945"/>
          <w:tab w:val="left" w:pos="7241"/>
        </w:tabs>
        <w:spacing w:line="580" w:lineRule="atLeas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 w:eastAsia="zh-CN"/>
        </w:rPr>
        <w:t>响应</w:t>
      </w:r>
      <w:r>
        <w:rPr>
          <w:rFonts w:hint="eastAsia" w:ascii="仿宋_GB2312" w:hAnsi="仿宋_GB2312" w:eastAsia="仿宋_GB2312" w:cs="仿宋_GB2312"/>
          <w:spacing w:val="-3"/>
          <w:sz w:val="32"/>
          <w:szCs w:val="32"/>
          <w:highlight w:val="none"/>
        </w:rPr>
        <w:t>人：</w:t>
      </w:r>
      <w:r>
        <w:rPr>
          <w:rFonts w:hint="eastAsia" w:ascii="仿宋_GB2312" w:hAnsi="仿宋_GB2312" w:eastAsia="仿宋_GB2312" w:cs="仿宋_GB2312"/>
          <w:spacing w:val="-3"/>
          <w:sz w:val="32"/>
          <w:szCs w:val="32"/>
          <w:highlight w:val="none"/>
          <w:u w:val="single" w:color="000000"/>
        </w:rPr>
        <w:t xml:space="preserve">            </w:t>
      </w:r>
      <w:r>
        <w:rPr>
          <w:rFonts w:hint="eastAsia" w:ascii="仿宋_GB2312" w:hAnsi="仿宋_GB2312" w:eastAsia="仿宋_GB2312" w:cs="仿宋_GB2312"/>
          <w:sz w:val="32"/>
          <w:szCs w:val="32"/>
          <w:highlight w:val="none"/>
        </w:rPr>
        <w:t>（盖单位章）</w:t>
      </w:r>
    </w:p>
    <w:p>
      <w:pPr>
        <w:pStyle w:val="7"/>
        <w:tabs>
          <w:tab w:val="left" w:pos="6554"/>
        </w:tabs>
        <w:spacing w:before="36" w:line="580" w:lineRule="atLeast"/>
        <w:ind w:firstLine="632"/>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2"/>
          <w:sz w:val="32"/>
          <w:szCs w:val="32"/>
          <w:highlight w:val="none"/>
        </w:rPr>
        <w:t>法定代表人：</w:t>
      </w:r>
      <w:r>
        <w:rPr>
          <w:rFonts w:hint="eastAsia" w:ascii="仿宋_GB2312" w:hAnsi="仿宋_GB2312" w:eastAsia="仿宋_GB2312" w:cs="仿宋_GB2312"/>
          <w:spacing w:val="-2"/>
          <w:sz w:val="32"/>
          <w:szCs w:val="32"/>
          <w:highlight w:val="none"/>
          <w:u w:val="single" w:color="000000"/>
        </w:rPr>
        <w:t xml:space="preserve">                   </w:t>
      </w:r>
      <w:r>
        <w:rPr>
          <w:rFonts w:hint="eastAsia" w:ascii="仿宋_GB2312" w:hAnsi="仿宋_GB2312" w:eastAsia="仿宋_GB2312" w:cs="仿宋_GB2312"/>
          <w:spacing w:val="-1"/>
          <w:sz w:val="32"/>
          <w:szCs w:val="32"/>
          <w:highlight w:val="none"/>
        </w:rPr>
        <w:t>（签字</w:t>
      </w:r>
      <w:r>
        <w:rPr>
          <w:rFonts w:hint="eastAsia" w:ascii="仿宋_GB2312" w:hAnsi="仿宋_GB2312" w:eastAsia="仿宋_GB2312" w:cs="仿宋_GB2312"/>
          <w:spacing w:val="-1"/>
          <w:sz w:val="32"/>
          <w:szCs w:val="32"/>
          <w:highlight w:val="none"/>
          <w:lang w:val="en-US" w:eastAsia="zh-CN"/>
        </w:rPr>
        <w:t>或盖章</w:t>
      </w:r>
      <w:r>
        <w:rPr>
          <w:rFonts w:hint="eastAsia" w:ascii="仿宋_GB2312" w:hAnsi="仿宋_GB2312" w:eastAsia="仿宋_GB2312" w:cs="仿宋_GB2312"/>
          <w:spacing w:val="-1"/>
          <w:sz w:val="32"/>
          <w:szCs w:val="32"/>
          <w:highlight w:val="none"/>
        </w:rPr>
        <w:t>）</w:t>
      </w:r>
    </w:p>
    <w:p>
      <w:pPr>
        <w:pStyle w:val="7"/>
        <w:tabs>
          <w:tab w:val="left" w:pos="8549"/>
        </w:tabs>
        <w:spacing w:before="36" w:line="58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身份证号码：</w:t>
      </w:r>
      <w:r>
        <w:rPr>
          <w:rFonts w:hint="eastAsia" w:ascii="仿宋_GB2312" w:hAnsi="仿宋_GB2312" w:eastAsia="仿宋_GB2312" w:cs="仿宋_GB2312"/>
          <w:sz w:val="32"/>
          <w:szCs w:val="32"/>
          <w:highlight w:val="none"/>
          <w:u w:val="single" w:color="000000"/>
        </w:rPr>
        <w:t xml:space="preserve">                   </w:t>
      </w:r>
    </w:p>
    <w:p>
      <w:pPr>
        <w:pStyle w:val="7"/>
        <w:tabs>
          <w:tab w:val="left" w:pos="7661"/>
        </w:tabs>
        <w:spacing w:before="36" w:line="580" w:lineRule="atLeast"/>
        <w:ind w:firstLine="632"/>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2"/>
          <w:sz w:val="32"/>
          <w:szCs w:val="32"/>
          <w:highlight w:val="none"/>
        </w:rPr>
        <w:t>委托代理人：</w:t>
      </w:r>
      <w:r>
        <w:rPr>
          <w:rFonts w:hint="eastAsia" w:ascii="仿宋_GB2312" w:hAnsi="仿宋_GB2312" w:eastAsia="仿宋_GB2312" w:cs="仿宋_GB2312"/>
          <w:spacing w:val="-2"/>
          <w:sz w:val="32"/>
          <w:szCs w:val="32"/>
          <w:highlight w:val="none"/>
          <w:u w:val="single" w:color="000000"/>
        </w:rPr>
        <w:t xml:space="preserve">                    </w:t>
      </w:r>
      <w:r>
        <w:rPr>
          <w:rFonts w:hint="eastAsia" w:ascii="仿宋_GB2312" w:hAnsi="仿宋_GB2312" w:eastAsia="仿宋_GB2312" w:cs="仿宋_GB2312"/>
          <w:spacing w:val="-1"/>
          <w:sz w:val="32"/>
          <w:szCs w:val="32"/>
          <w:highlight w:val="none"/>
        </w:rPr>
        <w:t>（签字）</w:t>
      </w:r>
    </w:p>
    <w:p>
      <w:pPr>
        <w:pStyle w:val="7"/>
        <w:tabs>
          <w:tab w:val="left" w:pos="8549"/>
        </w:tabs>
        <w:spacing w:before="36" w:line="58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身份证号码：</w:t>
      </w:r>
      <w:r>
        <w:rPr>
          <w:rFonts w:hint="eastAsia" w:ascii="仿宋_GB2312" w:hAnsi="仿宋_GB2312" w:eastAsia="仿宋_GB2312" w:cs="仿宋_GB2312"/>
          <w:sz w:val="32"/>
          <w:szCs w:val="32"/>
          <w:highlight w:val="none"/>
          <w:u w:val="single" w:color="000000"/>
        </w:rPr>
        <w:t xml:space="preserve">                   </w:t>
      </w:r>
    </w:p>
    <w:p>
      <w:pPr>
        <w:pStyle w:val="7"/>
        <w:tabs>
          <w:tab w:val="left" w:pos="736"/>
          <w:tab w:val="left" w:pos="1682"/>
          <w:tab w:val="left" w:pos="2626"/>
        </w:tabs>
        <w:spacing w:before="36" w:line="580" w:lineRule="atLeast"/>
        <w:ind w:left="0" w:right="753" w:firstLine="3840" w:firstLineChars="1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z w:val="32"/>
          <w:szCs w:val="32"/>
          <w:highlight w:val="none"/>
          <w:u w:val="single" w:color="000000"/>
        </w:rPr>
        <w:tab/>
      </w:r>
      <w:r>
        <w:rPr>
          <w:rFonts w:hint="eastAsia" w:ascii="仿宋_GB2312" w:hAnsi="仿宋_GB2312" w:eastAsia="仿宋_GB2312" w:cs="仿宋_GB2312"/>
          <w:sz w:val="32"/>
          <w:szCs w:val="32"/>
          <w:highlight w:val="none"/>
          <w:u w:val="single" w:color="000000"/>
        </w:rPr>
        <w:t xml:space="preserve"> </w:t>
      </w:r>
      <w:r>
        <w:rPr>
          <w:rFonts w:hint="eastAsia" w:ascii="仿宋_GB2312" w:hAnsi="仿宋_GB2312" w:eastAsia="仿宋_GB2312" w:cs="仿宋_GB2312"/>
          <w:spacing w:val="-3"/>
          <w:sz w:val="32"/>
          <w:szCs w:val="32"/>
          <w:highlight w:val="none"/>
        </w:rPr>
        <w:t>月</w:t>
      </w:r>
      <w:r>
        <w:rPr>
          <w:rFonts w:hint="eastAsia" w:ascii="仿宋_GB2312" w:hAnsi="仿宋_GB2312" w:eastAsia="仿宋_GB2312" w:cs="仿宋_GB2312"/>
          <w:spacing w:val="-3"/>
          <w:sz w:val="32"/>
          <w:szCs w:val="32"/>
          <w:highlight w:val="none"/>
          <w:u w:val="single" w:color="000000"/>
        </w:rPr>
        <w:t xml:space="preserve"> </w:t>
      </w:r>
      <w:r>
        <w:rPr>
          <w:rFonts w:hint="eastAsia" w:ascii="仿宋_GB2312" w:hAnsi="仿宋_GB2312" w:eastAsia="仿宋_GB2312" w:cs="仿宋_GB2312"/>
          <w:spacing w:val="-3"/>
          <w:sz w:val="32"/>
          <w:szCs w:val="32"/>
          <w:highlight w:val="none"/>
          <w:u w:val="single" w:color="000000"/>
        </w:rPr>
        <w:tab/>
      </w:r>
      <w:r>
        <w:rPr>
          <w:rFonts w:hint="eastAsia" w:ascii="仿宋_GB2312" w:hAnsi="仿宋_GB2312" w:eastAsia="仿宋_GB2312" w:cs="仿宋_GB2312"/>
          <w:spacing w:val="-3"/>
          <w:sz w:val="32"/>
          <w:szCs w:val="32"/>
          <w:highlight w:val="none"/>
          <w:u w:val="single" w:color="000000"/>
        </w:rPr>
        <w:t xml:space="preserve"> </w:t>
      </w:r>
      <w:r>
        <w:rPr>
          <w:rFonts w:hint="eastAsia" w:ascii="仿宋_GB2312" w:hAnsi="仿宋_GB2312" w:eastAsia="仿宋_GB2312" w:cs="仿宋_GB2312"/>
          <w:sz w:val="32"/>
          <w:szCs w:val="32"/>
          <w:highlight w:val="none"/>
        </w:rPr>
        <w:t xml:space="preserve">日         </w:t>
      </w:r>
    </w:p>
    <w:p>
      <w:pPr>
        <w:pStyle w:val="7"/>
        <w:tabs>
          <w:tab w:val="left" w:pos="5352"/>
          <w:tab w:val="left" w:pos="6192"/>
          <w:tab w:val="left" w:pos="6615"/>
        </w:tabs>
        <w:spacing w:before="36" w:line="580" w:lineRule="exact"/>
        <w:ind w:left="0" w:firstLine="640"/>
        <w:rPr>
          <w:rFonts w:hint="eastAsia" w:ascii="仿宋_GB2312" w:hAnsi="仿宋_GB2312" w:eastAsia="仿宋_GB2312" w:cs="仿宋_GB2312"/>
          <w:sz w:val="32"/>
          <w:szCs w:val="32"/>
          <w:highlight w:val="none"/>
        </w:rPr>
      </w:pPr>
    </w:p>
    <w:p>
      <w:pPr>
        <w:pStyle w:val="7"/>
        <w:tabs>
          <w:tab w:val="left" w:pos="5352"/>
          <w:tab w:val="left" w:pos="6192"/>
          <w:tab w:val="left" w:pos="6615"/>
        </w:tabs>
        <w:spacing w:before="36" w:line="580" w:lineRule="exact"/>
        <w:ind w:left="0" w:firstLine="640"/>
        <w:rPr>
          <w:rFonts w:ascii="Times New Roman" w:hAnsi="Times New Roman" w:eastAsia="仿宋"/>
          <w:sz w:val="32"/>
          <w:szCs w:val="32"/>
          <w:highlight w:val="none"/>
        </w:rPr>
      </w:pPr>
    </w:p>
    <w:p>
      <w:pPr>
        <w:pStyle w:val="7"/>
        <w:tabs>
          <w:tab w:val="left" w:pos="5352"/>
          <w:tab w:val="left" w:pos="6192"/>
          <w:tab w:val="left" w:pos="6615"/>
        </w:tabs>
        <w:spacing w:before="36" w:line="580" w:lineRule="exact"/>
        <w:ind w:left="0" w:firstLine="640"/>
        <w:rPr>
          <w:rFonts w:ascii="Times New Roman" w:hAnsi="Times New Roman" w:eastAsia="仿宋"/>
          <w:sz w:val="32"/>
          <w:szCs w:val="32"/>
          <w:highlight w:val="none"/>
        </w:rPr>
      </w:pPr>
    </w:p>
    <w:p>
      <w:pPr>
        <w:numPr>
          <w:ilvl w:val="-1"/>
          <w:numId w:val="0"/>
        </w:numPr>
        <w:spacing w:before="1" w:line="580" w:lineRule="exact"/>
        <w:ind w:firstLine="0" w:firstLineChars="0"/>
        <w:jc w:val="center"/>
        <w:rPr>
          <w:rFonts w:hint="eastAsia" w:ascii="仿宋_GB2312" w:hAnsi="仿宋_GB2312" w:eastAsia="仿宋_GB2312" w:cs="仿宋_GB2312"/>
          <w:sz w:val="44"/>
          <w:szCs w:val="44"/>
          <w:highlight w:val="none"/>
        </w:rPr>
      </w:pPr>
      <w:r>
        <w:rPr>
          <w:rFonts w:ascii="Times New Roman" w:hAnsi="Times New Roman" w:eastAsia="仿宋"/>
          <w:sz w:val="44"/>
          <w:szCs w:val="44"/>
          <w:highlight w:val="none"/>
        </w:rPr>
        <w:br w:type="page"/>
      </w:r>
      <w:r>
        <w:rPr>
          <w:rFonts w:hint="eastAsia" w:ascii="仿宋_GB2312" w:hAnsi="仿宋_GB2312" w:eastAsia="仿宋_GB2312" w:cs="仿宋_GB2312"/>
          <w:sz w:val="44"/>
          <w:szCs w:val="44"/>
          <w:highlight w:val="none"/>
        </w:rPr>
        <w:t>五、资格审查材料</w:t>
      </w:r>
    </w:p>
    <w:p>
      <w:pPr>
        <w:pStyle w:val="7"/>
        <w:spacing w:line="580" w:lineRule="atLeast"/>
        <w:ind w:firstLine="480" w:firstLineChars="150"/>
        <w:rPr>
          <w:rFonts w:hint="eastAsia" w:ascii="仿宋_GB2312" w:hAnsi="仿宋_GB2312" w:eastAsia="仿宋_GB2312" w:cs="仿宋_GB2312"/>
          <w:sz w:val="32"/>
          <w:szCs w:val="32"/>
          <w:highlight w:val="none"/>
          <w:lang w:val="en-US" w:eastAsia="zh-CN"/>
        </w:rPr>
      </w:pPr>
    </w:p>
    <w:p>
      <w:pPr>
        <w:pStyle w:val="7"/>
        <w:tabs>
          <w:tab w:val="left" w:pos="6554"/>
        </w:tabs>
        <w:spacing w:before="36" w:line="580" w:lineRule="atLeast"/>
        <w:ind w:left="0" w:firstLine="720" w:firstLineChars="0"/>
        <w:rPr>
          <w:rFonts w:hint="eastAsia" w:ascii="仿宋_GB2312" w:hAnsi="仿宋_GB2312" w:eastAsia="仿宋_GB2312" w:cs="仿宋_GB2312"/>
          <w:spacing w:val="-2"/>
          <w:sz w:val="32"/>
          <w:szCs w:val="32"/>
          <w:highlight w:val="none"/>
          <w:lang w:eastAsia="zh-CN"/>
        </w:rPr>
      </w:pPr>
      <w:r>
        <w:rPr>
          <w:rFonts w:hint="eastAsia" w:ascii="仿宋_GB2312" w:hAnsi="仿宋_GB2312" w:eastAsia="仿宋_GB2312" w:cs="仿宋_GB2312"/>
          <w:spacing w:val="-2"/>
          <w:sz w:val="32"/>
          <w:szCs w:val="32"/>
          <w:highlight w:val="none"/>
          <w:lang w:val="en-US" w:eastAsia="zh-CN"/>
        </w:rPr>
        <w:t>1.</w:t>
      </w:r>
      <w:r>
        <w:rPr>
          <w:rFonts w:hint="eastAsia" w:ascii="仿宋_GB2312" w:hAnsi="仿宋_GB2312" w:eastAsia="仿宋_GB2312" w:cs="仿宋_GB2312"/>
          <w:color w:val="000000"/>
          <w:spacing w:val="-2"/>
          <w:sz w:val="32"/>
          <w:szCs w:val="32"/>
          <w:highlight w:val="none"/>
        </w:rPr>
        <w:t>提供营业执照副本证明文件复印件</w:t>
      </w:r>
      <w:r>
        <w:rPr>
          <w:rFonts w:hint="eastAsia" w:ascii="仿宋_GB2312" w:hAnsi="仿宋_GB2312" w:eastAsia="仿宋_GB2312" w:cs="仿宋_GB2312"/>
          <w:spacing w:val="-2"/>
          <w:sz w:val="32"/>
          <w:szCs w:val="32"/>
          <w:highlight w:val="none"/>
          <w:lang w:eastAsia="zh-CN"/>
        </w:rPr>
        <w:t>，</w:t>
      </w:r>
      <w:r>
        <w:rPr>
          <w:rFonts w:hint="eastAsia" w:ascii="仿宋_GB2312" w:hAnsi="仿宋_GB2312" w:eastAsia="仿宋_GB2312" w:cs="仿宋_GB2312"/>
          <w:color w:val="000000"/>
          <w:spacing w:val="-2"/>
          <w:sz w:val="32"/>
          <w:szCs w:val="32"/>
          <w:highlight w:val="none"/>
        </w:rPr>
        <w:t>加盖公章</w:t>
      </w:r>
      <w:r>
        <w:rPr>
          <w:rFonts w:hint="eastAsia" w:ascii="仿宋_GB2312" w:hAnsi="仿宋_GB2312" w:eastAsia="仿宋_GB2312" w:cs="仿宋_GB2312"/>
          <w:spacing w:val="-2"/>
          <w:sz w:val="32"/>
          <w:szCs w:val="32"/>
          <w:highlight w:val="none"/>
          <w:lang w:eastAsia="zh-CN"/>
        </w:rPr>
        <w:t>。</w:t>
      </w:r>
    </w:p>
    <w:p>
      <w:pPr>
        <w:ind w:firstLine="720" w:firstLineChars="0"/>
        <w:rPr>
          <w:rFonts w:hint="eastAsia" w:ascii="仿宋_GB2312" w:hAnsi="仿宋_GB2312" w:eastAsia="仿宋_GB2312" w:cs="仿宋_GB2312"/>
          <w:spacing w:val="-2"/>
          <w:sz w:val="32"/>
          <w:szCs w:val="32"/>
          <w:highlight w:val="none"/>
          <w:lang w:val="en-US" w:eastAsia="zh-CN"/>
        </w:rPr>
      </w:pPr>
      <w:r>
        <w:rPr>
          <w:rFonts w:hint="eastAsia" w:ascii="仿宋_GB2312" w:hAnsi="仿宋_GB2312" w:eastAsia="仿宋_GB2312" w:cs="仿宋_GB2312"/>
          <w:spacing w:val="-2"/>
          <w:sz w:val="32"/>
          <w:szCs w:val="32"/>
          <w:highlight w:val="none"/>
          <w:lang w:val="en-US" w:eastAsia="zh-CN"/>
        </w:rPr>
        <w:t>2.提供“</w:t>
      </w:r>
      <w:r>
        <w:rPr>
          <w:rFonts w:hint="eastAsia" w:ascii="仿宋_GB2312" w:hAnsi="仿宋_GB2312" w:eastAsia="仿宋_GB2312" w:cs="仿宋_GB2312"/>
          <w:color w:val="000000"/>
          <w:spacing w:val="-2"/>
          <w:sz w:val="32"/>
          <w:szCs w:val="32"/>
          <w:highlight w:val="none"/>
        </w:rPr>
        <w:t>参加政府采购活动前三年内，在经营活动中没有重大违法记录</w:t>
      </w:r>
      <w:r>
        <w:rPr>
          <w:rFonts w:hint="eastAsia" w:ascii="仿宋_GB2312" w:hAnsi="仿宋_GB2312" w:eastAsia="仿宋_GB2312" w:cs="仿宋_GB2312"/>
          <w:spacing w:val="-2"/>
          <w:sz w:val="32"/>
          <w:szCs w:val="32"/>
          <w:highlight w:val="none"/>
          <w:lang w:eastAsia="zh-CN"/>
        </w:rPr>
        <w:t>”的</w:t>
      </w:r>
      <w:r>
        <w:rPr>
          <w:rFonts w:hint="eastAsia" w:ascii="仿宋_GB2312" w:hAnsi="仿宋_GB2312" w:eastAsia="仿宋_GB2312" w:cs="仿宋_GB2312"/>
          <w:color w:val="000000"/>
          <w:spacing w:val="-2"/>
          <w:sz w:val="32"/>
          <w:szCs w:val="32"/>
          <w:highlight w:val="none"/>
          <w:lang w:val="en-US" w:eastAsia="zh-CN"/>
        </w:rPr>
        <w:t>承诺函并加盖公章</w:t>
      </w:r>
      <w:r>
        <w:rPr>
          <w:rFonts w:hint="eastAsia" w:ascii="仿宋_GB2312" w:hAnsi="仿宋_GB2312" w:eastAsia="仿宋_GB2312" w:cs="仿宋_GB2312"/>
          <w:spacing w:val="-2"/>
          <w:sz w:val="32"/>
          <w:szCs w:val="32"/>
          <w:highlight w:val="none"/>
          <w:lang w:val="en-US" w:eastAsia="zh-CN"/>
        </w:rPr>
        <w:t>（格式自定）。</w:t>
      </w:r>
    </w:p>
    <w:p>
      <w:pPr>
        <w:pStyle w:val="2"/>
        <w:ind w:firstLine="720" w:firstLineChars="0"/>
        <w:rPr>
          <w:rFonts w:hint="eastAsia" w:ascii="仿宋_GB2312" w:hAnsi="仿宋_GB2312" w:eastAsia="仿宋_GB2312" w:cs="仿宋_GB2312"/>
          <w:spacing w:val="-2"/>
          <w:sz w:val="32"/>
          <w:szCs w:val="32"/>
          <w:highlight w:val="none"/>
          <w:lang w:val="en-US" w:eastAsia="zh-CN"/>
        </w:rPr>
      </w:pPr>
      <w:r>
        <w:rPr>
          <w:rFonts w:hint="eastAsia" w:ascii="仿宋_GB2312" w:hAnsi="仿宋_GB2312" w:eastAsia="仿宋_GB2312" w:cs="仿宋_GB2312"/>
          <w:spacing w:val="-2"/>
          <w:sz w:val="32"/>
          <w:szCs w:val="32"/>
          <w:highlight w:val="none"/>
          <w:lang w:val="en-US" w:eastAsia="zh-CN"/>
        </w:rPr>
        <w:t>3.</w:t>
      </w:r>
      <w:r>
        <w:rPr>
          <w:rFonts w:hint="eastAsia" w:ascii="仿宋_GB2312" w:hAnsi="仿宋_GB2312" w:eastAsia="仿宋_GB2312" w:cs="仿宋_GB2312"/>
          <w:spacing w:val="-2"/>
          <w:sz w:val="32"/>
          <w:szCs w:val="32"/>
          <w:highlight w:val="none"/>
          <w:lang w:val="en-US" w:eastAsia="zh-CN"/>
        </w:rPr>
        <w:t>自采购公告发出之日至响应文件提交截止之日期间的“中国执行信息公开网”</w:t>
      </w:r>
      <w:r>
        <w:rPr>
          <w:rFonts w:hint="eastAsia" w:ascii="仿宋_GB2312" w:hAnsi="仿宋_GB2312" w:eastAsia="仿宋_GB2312" w:cs="仿宋_GB2312"/>
          <w:color w:val="000000"/>
          <w:spacing w:val="-2"/>
          <w:sz w:val="32"/>
          <w:szCs w:val="32"/>
          <w:highlight w:val="none"/>
        </w:rPr>
        <w:t>“信用中国”</w:t>
      </w:r>
      <w:r>
        <w:rPr>
          <w:rFonts w:hint="eastAsia" w:ascii="仿宋_GB2312" w:hAnsi="仿宋_GB2312" w:eastAsia="仿宋_GB2312" w:cs="仿宋_GB2312"/>
          <w:color w:val="000000"/>
          <w:spacing w:val="-2"/>
          <w:sz w:val="32"/>
          <w:szCs w:val="32"/>
          <w:highlight w:val="none"/>
          <w:lang w:val="en-US" w:eastAsia="zh-CN"/>
        </w:rPr>
        <w:t>和</w:t>
      </w:r>
      <w:r>
        <w:rPr>
          <w:rFonts w:hint="eastAsia" w:ascii="仿宋_GB2312" w:hAnsi="仿宋_GB2312" w:eastAsia="仿宋_GB2312" w:cs="仿宋_GB2312"/>
          <w:color w:val="000000"/>
          <w:spacing w:val="-2"/>
          <w:sz w:val="32"/>
          <w:szCs w:val="32"/>
          <w:highlight w:val="none"/>
        </w:rPr>
        <w:t>“中国政府采购网”</w:t>
      </w:r>
      <w:r>
        <w:rPr>
          <w:rFonts w:hint="eastAsia" w:ascii="仿宋_GB2312" w:hAnsi="仿宋_GB2312" w:eastAsia="仿宋_GB2312" w:cs="仿宋_GB2312"/>
          <w:color w:val="000000"/>
          <w:spacing w:val="-2"/>
          <w:sz w:val="32"/>
          <w:szCs w:val="32"/>
          <w:highlight w:val="none"/>
          <w:lang w:val="en-US" w:eastAsia="zh-CN"/>
        </w:rPr>
        <w:t>查信证明，加盖公章。</w:t>
      </w:r>
    </w:p>
    <w:p>
      <w:pPr>
        <w:ind w:firstLine="720" w:firstLineChars="0"/>
        <w:rPr>
          <w:rFonts w:hint="eastAsia" w:ascii="仿宋_GB2312" w:hAnsi="仿宋_GB2312" w:eastAsia="仿宋_GB2312" w:cs="仿宋_GB2312"/>
          <w:spacing w:val="-2"/>
          <w:sz w:val="32"/>
          <w:szCs w:val="32"/>
          <w:highlight w:val="none"/>
          <w:lang w:val="en-US" w:eastAsia="zh-CN"/>
        </w:rPr>
      </w:pPr>
      <w:r>
        <w:rPr>
          <w:rFonts w:hint="eastAsia" w:ascii="仿宋_GB2312" w:hAnsi="仿宋_GB2312" w:eastAsia="仿宋_GB2312" w:cs="仿宋_GB2312"/>
          <w:spacing w:val="-2"/>
          <w:sz w:val="32"/>
          <w:szCs w:val="32"/>
          <w:highlight w:val="none"/>
          <w:lang w:val="en-US" w:eastAsia="zh-CN"/>
        </w:rPr>
        <w:t>4.不存在</w:t>
      </w:r>
      <w:r>
        <w:rPr>
          <w:rFonts w:hint="eastAsia" w:ascii="仿宋_GB2312" w:hAnsi="仿宋_GB2312" w:eastAsia="仿宋_GB2312" w:cs="仿宋_GB2312"/>
          <w:spacing w:val="-2"/>
          <w:sz w:val="32"/>
          <w:szCs w:val="32"/>
          <w:highlight w:val="none"/>
          <w:lang w:eastAsia="zh-CN"/>
        </w:rPr>
        <w:t>关联供应商（</w:t>
      </w:r>
      <w:r>
        <w:rPr>
          <w:rFonts w:hint="eastAsia" w:ascii="仿宋_GB2312" w:hAnsi="仿宋_GB2312" w:eastAsia="仿宋_GB2312" w:cs="仿宋_GB2312"/>
          <w:color w:val="000000"/>
          <w:spacing w:val="-2"/>
          <w:sz w:val="32"/>
          <w:szCs w:val="32"/>
          <w:highlight w:val="none"/>
        </w:rPr>
        <w:t>单位负责人为同一人或者存在直接控股、管理关系的不同供应商</w:t>
      </w:r>
      <w:r>
        <w:rPr>
          <w:rFonts w:hint="eastAsia" w:ascii="仿宋_GB2312" w:hAnsi="仿宋_GB2312" w:eastAsia="仿宋_GB2312" w:cs="仿宋_GB2312"/>
          <w:spacing w:val="-2"/>
          <w:sz w:val="32"/>
          <w:szCs w:val="32"/>
          <w:highlight w:val="none"/>
          <w:lang w:eastAsia="zh-CN"/>
        </w:rPr>
        <w:t>）</w:t>
      </w:r>
      <w:r>
        <w:rPr>
          <w:rFonts w:hint="eastAsia" w:ascii="仿宋_GB2312" w:hAnsi="仿宋_GB2312" w:eastAsia="仿宋_GB2312" w:cs="仿宋_GB2312"/>
          <w:color w:val="000000"/>
          <w:spacing w:val="-2"/>
          <w:sz w:val="32"/>
          <w:szCs w:val="32"/>
          <w:highlight w:val="none"/>
        </w:rPr>
        <w:t>参加</w:t>
      </w:r>
      <w:r>
        <w:rPr>
          <w:rFonts w:hint="eastAsia" w:ascii="仿宋_GB2312" w:hAnsi="仿宋_GB2312" w:eastAsia="仿宋_GB2312" w:cs="仿宋_GB2312"/>
          <w:spacing w:val="-2"/>
          <w:sz w:val="32"/>
          <w:szCs w:val="32"/>
          <w:highlight w:val="none"/>
          <w:lang w:eastAsia="zh-CN"/>
        </w:rPr>
        <w:t>本</w:t>
      </w:r>
      <w:r>
        <w:rPr>
          <w:rFonts w:hint="eastAsia" w:ascii="仿宋_GB2312" w:hAnsi="仿宋_GB2312" w:eastAsia="仿宋_GB2312" w:cs="仿宋_GB2312"/>
          <w:color w:val="000000"/>
          <w:spacing w:val="-2"/>
          <w:sz w:val="32"/>
          <w:szCs w:val="32"/>
          <w:highlight w:val="none"/>
          <w:lang w:eastAsia="zh-CN"/>
        </w:rPr>
        <w:t>采购</w:t>
      </w:r>
      <w:r>
        <w:rPr>
          <w:rFonts w:hint="eastAsia" w:ascii="仿宋_GB2312" w:hAnsi="仿宋_GB2312" w:eastAsia="仿宋_GB2312" w:cs="仿宋_GB2312"/>
          <w:color w:val="000000"/>
          <w:spacing w:val="-2"/>
          <w:sz w:val="32"/>
          <w:szCs w:val="32"/>
          <w:highlight w:val="none"/>
        </w:rPr>
        <w:t>项目的</w:t>
      </w:r>
      <w:r>
        <w:rPr>
          <w:rFonts w:hint="eastAsia" w:ascii="仿宋_GB2312" w:hAnsi="仿宋_GB2312" w:eastAsia="仿宋_GB2312" w:cs="仿宋_GB2312"/>
          <w:spacing w:val="-2"/>
          <w:sz w:val="32"/>
          <w:szCs w:val="32"/>
          <w:highlight w:val="none"/>
          <w:lang w:eastAsia="zh-CN"/>
        </w:rPr>
        <w:t>承诺函并</w:t>
      </w:r>
      <w:r>
        <w:rPr>
          <w:rFonts w:hint="eastAsia" w:ascii="仿宋_GB2312" w:hAnsi="仿宋_GB2312" w:eastAsia="仿宋_GB2312" w:cs="仿宋_GB2312"/>
          <w:color w:val="000000"/>
          <w:spacing w:val="-2"/>
          <w:sz w:val="32"/>
          <w:szCs w:val="32"/>
          <w:highlight w:val="none"/>
          <w:lang w:val="en-US" w:eastAsia="zh-CN"/>
        </w:rPr>
        <w:t>加盖公章</w:t>
      </w:r>
      <w:r>
        <w:rPr>
          <w:rFonts w:hint="eastAsia" w:ascii="仿宋_GB2312" w:hAnsi="仿宋_GB2312" w:eastAsia="仿宋_GB2312" w:cs="仿宋_GB2312"/>
          <w:spacing w:val="-2"/>
          <w:sz w:val="32"/>
          <w:szCs w:val="32"/>
          <w:highlight w:val="none"/>
          <w:lang w:val="en-US" w:eastAsia="zh-CN"/>
        </w:rPr>
        <w:t>（格式自定）。</w:t>
      </w:r>
    </w:p>
    <w:p>
      <w:pPr>
        <w:pStyle w:val="2"/>
        <w:rPr>
          <w:rFonts w:hint="default"/>
          <w:highlight w:val="none"/>
          <w:lang w:val="en-US" w:eastAsia="zh-CN"/>
        </w:rPr>
      </w:pPr>
      <w:r>
        <w:rPr>
          <w:rFonts w:hint="eastAsia" w:ascii="仿宋_GB2312" w:hAnsi="仿宋_GB2312" w:eastAsia="仿宋_GB2312" w:cs="仿宋_GB2312"/>
          <w:spacing w:val="-2"/>
          <w:sz w:val="32"/>
          <w:szCs w:val="32"/>
          <w:highlight w:val="none"/>
          <w:lang w:val="en-US" w:eastAsia="zh-CN"/>
        </w:rPr>
        <w:t>5.</w:t>
      </w:r>
      <w:r>
        <w:rPr>
          <w:rFonts w:hint="eastAsia" w:ascii="仿宋_GB2312" w:hAnsi="仿宋_GB2312" w:eastAsia="仿宋_GB2312" w:cs="仿宋_GB2312"/>
          <w:spacing w:val="-2"/>
          <w:sz w:val="32"/>
          <w:szCs w:val="32"/>
          <w:highlight w:val="none"/>
          <w:lang w:val="en-US" w:eastAsia="zh-CN"/>
        </w:rPr>
        <w:t>非联合体响应的承诺函（格式自定，</w:t>
      </w:r>
      <w:r>
        <w:rPr>
          <w:rFonts w:hint="eastAsia" w:ascii="仿宋_GB2312" w:hAnsi="仿宋_GB2312" w:eastAsia="仿宋_GB2312" w:cs="仿宋_GB2312"/>
          <w:color w:val="000000"/>
          <w:spacing w:val="-2"/>
          <w:sz w:val="32"/>
          <w:szCs w:val="32"/>
          <w:highlight w:val="none"/>
          <w:lang w:val="en-US" w:eastAsia="zh-CN"/>
        </w:rPr>
        <w:t>加盖公章</w:t>
      </w:r>
      <w:r>
        <w:rPr>
          <w:rFonts w:hint="eastAsia" w:ascii="仿宋_GB2312" w:hAnsi="仿宋_GB2312" w:eastAsia="仿宋_GB2312" w:cs="仿宋_GB2312"/>
          <w:spacing w:val="-2"/>
          <w:sz w:val="32"/>
          <w:szCs w:val="32"/>
          <w:highlight w:val="none"/>
          <w:lang w:val="en-US" w:eastAsia="zh-CN"/>
        </w:rPr>
        <w:t>）</w:t>
      </w:r>
      <w:r>
        <w:rPr>
          <w:rFonts w:hint="eastAsia" w:ascii="仿宋_GB2312" w:hAnsi="仿宋_GB2312" w:eastAsia="仿宋_GB2312" w:cs="仿宋_GB2312"/>
          <w:spacing w:val="-2"/>
          <w:sz w:val="32"/>
          <w:szCs w:val="32"/>
          <w:highlight w:val="none"/>
          <w:lang w:val="en-US" w:eastAsia="zh-CN"/>
        </w:rPr>
        <w:t>。</w:t>
      </w:r>
    </w:p>
    <w:p>
      <w:pPr>
        <w:spacing w:line="360" w:lineRule="auto"/>
        <w:ind w:firstLine="0" w:firstLineChars="0"/>
        <w:jc w:val="left"/>
        <w:rPr>
          <w:rFonts w:ascii="仿宋_GB2312" w:eastAsia="仿宋_GB2312"/>
          <w:color w:val="000000"/>
          <w:sz w:val="21"/>
          <w:szCs w:val="21"/>
          <w:highlight w:val="none"/>
        </w:rPr>
      </w:pPr>
    </w:p>
    <w:p>
      <w:pPr>
        <w:ind w:firstLine="0" w:firstLineChars="0"/>
        <w:rPr>
          <w:rFonts w:hint="default" w:ascii="Calibri" w:eastAsia="宋体"/>
          <w:color w:val="000000"/>
          <w:sz w:val="24"/>
          <w:szCs w:val="22"/>
          <w:highlight w:val="none"/>
          <w:lang w:eastAsia="zh-CN"/>
        </w:rPr>
      </w:pPr>
    </w:p>
    <w:p>
      <w:pPr>
        <w:pStyle w:val="7"/>
        <w:tabs>
          <w:tab w:val="left" w:pos="5352"/>
          <w:tab w:val="left" w:pos="6192"/>
          <w:tab w:val="left" w:pos="6615"/>
        </w:tabs>
        <w:spacing w:before="36" w:line="580" w:lineRule="exact"/>
        <w:ind w:left="0" w:firstLine="880"/>
        <w:jc w:val="center"/>
        <w:rPr>
          <w:rFonts w:hint="eastAsia" w:ascii="仿宋_GB2312" w:hAnsi="仿宋_GB2312" w:eastAsia="仿宋_GB2312" w:cs="仿宋_GB2312"/>
          <w:sz w:val="44"/>
          <w:szCs w:val="44"/>
          <w:highlight w:val="none"/>
        </w:rPr>
      </w:pPr>
    </w:p>
    <w:p>
      <w:pPr>
        <w:pStyle w:val="17"/>
        <w:shd w:val="clear" w:color="auto" w:fill="FFFFFF"/>
        <w:spacing w:before="0" w:beforeAutospacing="0" w:after="0" w:afterAutospacing="0" w:line="580" w:lineRule="exact"/>
        <w:ind w:right="212"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pPr>
        <w:pStyle w:val="17"/>
        <w:shd w:val="clear" w:color="auto" w:fill="FFFFFF"/>
        <w:spacing w:before="0" w:beforeAutospacing="0" w:after="0" w:afterAutospacing="0" w:line="580" w:lineRule="exact"/>
        <w:ind w:right="212" w:firstLine="640"/>
        <w:rPr>
          <w:rFonts w:ascii="Times New Roman" w:hAnsi="Times New Roman" w:eastAsia="仿宋"/>
          <w:sz w:val="32"/>
          <w:szCs w:val="32"/>
          <w:highlight w:val="none"/>
        </w:rPr>
      </w:pPr>
    </w:p>
    <w:p>
      <w:pPr>
        <w:pStyle w:val="17"/>
        <w:shd w:val="clear" w:color="auto" w:fill="FFFFFF"/>
        <w:spacing w:before="0" w:beforeAutospacing="0" w:after="0" w:afterAutospacing="0" w:line="580" w:lineRule="exact"/>
        <w:ind w:right="212" w:firstLine="640"/>
        <w:rPr>
          <w:rFonts w:ascii="Times New Roman" w:hAnsi="Times New Roman" w:eastAsia="仿宋"/>
          <w:sz w:val="32"/>
          <w:szCs w:val="32"/>
          <w:highlight w:val="none"/>
        </w:rPr>
      </w:pPr>
    </w:p>
    <w:p>
      <w:pPr>
        <w:pStyle w:val="7"/>
        <w:tabs>
          <w:tab w:val="left" w:pos="736"/>
          <w:tab w:val="left" w:pos="1682"/>
          <w:tab w:val="left" w:pos="2626"/>
        </w:tabs>
        <w:spacing w:before="36" w:line="580" w:lineRule="exact"/>
        <w:ind w:left="0" w:right="533" w:firstLine="640"/>
        <w:rPr>
          <w:rFonts w:ascii="Times New Roman" w:hAnsi="Times New Roman" w:eastAsia="仿宋"/>
          <w:sz w:val="32"/>
          <w:szCs w:val="32"/>
          <w:highlight w:val="none"/>
        </w:rPr>
      </w:pPr>
    </w:p>
    <w:p>
      <w:pPr>
        <w:pStyle w:val="7"/>
        <w:tabs>
          <w:tab w:val="left" w:pos="736"/>
          <w:tab w:val="left" w:pos="1682"/>
          <w:tab w:val="left" w:pos="2626"/>
        </w:tabs>
        <w:spacing w:before="36" w:line="580" w:lineRule="exact"/>
        <w:ind w:left="0" w:right="533" w:firstLine="640"/>
        <w:rPr>
          <w:rFonts w:ascii="Times New Roman" w:hAnsi="Times New Roman" w:eastAsia="仿宋"/>
          <w:sz w:val="32"/>
          <w:szCs w:val="32"/>
          <w:highlight w:val="none"/>
        </w:rPr>
      </w:pPr>
    </w:p>
    <w:p>
      <w:pPr>
        <w:pStyle w:val="7"/>
        <w:tabs>
          <w:tab w:val="left" w:pos="736"/>
          <w:tab w:val="left" w:pos="1682"/>
          <w:tab w:val="left" w:pos="2626"/>
        </w:tabs>
        <w:spacing w:before="36" w:line="580" w:lineRule="exact"/>
        <w:ind w:left="0" w:right="533" w:firstLine="640"/>
        <w:rPr>
          <w:rFonts w:ascii="Times New Roman" w:hAnsi="Times New Roman" w:eastAsia="仿宋"/>
          <w:sz w:val="32"/>
          <w:szCs w:val="32"/>
          <w:highlight w:val="none"/>
        </w:rPr>
      </w:pPr>
    </w:p>
    <w:p>
      <w:pPr>
        <w:pStyle w:val="7"/>
        <w:tabs>
          <w:tab w:val="left" w:pos="736"/>
          <w:tab w:val="left" w:pos="1682"/>
          <w:tab w:val="left" w:pos="2626"/>
        </w:tabs>
        <w:spacing w:before="36" w:line="580" w:lineRule="exact"/>
        <w:ind w:left="0" w:right="533" w:firstLine="640"/>
        <w:rPr>
          <w:rFonts w:ascii="Times New Roman" w:hAnsi="Times New Roman" w:eastAsia="仿宋"/>
          <w:sz w:val="32"/>
          <w:szCs w:val="32"/>
          <w:highlight w:val="none"/>
        </w:rPr>
      </w:pPr>
    </w:p>
    <w:p>
      <w:pPr>
        <w:pStyle w:val="7"/>
        <w:tabs>
          <w:tab w:val="left" w:pos="736"/>
          <w:tab w:val="left" w:pos="1682"/>
          <w:tab w:val="left" w:pos="2626"/>
        </w:tabs>
        <w:spacing w:before="36" w:line="580" w:lineRule="exact"/>
        <w:ind w:left="0" w:right="533" w:firstLine="0" w:firstLineChars="0"/>
        <w:rPr>
          <w:rFonts w:ascii="Times New Roman" w:hAnsi="Times New Roman" w:eastAsia="仿宋"/>
          <w:sz w:val="32"/>
          <w:szCs w:val="32"/>
          <w:highlight w:val="none"/>
        </w:rPr>
      </w:pPr>
    </w:p>
    <w:p>
      <w:pPr>
        <w:pStyle w:val="7"/>
        <w:numPr>
          <w:ilvl w:val="-1"/>
          <w:numId w:val="0"/>
        </w:numPr>
        <w:tabs>
          <w:tab w:val="left" w:pos="736"/>
          <w:tab w:val="left" w:pos="1682"/>
          <w:tab w:val="left" w:pos="2626"/>
        </w:tabs>
        <w:spacing w:before="36" w:line="580" w:lineRule="exact"/>
        <w:ind w:left="0" w:right="533" w:firstLine="0" w:firstLineChars="0"/>
        <w:jc w:val="both"/>
        <w:rPr>
          <w:rFonts w:hint="eastAsia" w:ascii="仿宋_GB2312" w:hAnsi="仿宋_GB2312" w:eastAsia="仿宋_GB2312" w:cs="仿宋_GB2312"/>
          <w:sz w:val="44"/>
          <w:szCs w:val="44"/>
          <w:highlight w:val="none"/>
          <w:lang w:val="en-US" w:eastAsia="zh-CN"/>
        </w:rPr>
        <w:sectPr>
          <w:footerReference r:id="rId13" w:type="default"/>
          <w:pgSz w:w="11906" w:h="16838"/>
          <w:pgMar w:top="1440" w:right="1800" w:bottom="1440" w:left="1800" w:header="851" w:footer="992" w:gutter="0"/>
          <w:cols w:space="720" w:num="1"/>
          <w:docGrid w:type="lines" w:linePitch="312" w:charSpace="0"/>
        </w:sectPr>
      </w:pPr>
    </w:p>
    <w:p>
      <w:pPr>
        <w:pStyle w:val="7"/>
        <w:numPr>
          <w:ilvl w:val="0"/>
          <w:numId w:val="4"/>
        </w:numPr>
        <w:tabs>
          <w:tab w:val="left" w:pos="736"/>
          <w:tab w:val="left" w:pos="1682"/>
          <w:tab w:val="left" w:pos="2626"/>
        </w:tabs>
        <w:spacing w:before="36" w:line="580" w:lineRule="exact"/>
        <w:ind w:left="0" w:right="533" w:firstLine="0" w:firstLineChars="0"/>
        <w:jc w:val="center"/>
        <w:rPr>
          <w:rFonts w:hint="eastAsia" w:ascii="仿宋_GB2312" w:hAnsi="仿宋_GB2312" w:eastAsia="仿宋_GB2312" w:cs="仿宋_GB2312"/>
          <w:sz w:val="44"/>
          <w:szCs w:val="44"/>
          <w:highlight w:val="none"/>
          <w:lang w:val="en-US" w:eastAsia="zh-CN"/>
        </w:rPr>
      </w:pPr>
      <w:r>
        <w:rPr>
          <w:rFonts w:hint="eastAsia" w:ascii="仿宋_GB2312" w:hAnsi="仿宋_GB2312" w:eastAsia="仿宋_GB2312" w:cs="仿宋_GB2312"/>
          <w:sz w:val="44"/>
          <w:szCs w:val="44"/>
          <w:highlight w:val="none"/>
          <w:lang w:val="en-US" w:eastAsia="zh-CN"/>
        </w:rPr>
        <w:t>报价材料</w:t>
      </w:r>
    </w:p>
    <w:tbl>
      <w:tblPr>
        <w:tblStyle w:val="19"/>
        <w:tblW w:w="140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7"/>
        <w:gridCol w:w="1740"/>
        <w:gridCol w:w="5335"/>
        <w:gridCol w:w="1780"/>
        <w:gridCol w:w="815"/>
        <w:gridCol w:w="765"/>
        <w:gridCol w:w="1159"/>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 w:leftChars="-16" w:hanging="36" w:hangingChars="18"/>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设备名称</w:t>
            </w: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技术参数</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品牌型号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数量</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单价（元）</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宋体" w:hAnsi="宋体" w:cs="宋体"/>
                <w:color w:val="000000"/>
                <w:kern w:val="0"/>
                <w:sz w:val="20"/>
                <w:szCs w:val="20"/>
                <w:highlight w:val="none"/>
                <w:lang w:val="en-US" w:eastAsia="zh-CN" w:bidi="ar"/>
              </w:rPr>
              <w:t>短焦影像显示终端</w:t>
            </w: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ind w:firstLine="0" w:firstLineChars="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1.5000流明</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2.分辨率1920*1080,对比度100000:1,0.54投射比</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3.激光光源技术,光源寿命25000小时</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4.功耗250W,0.5W待机功率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5.整机尺寸398mmx303mmx188mm,整机重量5.6kg。</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highlight w:val="none"/>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多通道投影融合器</w:t>
            </w: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ind w:firstLine="0" w:firstLineChars="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1.多通道融合专业硬件，具备多通道投影互动功能</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2.支持多个显示屏幕组合拼接成为一体大屏幕</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3.支持自定义输出分辨率格式</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4.支持主屏幕或扩展屏幕互动</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5.CPU I5，内存 8G ，硬盘 SSD ㎡ 500G，2通道独立显卡 8G</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highlight w:val="none"/>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4"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投影边缘融合软件系统</w:t>
            </w: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ind w:firstLine="0" w:firstLineChars="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1.自动融合矫正 </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2.融合带宽度可定义0%~50%，使投影画面利用最大化</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3.具备色彩调节功能，可对三基色显示色彩进行单一调节</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4.可调节多种异性画面，如球形幕、弧幕、三折幕、平面幕、圆幕、波浪幕、其它异性幕等，都可实现</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5.具备被动3D、以及mapping调试功能，支持3D模型调试画面内容和物理模型的精确对应</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6.支持异形遮罩功能</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highlight w:val="none"/>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激光触发笔</w:t>
            </w: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ind w:firstLine="0" w:firstLineChars="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1.850nm红外波段</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2.功率300nW</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3.双激光头</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highlight w:val="none"/>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视频播放控制软件</w:t>
            </w: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ind w:firstLine="0" w:firstLineChars="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激光笔触发播放控制软件，支持高清视频MP4格式</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highlight w:val="none"/>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2"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激光笔互动识别软件系统</w:t>
            </w: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ind w:firstLine="0" w:firstLineChars="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1.搭配红外摄像头使用</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2.支持多通道布局设置，用户可以在软件上任意拖放摄像头的感应通道位置，并非要人手调整摄像头硬件位置</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3.支持激光触发笔模拟鼠标移动、左点击、右点击、双点击</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4.支持win7、win8、win10；支持第三方TUIO协议数据输出</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5.支持融合软件的偏离校准；支持播放列表，用户可以添加各种内容，并能设置播放时间及排序</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6.支持系统自启动软件本身、热键控制播放互动内容</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highlight w:val="none"/>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LED显示屏</w:t>
            </w: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ind w:firstLine="0" w:firstLineChars="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1.显示尺寸：宽4.16m*高2.24m 包边尺寸：宽4.26m*高2.34m</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2.模组尺寸：320*160mm 模组数量：13*14=182张</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3.整屏分辨率：3328*1792=5963776点</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4.P1.25，分辨率：640000点/平方</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5.亮度0-800cd/m²可调，手动10级可调，软件100级可调</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6.刷新率：3840Hz</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7.最大功耗：0.65KW/m²</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8.现场结构：模组磁吸</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9.维护方式：前维护</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10.纯铜电缆线，2*2.5纯铜5V线，纯铜排线，国标网线</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11.配26张数据接收系统卡</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9.32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highlight w:val="none"/>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4"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视频信号处理器</w:t>
            </w: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ind w:firstLine="0" w:firstLineChars="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1.支持最大六画面显示，支持画面任意布局；</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2.支持16个场景预设及调用；</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3.支持亮度，按键锁定功能；</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4.支持对接中控设备；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5.支持4路HDMI 1.3、1路HDMI 2.0、1 路DP信号输入，多路视频信号任意切换；</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6.标配 30 路千兆网口，与接收卡级联</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7.分辨率最宽24576最高24576；</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8.八画面，带载1950万点；</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9.视频信号任意切换，裁剪，缩放；</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highlight w:val="none"/>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2"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00" w:lineRule="exact"/>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控制器</w:t>
            </w:r>
          </w:p>
        </w:tc>
        <w:tc>
          <w:tcPr>
            <w:tcW w:w="5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ind w:firstLine="0" w:firstLineChars="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1.监视器接口 DP 1.4×1（配DP转HDMI转接线）</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2.处理器 六核12线程</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3.系统内存 16G 高速内存（DDR4）</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4.扩展储存 M.2 NVME 500G 固态硬盘(可扩展)</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5.显卡 4GB显存</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6.视频输出接口 DP1.4×3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0"/>
                <w:szCs w:val="20"/>
                <w:highlight w:val="none"/>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5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合计（包括系统集成、安装调试、税费等各类费用）</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p>
        </w:tc>
      </w:tr>
    </w:tbl>
    <w:p>
      <w:pPr>
        <w:rPr>
          <w:rFonts w:hint="eastAsia"/>
          <w:highlight w:val="none"/>
          <w:lang w:val="en-US" w:eastAsia="zh-CN"/>
        </w:rPr>
      </w:pPr>
    </w:p>
    <w:p>
      <w:pPr>
        <w:ind w:left="0" w:leftChars="0" w:firstLine="0" w:firstLineChars="0"/>
        <w:rPr>
          <w:rFonts w:hint="eastAsia"/>
          <w:highlight w:val="none"/>
          <w:lang w:val="en-US" w:eastAsia="zh-CN"/>
        </w:rPr>
      </w:pPr>
    </w:p>
    <w:p>
      <w:pPr>
        <w:pStyle w:val="7"/>
        <w:tabs>
          <w:tab w:val="left" w:pos="736"/>
          <w:tab w:val="left" w:pos="1682"/>
          <w:tab w:val="left" w:pos="2626"/>
        </w:tabs>
        <w:spacing w:before="36" w:line="580" w:lineRule="exact"/>
        <w:ind w:left="0" w:firstLine="800" w:firstLineChars="250"/>
        <w:rPr>
          <w:rFonts w:hint="eastAsia" w:ascii="仿宋_GB2312" w:hAnsi="仿宋_GB2312" w:eastAsia="仿宋_GB2312" w:cs="仿宋_GB2312"/>
          <w:sz w:val="32"/>
          <w:szCs w:val="32"/>
          <w:highlight w:val="none"/>
          <w:lang w:val="en-US" w:eastAsia="zh-CN"/>
        </w:rPr>
      </w:pPr>
    </w:p>
    <w:p>
      <w:pPr>
        <w:pStyle w:val="7"/>
        <w:numPr>
          <w:ilvl w:val="0"/>
          <w:numId w:val="0"/>
        </w:numPr>
        <w:spacing w:before="61" w:line="580" w:lineRule="exact"/>
        <w:ind w:left="0" w:firstLine="0" w:firstLineChars="0"/>
        <w:jc w:val="both"/>
        <w:rPr>
          <w:rFonts w:hint="eastAsia" w:ascii="Times New Roman" w:hAnsi="Times New Roman" w:eastAsia="仿宋" w:cs="Times New Roman"/>
          <w:kern w:val="2"/>
          <w:sz w:val="21"/>
          <w:szCs w:val="21"/>
          <w:highlight w:val="none"/>
          <w:lang w:val="en-US" w:eastAsia="zh-CN" w:bidi="ar-SA"/>
        </w:rPr>
      </w:pPr>
    </w:p>
    <w:p>
      <w:pPr>
        <w:pStyle w:val="7"/>
        <w:numPr>
          <w:ilvl w:val="-1"/>
          <w:numId w:val="0"/>
        </w:numPr>
        <w:spacing w:before="61" w:line="580" w:lineRule="exact"/>
        <w:ind w:left="0" w:leftChars="0" w:firstLine="0" w:firstLineChars="0"/>
        <w:jc w:val="both"/>
        <w:rPr>
          <w:rFonts w:ascii="Times New Roman" w:hAnsi="Times New Roman" w:eastAsia="仿宋"/>
          <w:sz w:val="32"/>
          <w:szCs w:val="32"/>
          <w:highlight w:val="none"/>
        </w:rPr>
        <w:sectPr>
          <w:pgSz w:w="16838" w:h="11906" w:orient="landscape"/>
          <w:pgMar w:top="1800" w:right="1440" w:bottom="1800" w:left="1440" w:header="851" w:footer="992" w:gutter="0"/>
          <w:cols w:space="720" w:num="1"/>
          <w:docGrid w:type="lines" w:linePitch="312" w:charSpace="0"/>
        </w:sectPr>
      </w:pPr>
      <w:r>
        <w:rPr>
          <w:rFonts w:ascii="Times New Roman" w:hAnsi="Times New Roman" w:eastAsia="仿宋"/>
          <w:sz w:val="32"/>
          <w:szCs w:val="32"/>
          <w:highlight w:val="none"/>
        </w:rPr>
        <w:br w:type="page"/>
      </w:r>
    </w:p>
    <w:p>
      <w:pPr>
        <w:pStyle w:val="7"/>
        <w:numPr>
          <w:ilvl w:val="-1"/>
          <w:numId w:val="0"/>
        </w:numPr>
        <w:spacing w:before="61" w:line="580" w:lineRule="exact"/>
        <w:ind w:left="0" w:leftChars="0" w:firstLine="0" w:firstLineChars="0"/>
        <w:jc w:val="center"/>
        <w:rPr>
          <w:rFonts w:hint="eastAsia" w:ascii="仿宋_GB2312" w:hAnsi="仿宋_GB2312" w:eastAsia="仿宋_GB2312" w:cs="仿宋_GB2312"/>
          <w:sz w:val="44"/>
          <w:szCs w:val="44"/>
          <w:highlight w:val="none"/>
          <w:lang w:eastAsia="zh-CN"/>
        </w:rPr>
      </w:pPr>
      <w:r>
        <w:rPr>
          <w:rFonts w:hint="eastAsia" w:ascii="仿宋_GB2312" w:hAnsi="仿宋_GB2312" w:eastAsia="仿宋_GB2312" w:cs="仿宋_GB2312"/>
          <w:sz w:val="44"/>
          <w:szCs w:val="44"/>
          <w:highlight w:val="none"/>
          <w:lang w:val="en-US" w:eastAsia="zh-CN"/>
        </w:rPr>
        <w:t>七、技术</w:t>
      </w:r>
      <w:r>
        <w:rPr>
          <w:rFonts w:hint="eastAsia" w:ascii="仿宋_GB2312" w:hAnsi="仿宋_GB2312" w:eastAsia="仿宋_GB2312" w:cs="仿宋_GB2312"/>
          <w:sz w:val="44"/>
          <w:szCs w:val="44"/>
          <w:highlight w:val="none"/>
          <w:lang w:eastAsia="zh-CN"/>
        </w:rPr>
        <w:t>材料</w:t>
      </w:r>
    </w:p>
    <w:p>
      <w:pPr>
        <w:rPr>
          <w:rFonts w:hint="eastAsia"/>
          <w:highlight w:val="none"/>
          <w:lang w:eastAsia="zh-CN"/>
        </w:rPr>
      </w:pPr>
    </w:p>
    <w:p>
      <w:pPr>
        <w:pStyle w:val="7"/>
        <w:numPr>
          <w:ilvl w:val="0"/>
          <w:numId w:val="5"/>
        </w:numPr>
        <w:tabs>
          <w:tab w:val="left" w:pos="720"/>
          <w:tab w:val="left" w:pos="1200"/>
          <w:tab w:val="left" w:pos="1682"/>
          <w:tab w:val="left" w:pos="2626"/>
          <w:tab w:val="clear" w:pos="312"/>
        </w:tabs>
        <w:spacing w:before="36" w:line="580" w:lineRule="exact"/>
        <w:ind w:left="0" w:firstLine="800" w:firstLineChars="25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设备技术参数承诺函（格式自定）</w:t>
      </w:r>
    </w:p>
    <w:p>
      <w:pPr>
        <w:pStyle w:val="7"/>
        <w:numPr>
          <w:ilvl w:val="-1"/>
          <w:numId w:val="0"/>
        </w:numPr>
        <w:tabs>
          <w:tab w:val="left" w:pos="720"/>
          <w:tab w:val="left" w:pos="1200"/>
          <w:tab w:val="left" w:pos="1682"/>
          <w:tab w:val="left" w:pos="2626"/>
        </w:tabs>
        <w:spacing w:before="36" w:line="58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响应人须对“六、报价材料”中对应品牌型号设备符合前列技术参数要求进行承诺，否则作为废标处理。</w:t>
      </w:r>
    </w:p>
    <w:p>
      <w:pPr>
        <w:pStyle w:val="7"/>
        <w:numPr>
          <w:ilvl w:val="0"/>
          <w:numId w:val="5"/>
        </w:numPr>
        <w:tabs>
          <w:tab w:val="left" w:pos="720"/>
          <w:tab w:val="left" w:pos="1200"/>
          <w:tab w:val="left" w:pos="1682"/>
          <w:tab w:val="left" w:pos="2626"/>
          <w:tab w:val="clear" w:pos="312"/>
        </w:tabs>
        <w:spacing w:before="36" w:line="580" w:lineRule="exact"/>
        <w:ind w:left="0" w:firstLine="800" w:firstLineChars="25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实施方案（格式自定）</w:t>
      </w:r>
    </w:p>
    <w:p>
      <w:pPr>
        <w:pStyle w:val="7"/>
        <w:numPr>
          <w:ilvl w:val="0"/>
          <w:numId w:val="5"/>
        </w:numPr>
        <w:tabs>
          <w:tab w:val="left" w:pos="720"/>
          <w:tab w:val="left" w:pos="1200"/>
          <w:tab w:val="left" w:pos="1682"/>
          <w:tab w:val="left" w:pos="2626"/>
          <w:tab w:val="clear" w:pos="312"/>
        </w:tabs>
        <w:spacing w:before="36" w:line="580" w:lineRule="exact"/>
        <w:ind w:left="0" w:firstLine="800" w:firstLineChars="25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质保方案（格式自定）</w:t>
      </w:r>
    </w:p>
    <w:p>
      <w:pPr>
        <w:pStyle w:val="7"/>
        <w:tabs>
          <w:tab w:val="left" w:pos="736"/>
          <w:tab w:val="left" w:pos="1682"/>
          <w:tab w:val="left" w:pos="2626"/>
        </w:tabs>
        <w:spacing w:before="36" w:line="580" w:lineRule="exact"/>
        <w:ind w:left="0" w:right="533" w:firstLine="640"/>
        <w:jc w:val="center"/>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br w:type="page"/>
      </w:r>
      <w:r>
        <w:rPr>
          <w:rFonts w:hint="eastAsia" w:ascii="仿宋_GB2312" w:hAnsi="仿宋_GB2312" w:eastAsia="仿宋_GB2312" w:cs="仿宋_GB2312"/>
          <w:sz w:val="44"/>
          <w:szCs w:val="44"/>
          <w:highlight w:val="none"/>
          <w:lang w:val="en-US" w:eastAsia="zh-CN"/>
        </w:rPr>
        <w:t>八</w:t>
      </w:r>
      <w:r>
        <w:rPr>
          <w:rFonts w:hint="eastAsia" w:ascii="仿宋_GB2312" w:hAnsi="仿宋_GB2312" w:eastAsia="仿宋_GB2312" w:cs="仿宋_GB2312"/>
          <w:sz w:val="44"/>
          <w:szCs w:val="44"/>
          <w:highlight w:val="none"/>
        </w:rPr>
        <w:t>、</w:t>
      </w:r>
      <w:r>
        <w:rPr>
          <w:rFonts w:hint="eastAsia" w:ascii="仿宋_GB2312" w:hAnsi="仿宋_GB2312" w:eastAsia="仿宋_GB2312" w:cs="仿宋_GB2312"/>
          <w:sz w:val="44"/>
          <w:szCs w:val="44"/>
          <w:highlight w:val="none"/>
          <w:lang w:eastAsia="zh-CN"/>
        </w:rPr>
        <w:t>响应</w:t>
      </w:r>
      <w:r>
        <w:rPr>
          <w:rFonts w:hint="eastAsia" w:ascii="仿宋_GB2312" w:hAnsi="仿宋_GB2312" w:eastAsia="仿宋_GB2312" w:cs="仿宋_GB2312"/>
          <w:sz w:val="44"/>
          <w:szCs w:val="44"/>
          <w:highlight w:val="none"/>
        </w:rPr>
        <w:t>人认为有必要的其他材料</w:t>
      </w:r>
    </w:p>
    <w:p>
      <w:pPr>
        <w:pStyle w:val="4"/>
        <w:spacing w:line="580" w:lineRule="exact"/>
        <w:jc w:val="center"/>
        <w:rPr>
          <w:rFonts w:ascii="Times New Roman" w:hAnsi="Times New Roman" w:eastAsia="仿宋"/>
          <w:highlight w:val="none"/>
        </w:rPr>
      </w:pPr>
    </w:p>
    <w:p>
      <w:pPr>
        <w:ind w:firstLine="0" w:firstLineChars="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ind w:firstLine="0" w:firstLineChars="0"/>
        <w:rPr>
          <w:rFonts w:ascii="Times New Roman" w:hAnsi="Times New Roman" w:eastAsia="仿宋"/>
          <w:highlight w:val="none"/>
        </w:rPr>
      </w:pPr>
    </w:p>
    <w:p>
      <w:pPr>
        <w:ind w:firstLine="480"/>
        <w:rPr>
          <w:rFonts w:ascii="Times New Roman" w:hAnsi="Times New Roman" w:eastAsia="仿宋"/>
          <w:highlight w:val="none"/>
        </w:rPr>
      </w:pPr>
    </w:p>
    <w:p>
      <w:pPr>
        <w:ind w:firstLine="480"/>
        <w:rPr>
          <w:rFonts w:ascii="Times New Roman" w:hAnsi="Times New Roman" w:eastAsia="仿宋"/>
          <w:highlight w:val="none"/>
        </w:rPr>
      </w:pPr>
    </w:p>
    <w:p>
      <w:pPr>
        <w:tabs>
          <w:tab w:val="left" w:pos="3280"/>
        </w:tabs>
        <w:spacing w:before="14" w:line="580" w:lineRule="exact"/>
        <w:ind w:right="175" w:firstLine="0" w:firstLineChars="0"/>
        <w:rPr>
          <w:rFonts w:hint="eastAsia" w:ascii="Times New Roman" w:hAnsi="Times New Roman" w:eastAsia="仿宋"/>
          <w:b/>
          <w:sz w:val="28"/>
          <w:szCs w:val="44"/>
          <w:highlight w:val="none"/>
        </w:rPr>
      </w:pPr>
      <w:bookmarkStart w:id="74" w:name="_Toc8594_WPSOffice_Level1"/>
    </w:p>
    <w:bookmarkEnd w:id="74"/>
    <w:p>
      <w:pPr>
        <w:ind w:firstLine="0" w:firstLineChars="0"/>
        <w:jc w:val="left"/>
        <w:rPr>
          <w:rFonts w:hint="eastAsia" w:ascii="仿宋_GB2312" w:hAnsi="仿宋_GB2312" w:eastAsia="仿宋_GB2312" w:cs="仿宋_GB2312"/>
          <w:szCs w:val="24"/>
          <w:highlight w:val="none"/>
        </w:rPr>
      </w:pPr>
    </w:p>
    <w:bookmarkEnd w:id="75"/>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Microsoft JhengHei">
    <w:altName w:val="Ubuntu"/>
    <w:panose1 w:val="020B0604030504040204"/>
    <w:charset w:val="00"/>
    <w:family w:val="swiss"/>
    <w:pitch w:val="default"/>
    <w:sig w:usb0="00000000" w:usb1="00000000" w:usb2="00000016" w:usb3="00000000" w:csb0="00100009"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0"/>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13</w:t>
    </w:r>
    <w:r>
      <w:rPr>
        <w:rFonts w:ascii="Times New Roman" w:hAnsi="Times New Roman"/>
      </w:rPr>
      <w:fldChar w:fldCharType="end"/>
    </w:r>
  </w:p>
  <w:p>
    <w:pPr>
      <w:pStyle w:val="12"/>
      <w:ind w:firstLine="360"/>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ind w:firstLine="360"/>
                            <w:jc w:val="center"/>
                          </w:pPr>
                          <w:r>
                            <w:fldChar w:fldCharType="begin"/>
                          </w:r>
                          <w:r>
                            <w:instrText xml:space="preserve">PAGE   \* MERGEFORMAT</w:instrText>
                          </w:r>
                          <w:r>
                            <w:fldChar w:fldCharType="separate"/>
                          </w:r>
                          <w:r>
                            <w:rPr>
                              <w:lang w:val="zh-CN"/>
                            </w:rPr>
                            <w:t>22</w:t>
                          </w:r>
                          <w:r>
                            <w:rPr>
                              <w:lang w:val="zh-CN"/>
                            </w:rP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V5HOq0AQAAUgMAAA4AAABkcnMv&#10;ZTJvRG9jLnhtbK1TS24bMQzdF8gdBO1jjY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i9ocQLhyM6fvt6/P7z+OMLWZT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BXkc6rQBAABSAwAADgAAAAAAAAABACAAAAA0AQAAZHJzL2Uyb0Rv&#10;Yy54bWxQSwUGAAAAAAYABgBZAQAAWgUAAAAA&#10;">
              <v:fill on="f" focussize="0,0"/>
              <v:stroke on="f"/>
              <v:imagedata o:title=""/>
              <o:lock v:ext="edit" aspectratio="f"/>
              <v:textbox inset="0mm,0mm,0mm,0mm" style="mso-fit-shape-to-text:t;">
                <w:txbxContent>
                  <w:p>
                    <w:pPr>
                      <w:pStyle w:val="12"/>
                      <w:ind w:firstLine="360"/>
                      <w:jc w:val="center"/>
                    </w:pPr>
                    <w:r>
                      <w:fldChar w:fldCharType="begin"/>
                    </w:r>
                    <w:r>
                      <w:instrText xml:space="preserve">PAGE   \* MERGEFORMAT</w:instrText>
                    </w:r>
                    <w:r>
                      <w:fldChar w:fldCharType="separate"/>
                    </w:r>
                    <w:r>
                      <w:rPr>
                        <w:lang w:val="zh-CN"/>
                      </w:rPr>
                      <w:t>22</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835AC"/>
    <w:multiLevelType w:val="singleLevel"/>
    <w:tmpl w:val="B6B835AC"/>
    <w:lvl w:ilvl="0" w:tentative="0">
      <w:start w:val="1"/>
      <w:numFmt w:val="decimal"/>
      <w:lvlText w:val="%1."/>
      <w:lvlJc w:val="left"/>
      <w:pPr>
        <w:tabs>
          <w:tab w:val="left" w:pos="312"/>
        </w:tabs>
      </w:pPr>
    </w:lvl>
  </w:abstractNum>
  <w:abstractNum w:abstractNumId="1">
    <w:nsid w:val="D7DC9A8B"/>
    <w:multiLevelType w:val="singleLevel"/>
    <w:tmpl w:val="D7DC9A8B"/>
    <w:lvl w:ilvl="0" w:tentative="0">
      <w:start w:val="7"/>
      <w:numFmt w:val="decimal"/>
      <w:suff w:val="space"/>
      <w:lvlText w:val="%1."/>
      <w:lvlJc w:val="left"/>
    </w:lvl>
  </w:abstractNum>
  <w:abstractNum w:abstractNumId="2">
    <w:nsid w:val="00608DC2"/>
    <w:multiLevelType w:val="singleLevel"/>
    <w:tmpl w:val="00608DC2"/>
    <w:lvl w:ilvl="0" w:tentative="0">
      <w:start w:val="1"/>
      <w:numFmt w:val="decimal"/>
      <w:suff w:val="nothing"/>
      <w:lvlText w:val="（%1）"/>
      <w:lvlJc w:val="left"/>
    </w:lvl>
  </w:abstractNum>
  <w:abstractNum w:abstractNumId="3">
    <w:nsid w:val="0CCDA518"/>
    <w:multiLevelType w:val="singleLevel"/>
    <w:tmpl w:val="0CCDA518"/>
    <w:lvl w:ilvl="0" w:tentative="0">
      <w:start w:val="6"/>
      <w:numFmt w:val="chineseCounting"/>
      <w:suff w:val="nothing"/>
      <w:lvlText w:val="%1、"/>
      <w:lvlJc w:val="left"/>
      <w:rPr>
        <w:rFonts w:hint="eastAsia"/>
      </w:rPr>
    </w:lvl>
  </w:abstractNum>
  <w:abstractNum w:abstractNumId="4">
    <w:nsid w:val="3D447995"/>
    <w:multiLevelType w:val="singleLevel"/>
    <w:tmpl w:val="3D447995"/>
    <w:lvl w:ilvl="0" w:tentative="0">
      <w:start w:val="6"/>
      <w:numFmt w:val="decimal"/>
      <w:suff w:val="space"/>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true"/>
  <w:bordersDoNotSurroundHeader w:val="false"/>
  <w:bordersDoNotSurroundFooter w:val="false"/>
  <w:documentProtection w:enforcement="0"/>
  <w:defaultTabStop w:val="1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0ZjFhMTY0MDM5ZjIyMjFjMGIwNzZhMGY4NDJjN2UifQ=="/>
  </w:docVars>
  <w:rsids>
    <w:rsidRoot w:val="1BB853EA"/>
    <w:rsid w:val="003E38D0"/>
    <w:rsid w:val="00415B71"/>
    <w:rsid w:val="00454AB6"/>
    <w:rsid w:val="00700241"/>
    <w:rsid w:val="008C4216"/>
    <w:rsid w:val="008E485E"/>
    <w:rsid w:val="009128A2"/>
    <w:rsid w:val="009A49AB"/>
    <w:rsid w:val="00DC6224"/>
    <w:rsid w:val="00ED06D8"/>
    <w:rsid w:val="00F73D58"/>
    <w:rsid w:val="01F3156E"/>
    <w:rsid w:val="024A118F"/>
    <w:rsid w:val="02BB5532"/>
    <w:rsid w:val="02F85187"/>
    <w:rsid w:val="0348062D"/>
    <w:rsid w:val="03894919"/>
    <w:rsid w:val="05E5275C"/>
    <w:rsid w:val="06155733"/>
    <w:rsid w:val="06AB2FC9"/>
    <w:rsid w:val="07BB47C8"/>
    <w:rsid w:val="0819795F"/>
    <w:rsid w:val="082B03D2"/>
    <w:rsid w:val="0A0539A5"/>
    <w:rsid w:val="0A5A7C44"/>
    <w:rsid w:val="0B5C63D3"/>
    <w:rsid w:val="0B7E2505"/>
    <w:rsid w:val="0BA064D7"/>
    <w:rsid w:val="0BC610A8"/>
    <w:rsid w:val="0C204D68"/>
    <w:rsid w:val="0CD55DAB"/>
    <w:rsid w:val="0D741802"/>
    <w:rsid w:val="0DBD6174"/>
    <w:rsid w:val="0F584DCD"/>
    <w:rsid w:val="11DB7AF1"/>
    <w:rsid w:val="12B44F35"/>
    <w:rsid w:val="136B115F"/>
    <w:rsid w:val="14357013"/>
    <w:rsid w:val="154C11F0"/>
    <w:rsid w:val="165D002B"/>
    <w:rsid w:val="16F2374F"/>
    <w:rsid w:val="16FD1CD7"/>
    <w:rsid w:val="17C84970"/>
    <w:rsid w:val="17D47139"/>
    <w:rsid w:val="190D5469"/>
    <w:rsid w:val="19AA6AC7"/>
    <w:rsid w:val="19FC3310"/>
    <w:rsid w:val="1A052213"/>
    <w:rsid w:val="1B9F2CEC"/>
    <w:rsid w:val="1BB853EA"/>
    <w:rsid w:val="1BE074E7"/>
    <w:rsid w:val="1D0B06F2"/>
    <w:rsid w:val="1D4F6544"/>
    <w:rsid w:val="1DDFEA45"/>
    <w:rsid w:val="1DFDD585"/>
    <w:rsid w:val="1EEFDD14"/>
    <w:rsid w:val="1EF61439"/>
    <w:rsid w:val="1F2A566B"/>
    <w:rsid w:val="1F7B2F5D"/>
    <w:rsid w:val="1FF5D769"/>
    <w:rsid w:val="20061EF3"/>
    <w:rsid w:val="201D711C"/>
    <w:rsid w:val="20A52A64"/>
    <w:rsid w:val="20B3193B"/>
    <w:rsid w:val="20B3593D"/>
    <w:rsid w:val="20B66FC7"/>
    <w:rsid w:val="20E22E07"/>
    <w:rsid w:val="21020785"/>
    <w:rsid w:val="22A7595D"/>
    <w:rsid w:val="232C5D9F"/>
    <w:rsid w:val="236393FC"/>
    <w:rsid w:val="236B290E"/>
    <w:rsid w:val="23ED1DFC"/>
    <w:rsid w:val="249E3B18"/>
    <w:rsid w:val="25B21045"/>
    <w:rsid w:val="25BA1774"/>
    <w:rsid w:val="265BCF18"/>
    <w:rsid w:val="267E2887"/>
    <w:rsid w:val="26CF7F06"/>
    <w:rsid w:val="26FC056D"/>
    <w:rsid w:val="27A81D98"/>
    <w:rsid w:val="281379EE"/>
    <w:rsid w:val="292F5C92"/>
    <w:rsid w:val="297141B5"/>
    <w:rsid w:val="2A5E21CC"/>
    <w:rsid w:val="2AA97A85"/>
    <w:rsid w:val="2BCC3175"/>
    <w:rsid w:val="2C05095B"/>
    <w:rsid w:val="2CAC39A7"/>
    <w:rsid w:val="2CEF3D70"/>
    <w:rsid w:val="2D8C5C95"/>
    <w:rsid w:val="2DC60026"/>
    <w:rsid w:val="2E427D41"/>
    <w:rsid w:val="2E640244"/>
    <w:rsid w:val="2EFB4D73"/>
    <w:rsid w:val="2F7057BC"/>
    <w:rsid w:val="2F7C3B90"/>
    <w:rsid w:val="2FD01FCA"/>
    <w:rsid w:val="2FD72A5C"/>
    <w:rsid w:val="2FE778B0"/>
    <w:rsid w:val="2FEF7EF7"/>
    <w:rsid w:val="300241D2"/>
    <w:rsid w:val="307B1D4D"/>
    <w:rsid w:val="311E3024"/>
    <w:rsid w:val="31B23994"/>
    <w:rsid w:val="32593DE4"/>
    <w:rsid w:val="327F8719"/>
    <w:rsid w:val="33387358"/>
    <w:rsid w:val="34606B51"/>
    <w:rsid w:val="35FF62CE"/>
    <w:rsid w:val="36AF57C8"/>
    <w:rsid w:val="36CC5C98"/>
    <w:rsid w:val="373F1C52"/>
    <w:rsid w:val="37B3472A"/>
    <w:rsid w:val="37F480BB"/>
    <w:rsid w:val="37FFC3B2"/>
    <w:rsid w:val="381F7E6F"/>
    <w:rsid w:val="38F36288"/>
    <w:rsid w:val="393B73A3"/>
    <w:rsid w:val="3A0D6D85"/>
    <w:rsid w:val="3A1D5977"/>
    <w:rsid w:val="3A4916E9"/>
    <w:rsid w:val="3A5A78F2"/>
    <w:rsid w:val="3AAD4195"/>
    <w:rsid w:val="3AD6C382"/>
    <w:rsid w:val="3AFA815A"/>
    <w:rsid w:val="3B7FE77D"/>
    <w:rsid w:val="3BD94F61"/>
    <w:rsid w:val="3BDE9D0B"/>
    <w:rsid w:val="3BDF0A56"/>
    <w:rsid w:val="3BF2B1CB"/>
    <w:rsid w:val="3CCF56B6"/>
    <w:rsid w:val="3CDB2B35"/>
    <w:rsid w:val="3DB75257"/>
    <w:rsid w:val="3DBA1344"/>
    <w:rsid w:val="3DC277E3"/>
    <w:rsid w:val="3DEF8283"/>
    <w:rsid w:val="3DFEB581"/>
    <w:rsid w:val="3E0D151B"/>
    <w:rsid w:val="3E516856"/>
    <w:rsid w:val="3E6FAD72"/>
    <w:rsid w:val="3EDE4997"/>
    <w:rsid w:val="3EEB8404"/>
    <w:rsid w:val="3F113BA2"/>
    <w:rsid w:val="3F3FF6C1"/>
    <w:rsid w:val="3F776125"/>
    <w:rsid w:val="3F7D9FF7"/>
    <w:rsid w:val="3FA31D11"/>
    <w:rsid w:val="3FB021E4"/>
    <w:rsid w:val="3FBC26C2"/>
    <w:rsid w:val="40052F21"/>
    <w:rsid w:val="400A50D5"/>
    <w:rsid w:val="408A0818"/>
    <w:rsid w:val="40D21EC7"/>
    <w:rsid w:val="4180034E"/>
    <w:rsid w:val="41D2053C"/>
    <w:rsid w:val="420410DF"/>
    <w:rsid w:val="4229454A"/>
    <w:rsid w:val="42B732AF"/>
    <w:rsid w:val="43E23D7E"/>
    <w:rsid w:val="4601312C"/>
    <w:rsid w:val="46FBE5B2"/>
    <w:rsid w:val="477D93E7"/>
    <w:rsid w:val="47FF4C33"/>
    <w:rsid w:val="488C0A32"/>
    <w:rsid w:val="48FB231B"/>
    <w:rsid w:val="4B041F2F"/>
    <w:rsid w:val="4B325FFE"/>
    <w:rsid w:val="4B5107BF"/>
    <w:rsid w:val="4BDB7331"/>
    <w:rsid w:val="4BDF0B71"/>
    <w:rsid w:val="4C7D198A"/>
    <w:rsid w:val="4CD410EF"/>
    <w:rsid w:val="4D0F7791"/>
    <w:rsid w:val="4D4805F0"/>
    <w:rsid w:val="4E3B4062"/>
    <w:rsid w:val="4F1D120D"/>
    <w:rsid w:val="4FADB1A6"/>
    <w:rsid w:val="4FEC0A15"/>
    <w:rsid w:val="51F7E358"/>
    <w:rsid w:val="51FFAFFC"/>
    <w:rsid w:val="5329523B"/>
    <w:rsid w:val="537F16E6"/>
    <w:rsid w:val="53B4A2E9"/>
    <w:rsid w:val="53EE3AC2"/>
    <w:rsid w:val="541133D7"/>
    <w:rsid w:val="565C2507"/>
    <w:rsid w:val="5751359E"/>
    <w:rsid w:val="579C756F"/>
    <w:rsid w:val="583C64F3"/>
    <w:rsid w:val="587D0D4F"/>
    <w:rsid w:val="587D4A0C"/>
    <w:rsid w:val="5A1F5CDB"/>
    <w:rsid w:val="5A987DC3"/>
    <w:rsid w:val="5B3F4D3A"/>
    <w:rsid w:val="5BDC1214"/>
    <w:rsid w:val="5BF3FC63"/>
    <w:rsid w:val="5C0E02ED"/>
    <w:rsid w:val="5C21446F"/>
    <w:rsid w:val="5CC87864"/>
    <w:rsid w:val="5D370744"/>
    <w:rsid w:val="5D4F25C3"/>
    <w:rsid w:val="5E5D5F53"/>
    <w:rsid w:val="5F1FA48C"/>
    <w:rsid w:val="5F90500F"/>
    <w:rsid w:val="5F91496D"/>
    <w:rsid w:val="5FB12AFE"/>
    <w:rsid w:val="5FBAE9DC"/>
    <w:rsid w:val="5FFEC2B1"/>
    <w:rsid w:val="606410BC"/>
    <w:rsid w:val="61FE5B0D"/>
    <w:rsid w:val="627FA240"/>
    <w:rsid w:val="629D0C53"/>
    <w:rsid w:val="63B90536"/>
    <w:rsid w:val="65CD4966"/>
    <w:rsid w:val="65CF222A"/>
    <w:rsid w:val="6669672C"/>
    <w:rsid w:val="66796B93"/>
    <w:rsid w:val="66D74046"/>
    <w:rsid w:val="66EEF3AD"/>
    <w:rsid w:val="66F633EB"/>
    <w:rsid w:val="66FE533E"/>
    <w:rsid w:val="670F2789"/>
    <w:rsid w:val="67DF8075"/>
    <w:rsid w:val="68217CDF"/>
    <w:rsid w:val="685B78B0"/>
    <w:rsid w:val="68774230"/>
    <w:rsid w:val="692C31A5"/>
    <w:rsid w:val="6A4F0041"/>
    <w:rsid w:val="6A7F011B"/>
    <w:rsid w:val="6AC77783"/>
    <w:rsid w:val="6ADFD598"/>
    <w:rsid w:val="6B0A4C20"/>
    <w:rsid w:val="6B4C2E4D"/>
    <w:rsid w:val="6B73EAC0"/>
    <w:rsid w:val="6B7BF887"/>
    <w:rsid w:val="6BB67F17"/>
    <w:rsid w:val="6BCD566E"/>
    <w:rsid w:val="6BEB6762"/>
    <w:rsid w:val="6BEE3364"/>
    <w:rsid w:val="6BEF552C"/>
    <w:rsid w:val="6D6C34EC"/>
    <w:rsid w:val="6D6E391A"/>
    <w:rsid w:val="6D7C0ED5"/>
    <w:rsid w:val="6D9252A3"/>
    <w:rsid w:val="6DEF000B"/>
    <w:rsid w:val="6E964EF7"/>
    <w:rsid w:val="6EEF7501"/>
    <w:rsid w:val="6EFF6B30"/>
    <w:rsid w:val="6F6EFD0B"/>
    <w:rsid w:val="6FBFD212"/>
    <w:rsid w:val="6FCB1289"/>
    <w:rsid w:val="6FE9E776"/>
    <w:rsid w:val="6FF48F3F"/>
    <w:rsid w:val="70E3713B"/>
    <w:rsid w:val="71627DD3"/>
    <w:rsid w:val="71B45D96"/>
    <w:rsid w:val="71BB79FC"/>
    <w:rsid w:val="71CA0CE5"/>
    <w:rsid w:val="71FFF589"/>
    <w:rsid w:val="7294672D"/>
    <w:rsid w:val="73301EED"/>
    <w:rsid w:val="735D3C27"/>
    <w:rsid w:val="736792EB"/>
    <w:rsid w:val="73EC9976"/>
    <w:rsid w:val="74DE706D"/>
    <w:rsid w:val="74EEEC01"/>
    <w:rsid w:val="74FE847F"/>
    <w:rsid w:val="759733DC"/>
    <w:rsid w:val="75B3AAB6"/>
    <w:rsid w:val="75F37673"/>
    <w:rsid w:val="75FFE54C"/>
    <w:rsid w:val="76DB8621"/>
    <w:rsid w:val="777D68C9"/>
    <w:rsid w:val="77976AA4"/>
    <w:rsid w:val="77DFA37A"/>
    <w:rsid w:val="77EDB5A9"/>
    <w:rsid w:val="77EE2B08"/>
    <w:rsid w:val="77F8F365"/>
    <w:rsid w:val="77F9C865"/>
    <w:rsid w:val="785D2C9B"/>
    <w:rsid w:val="78FD9699"/>
    <w:rsid w:val="79982E75"/>
    <w:rsid w:val="79A66592"/>
    <w:rsid w:val="79DF5C84"/>
    <w:rsid w:val="79FFB351"/>
    <w:rsid w:val="7A33FC4F"/>
    <w:rsid w:val="7A3F7833"/>
    <w:rsid w:val="7A7EF9F9"/>
    <w:rsid w:val="7AAB8A33"/>
    <w:rsid w:val="7ADF8794"/>
    <w:rsid w:val="7AE53FCA"/>
    <w:rsid w:val="7AFF125C"/>
    <w:rsid w:val="7AFF4291"/>
    <w:rsid w:val="7B4F0850"/>
    <w:rsid w:val="7B4F7887"/>
    <w:rsid w:val="7B7F0640"/>
    <w:rsid w:val="7BBDE000"/>
    <w:rsid w:val="7BBF3309"/>
    <w:rsid w:val="7BDF7A79"/>
    <w:rsid w:val="7BF66A19"/>
    <w:rsid w:val="7BF89BB2"/>
    <w:rsid w:val="7C1F0C00"/>
    <w:rsid w:val="7C427921"/>
    <w:rsid w:val="7C7898E9"/>
    <w:rsid w:val="7C7FEC58"/>
    <w:rsid w:val="7CC8734F"/>
    <w:rsid w:val="7CF5951F"/>
    <w:rsid w:val="7CFF6189"/>
    <w:rsid w:val="7CFF672C"/>
    <w:rsid w:val="7D55E864"/>
    <w:rsid w:val="7D7E7355"/>
    <w:rsid w:val="7DD3801D"/>
    <w:rsid w:val="7DDDBDE5"/>
    <w:rsid w:val="7DFE741F"/>
    <w:rsid w:val="7E9A347A"/>
    <w:rsid w:val="7EDE189C"/>
    <w:rsid w:val="7EF39BBC"/>
    <w:rsid w:val="7EFF0D1D"/>
    <w:rsid w:val="7F69AF94"/>
    <w:rsid w:val="7F6FEE32"/>
    <w:rsid w:val="7F74940F"/>
    <w:rsid w:val="7F7BD564"/>
    <w:rsid w:val="7F7BEDE3"/>
    <w:rsid w:val="7F7CE5E8"/>
    <w:rsid w:val="7FB6901C"/>
    <w:rsid w:val="7FB85EDC"/>
    <w:rsid w:val="7FBBE1DB"/>
    <w:rsid w:val="7FBF849A"/>
    <w:rsid w:val="7FDDA7CA"/>
    <w:rsid w:val="7FE50B41"/>
    <w:rsid w:val="7FEC3F63"/>
    <w:rsid w:val="7FEEFDDF"/>
    <w:rsid w:val="7FF5D4B7"/>
    <w:rsid w:val="7FFEE561"/>
    <w:rsid w:val="7FFEFD20"/>
    <w:rsid w:val="7FFFB818"/>
    <w:rsid w:val="82774E1E"/>
    <w:rsid w:val="95EF1C1F"/>
    <w:rsid w:val="9617CEC5"/>
    <w:rsid w:val="9BF9E3C1"/>
    <w:rsid w:val="9DA398CA"/>
    <w:rsid w:val="9F737290"/>
    <w:rsid w:val="9FEF35EA"/>
    <w:rsid w:val="9FF5F68E"/>
    <w:rsid w:val="9FFDF077"/>
    <w:rsid w:val="A5D5958E"/>
    <w:rsid w:val="A7FC3A50"/>
    <w:rsid w:val="ABA34631"/>
    <w:rsid w:val="ADBD1CD8"/>
    <w:rsid w:val="ADDF6488"/>
    <w:rsid w:val="AFF316F1"/>
    <w:rsid w:val="B2EE9F39"/>
    <w:rsid w:val="B51569F9"/>
    <w:rsid w:val="B5FB620E"/>
    <w:rsid w:val="B71E4478"/>
    <w:rsid w:val="B71F1A2C"/>
    <w:rsid w:val="B75CB13E"/>
    <w:rsid w:val="B77734BB"/>
    <w:rsid w:val="B79D1BD5"/>
    <w:rsid w:val="B7E40ED9"/>
    <w:rsid w:val="B9BDDF98"/>
    <w:rsid w:val="BB4FFA27"/>
    <w:rsid w:val="BBDE27BD"/>
    <w:rsid w:val="BD57FF86"/>
    <w:rsid w:val="BE1E9A9B"/>
    <w:rsid w:val="BE3B6A47"/>
    <w:rsid w:val="BE7FA9E1"/>
    <w:rsid w:val="BEDB32D3"/>
    <w:rsid w:val="BEDF3A4B"/>
    <w:rsid w:val="BEFA6221"/>
    <w:rsid w:val="BEFC8145"/>
    <w:rsid w:val="BEFDD06A"/>
    <w:rsid w:val="BF4FD179"/>
    <w:rsid w:val="BFBAFF59"/>
    <w:rsid w:val="BFEF6A20"/>
    <w:rsid w:val="BFF60C78"/>
    <w:rsid w:val="BFF69240"/>
    <w:rsid w:val="BFFCC68F"/>
    <w:rsid w:val="CBF731CA"/>
    <w:rsid w:val="CBFFAC07"/>
    <w:rsid w:val="CEDBBD18"/>
    <w:rsid w:val="CF7DD345"/>
    <w:rsid w:val="CFBD2020"/>
    <w:rsid w:val="D37FDDF4"/>
    <w:rsid w:val="D3FFD910"/>
    <w:rsid w:val="D5D81152"/>
    <w:rsid w:val="D5EAA7F0"/>
    <w:rsid w:val="D737D2D2"/>
    <w:rsid w:val="DDDF4539"/>
    <w:rsid w:val="DDF33F74"/>
    <w:rsid w:val="DDFF2A2D"/>
    <w:rsid w:val="DE99C4D2"/>
    <w:rsid w:val="DED75166"/>
    <w:rsid w:val="DEE7CEA1"/>
    <w:rsid w:val="DEF929AA"/>
    <w:rsid w:val="DEFF5EDF"/>
    <w:rsid w:val="DF593A31"/>
    <w:rsid w:val="DF5E6E12"/>
    <w:rsid w:val="DF77AA0B"/>
    <w:rsid w:val="DF7F8C08"/>
    <w:rsid w:val="DF963039"/>
    <w:rsid w:val="DFF856FC"/>
    <w:rsid w:val="DFFF6635"/>
    <w:rsid w:val="E3FE0C56"/>
    <w:rsid w:val="E5F61809"/>
    <w:rsid w:val="E7FFEEAB"/>
    <w:rsid w:val="E9DC28D3"/>
    <w:rsid w:val="EA7BA475"/>
    <w:rsid w:val="EB97EB3C"/>
    <w:rsid w:val="EBCEC9BA"/>
    <w:rsid w:val="ECAF0772"/>
    <w:rsid w:val="ED5F869C"/>
    <w:rsid w:val="EDD38156"/>
    <w:rsid w:val="EE27438C"/>
    <w:rsid w:val="EEBF6046"/>
    <w:rsid w:val="EEEFE6CF"/>
    <w:rsid w:val="EEF5258C"/>
    <w:rsid w:val="EF164B4F"/>
    <w:rsid w:val="EF2F83E4"/>
    <w:rsid w:val="EF3FA427"/>
    <w:rsid w:val="EF7FE7E3"/>
    <w:rsid w:val="EF9BE70B"/>
    <w:rsid w:val="EFD7A0A2"/>
    <w:rsid w:val="EFFD15DF"/>
    <w:rsid w:val="F17EA0DB"/>
    <w:rsid w:val="F3BEA3AF"/>
    <w:rsid w:val="F3F79FEB"/>
    <w:rsid w:val="F5AF340E"/>
    <w:rsid w:val="F5BE67D0"/>
    <w:rsid w:val="F5DBDCD5"/>
    <w:rsid w:val="F5EE1929"/>
    <w:rsid w:val="F5FE6970"/>
    <w:rsid w:val="F649EDED"/>
    <w:rsid w:val="F6673BFF"/>
    <w:rsid w:val="F67FAE54"/>
    <w:rsid w:val="F6BD5C75"/>
    <w:rsid w:val="F6BFC4FA"/>
    <w:rsid w:val="F7DF2F03"/>
    <w:rsid w:val="F7F35A3E"/>
    <w:rsid w:val="F7FAB514"/>
    <w:rsid w:val="F7FB2645"/>
    <w:rsid w:val="F87F9D08"/>
    <w:rsid w:val="F96006B9"/>
    <w:rsid w:val="F965F0CE"/>
    <w:rsid w:val="F9697AD9"/>
    <w:rsid w:val="F9FF0716"/>
    <w:rsid w:val="FA6DEFB1"/>
    <w:rsid w:val="FAFB39CA"/>
    <w:rsid w:val="FAFFE1CB"/>
    <w:rsid w:val="FB7BD009"/>
    <w:rsid w:val="FB7FAD37"/>
    <w:rsid w:val="FBBBB1ED"/>
    <w:rsid w:val="FBBEC780"/>
    <w:rsid w:val="FCDFB3EB"/>
    <w:rsid w:val="FCFE1202"/>
    <w:rsid w:val="FD1E7414"/>
    <w:rsid w:val="FD3DF048"/>
    <w:rsid w:val="FD74CB1E"/>
    <w:rsid w:val="FD7EDCAE"/>
    <w:rsid w:val="FDB7F21F"/>
    <w:rsid w:val="FDBFAD73"/>
    <w:rsid w:val="FDCE9248"/>
    <w:rsid w:val="FDF30902"/>
    <w:rsid w:val="FE6F42CD"/>
    <w:rsid w:val="FE988937"/>
    <w:rsid w:val="FEBFDDB3"/>
    <w:rsid w:val="FECAC4C3"/>
    <w:rsid w:val="FED7F7A9"/>
    <w:rsid w:val="FEF32B2F"/>
    <w:rsid w:val="FEFE2BC4"/>
    <w:rsid w:val="FF24B45B"/>
    <w:rsid w:val="FF33CDF5"/>
    <w:rsid w:val="FF5D01B9"/>
    <w:rsid w:val="FF6787DA"/>
    <w:rsid w:val="FF6CF665"/>
    <w:rsid w:val="FF7F38D2"/>
    <w:rsid w:val="FF7F6D9D"/>
    <w:rsid w:val="FFA64DEE"/>
    <w:rsid w:val="FFAF9583"/>
    <w:rsid w:val="FFB446AF"/>
    <w:rsid w:val="FFB6CD51"/>
    <w:rsid w:val="FFBD3B66"/>
    <w:rsid w:val="FFDC80CB"/>
    <w:rsid w:val="FFDEA571"/>
    <w:rsid w:val="FFE3D6E8"/>
    <w:rsid w:val="FFE645E9"/>
    <w:rsid w:val="FFEE251E"/>
    <w:rsid w:val="FFEF31BF"/>
    <w:rsid w:val="FFEFCA76"/>
    <w:rsid w:val="FFEFD450"/>
    <w:rsid w:val="FFFDEAAD"/>
    <w:rsid w:val="FFFE4FDD"/>
    <w:rsid w:val="FFFEAC27"/>
    <w:rsid w:val="FFFF3714"/>
    <w:rsid w:val="FFFF7041"/>
    <w:rsid w:val="FFFFFC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styleId="3">
    <w:name w:val="heading 1"/>
    <w:basedOn w:val="1"/>
    <w:next w:val="1"/>
    <w:link w:val="24"/>
    <w:qFormat/>
    <w:uiPriority w:val="9"/>
    <w:pPr>
      <w:keepNext/>
      <w:keepLines/>
      <w:spacing w:before="340" w:beforeLines="0" w:beforeAutospacing="0" w:after="330" w:afterLines="0" w:afterAutospacing="0" w:line="360" w:lineRule="auto"/>
      <w:jc w:val="center"/>
      <w:outlineLvl w:val="0"/>
    </w:pPr>
    <w:rPr>
      <w:b/>
      <w:kern w:val="44"/>
      <w:sz w:val="32"/>
    </w:rPr>
  </w:style>
  <w:style w:type="paragraph" w:styleId="4">
    <w:name w:val="heading 2"/>
    <w:basedOn w:val="1"/>
    <w:next w:val="1"/>
    <w:link w:val="25"/>
    <w:qFormat/>
    <w:uiPriority w:val="0"/>
    <w:pPr>
      <w:keepNext/>
      <w:keepLines/>
      <w:spacing w:before="260" w:line="360" w:lineRule="auto"/>
      <w:ind w:firstLine="0" w:firstLineChars="0"/>
      <w:outlineLvl w:val="1"/>
    </w:pPr>
    <w:rPr>
      <w:rFonts w:ascii="宋体" w:hAnsi="宋体" w:cs="宋体"/>
      <w:b/>
      <w:bCs/>
      <w:szCs w:val="24"/>
    </w:rPr>
  </w:style>
  <w:style w:type="paragraph" w:styleId="5">
    <w:name w:val="heading 3"/>
    <w:basedOn w:val="1"/>
    <w:next w:val="1"/>
    <w:link w:val="26"/>
    <w:qFormat/>
    <w:uiPriority w:val="0"/>
    <w:pPr>
      <w:keepNext/>
      <w:keepLines/>
      <w:jc w:val="both"/>
      <w:outlineLvl w:val="2"/>
    </w:pPr>
    <w:rPr>
      <w:rFonts w:ascii="Times New Roman" w:hAnsi="Times New Roman"/>
      <w:b/>
      <w:bCs/>
      <w:sz w:val="20"/>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jc w:val="both"/>
    </w:pPr>
    <w:rPr>
      <w:rFonts w:ascii="Times New Roman" w:hAnsi="Times New Roman" w:eastAsia="宋体" w:cs="Times New Roman"/>
      <w:kern w:val="2"/>
      <w:sz w:val="21"/>
      <w:szCs w:val="20"/>
      <w:lang w:eastAsia="zh-CN"/>
    </w:rPr>
  </w:style>
  <w:style w:type="paragraph" w:styleId="6">
    <w:name w:val="annotation text"/>
    <w:basedOn w:val="1"/>
    <w:qFormat/>
    <w:uiPriority w:val="0"/>
    <w:pPr>
      <w:jc w:val="left"/>
    </w:pPr>
  </w:style>
  <w:style w:type="paragraph" w:styleId="7">
    <w:name w:val="Body Text"/>
    <w:basedOn w:val="1"/>
    <w:next w:val="1"/>
    <w:qFormat/>
    <w:uiPriority w:val="0"/>
    <w:pPr>
      <w:ind w:left="100"/>
    </w:pPr>
    <w:rPr>
      <w:rFonts w:ascii="Microsoft JhengHei" w:hAnsi="Microsoft JhengHei" w:eastAsia="Microsoft JhengHei"/>
      <w:sz w:val="20"/>
      <w:szCs w:val="21"/>
    </w:rPr>
  </w:style>
  <w:style w:type="paragraph" w:styleId="8">
    <w:name w:val="Body Text Indent"/>
    <w:basedOn w:val="1"/>
    <w:qFormat/>
    <w:uiPriority w:val="0"/>
    <w:pPr>
      <w:spacing w:after="120"/>
      <w:ind w:left="420" w:leftChars="200"/>
    </w:pPr>
  </w:style>
  <w:style w:type="paragraph" w:styleId="9">
    <w:name w:val="Plain Text"/>
    <w:basedOn w:val="1"/>
    <w:qFormat/>
    <w:uiPriority w:val="0"/>
    <w:pPr>
      <w:jc w:val="both"/>
    </w:pPr>
    <w:rPr>
      <w:rFonts w:ascii="宋体" w:hAnsi="Courier New"/>
      <w:sz w:val="20"/>
      <w:szCs w:val="20"/>
    </w:rPr>
  </w:style>
  <w:style w:type="paragraph" w:styleId="10">
    <w:name w:val="Date"/>
    <w:basedOn w:val="1"/>
    <w:next w:val="1"/>
    <w:qFormat/>
    <w:uiPriority w:val="0"/>
    <w:rPr>
      <w:sz w:val="24"/>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unhideWhenUsed/>
    <w:qFormat/>
    <w:uiPriority w:val="99"/>
    <w:pPr>
      <w:tabs>
        <w:tab w:val="center" w:pos="4153"/>
        <w:tab w:val="right" w:pos="8306"/>
      </w:tabs>
      <w:snapToGrid w:val="0"/>
    </w:pPr>
    <w:rPr>
      <w:sz w:val="18"/>
      <w:szCs w:val="18"/>
    </w:rPr>
  </w:style>
  <w:style w:type="paragraph" w:styleId="13">
    <w:name w:val="header"/>
    <w:basedOn w:val="1"/>
    <w:link w:val="27"/>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kern w:val="0"/>
      <w:szCs w:val="24"/>
    </w:rPr>
  </w:style>
  <w:style w:type="paragraph" w:styleId="18">
    <w:name w:val="Title"/>
    <w:basedOn w:val="1"/>
    <w:next w:val="1"/>
    <w:qFormat/>
    <w:uiPriority w:val="0"/>
    <w:pPr>
      <w:spacing w:before="240" w:after="60"/>
      <w:jc w:val="center"/>
      <w:outlineLvl w:val="0"/>
    </w:pPr>
    <w:rPr>
      <w:rFonts w:ascii="Cambria" w:hAnsi="Cambria"/>
      <w:b/>
      <w:bCs/>
      <w:sz w:val="32"/>
      <w:szCs w:val="32"/>
      <w:lang w:val="zh-CN" w:eastAsia="zh-C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Hyperlink"/>
    <w:basedOn w:val="21"/>
    <w:qFormat/>
    <w:uiPriority w:val="0"/>
    <w:rPr>
      <w:color w:val="0000FF"/>
      <w:u w:val="single"/>
    </w:rPr>
  </w:style>
  <w:style w:type="character" w:customStyle="1" w:styleId="24">
    <w:name w:val="标题 1 字符"/>
    <w:link w:val="3"/>
    <w:qFormat/>
    <w:uiPriority w:val="9"/>
    <w:rPr>
      <w:b/>
      <w:kern w:val="44"/>
      <w:sz w:val="32"/>
    </w:rPr>
  </w:style>
  <w:style w:type="character" w:customStyle="1" w:styleId="25">
    <w:name w:val="标题 2 字符"/>
    <w:link w:val="4"/>
    <w:qFormat/>
    <w:uiPriority w:val="0"/>
    <w:rPr>
      <w:rFonts w:ascii="宋体" w:hAnsi="宋体" w:eastAsia="宋体" w:cs="宋体"/>
      <w:b/>
      <w:bCs/>
      <w:sz w:val="24"/>
      <w:szCs w:val="24"/>
    </w:rPr>
  </w:style>
  <w:style w:type="character" w:customStyle="1" w:styleId="26">
    <w:name w:val="标题 3 字符"/>
    <w:link w:val="5"/>
    <w:qFormat/>
    <w:uiPriority w:val="0"/>
    <w:rPr>
      <w:rFonts w:ascii="Times New Roman" w:hAnsi="Times New Roman"/>
      <w:b/>
      <w:bCs/>
      <w:sz w:val="20"/>
      <w:szCs w:val="32"/>
    </w:rPr>
  </w:style>
  <w:style w:type="character" w:customStyle="1" w:styleId="27">
    <w:name w:val="页眉 字符"/>
    <w:link w:val="13"/>
    <w:qFormat/>
    <w:uiPriority w:val="0"/>
    <w:rPr>
      <w:rFonts w:ascii="Calibri" w:hAnsi="Calibri"/>
      <w:kern w:val="2"/>
      <w:sz w:val="18"/>
      <w:szCs w:val="18"/>
    </w:rPr>
  </w:style>
  <w:style w:type="character" w:customStyle="1" w:styleId="28">
    <w:name w:val="apple-style-span"/>
    <w:qFormat/>
    <w:uiPriority w:val="0"/>
  </w:style>
  <w:style w:type="character" w:customStyle="1" w:styleId="29">
    <w:name w:val="apple-converted-space"/>
    <w:qFormat/>
    <w:uiPriority w:val="0"/>
  </w:style>
  <w:style w:type="paragraph" w:customStyle="1" w:styleId="30">
    <w:name w:val="WPSOffice手动目录 2"/>
    <w:qFormat/>
    <w:uiPriority w:val="0"/>
    <w:pPr>
      <w:ind w:leftChars="200"/>
    </w:pPr>
    <w:rPr>
      <w:rFonts w:ascii="Times New Roman" w:hAnsi="Times New Roman" w:eastAsia="宋体" w:cs="Times New Roman"/>
      <w:lang w:val="en-US" w:eastAsia="zh-CN" w:bidi="ar-SA"/>
    </w:rPr>
  </w:style>
  <w:style w:type="paragraph" w:customStyle="1" w:styleId="31">
    <w:name w:val="Table Paragraph"/>
    <w:basedOn w:val="1"/>
    <w:qFormat/>
    <w:uiPriority w:val="1"/>
  </w:style>
  <w:style w:type="paragraph" w:customStyle="1" w:styleId="32">
    <w:name w:val="标题 11"/>
    <w:basedOn w:val="1"/>
    <w:qFormat/>
    <w:uiPriority w:val="1"/>
    <w:pPr>
      <w:outlineLvl w:val="1"/>
    </w:pPr>
    <w:rPr>
      <w:rFonts w:ascii="Microsoft JhengHei" w:hAnsi="Microsoft JhengHei" w:eastAsia="Microsoft JhengHei"/>
      <w:sz w:val="44"/>
      <w:szCs w:val="44"/>
    </w:rPr>
  </w:style>
  <w:style w:type="paragraph" w:customStyle="1" w:styleId="33">
    <w:name w:val="正文1"/>
    <w:qFormat/>
    <w:uiPriority w:val="0"/>
    <w:pPr>
      <w:widowControl w:val="0"/>
      <w:adjustRightInd w:val="0"/>
      <w:spacing w:line="0" w:lineRule="atLeast"/>
      <w:textAlignment w:val="baseline"/>
    </w:pPr>
    <w:rPr>
      <w:rFonts w:ascii="宋体" w:hAnsi="Times New Roman" w:eastAsia="宋体" w:cs="Times New Roman"/>
      <w:sz w:val="34"/>
      <w:lang w:val="en-US" w:eastAsia="zh-CN" w:bidi="ar-SA"/>
    </w:rPr>
  </w:style>
  <w:style w:type="paragraph" w:customStyle="1" w:styleId="34">
    <w:name w:val="正文_22"/>
    <w:qFormat/>
    <w:uiPriority w:val="1"/>
    <w:pPr>
      <w:widowControl w:val="0"/>
    </w:pPr>
    <w:rPr>
      <w:rFonts w:ascii="Times New Roman" w:hAnsi="Times New Roman" w:eastAsia="宋体" w:cs="Times New Roman"/>
      <w:sz w:val="22"/>
      <w:szCs w:val="22"/>
      <w:lang w:val="en-US" w:eastAsia="en-US" w:bidi="ar-SA"/>
    </w:rPr>
  </w:style>
  <w:style w:type="paragraph" w:customStyle="1" w:styleId="35">
    <w:name w:val="_Style 34"/>
    <w:unhideWhenUsed/>
    <w:qFormat/>
    <w:uiPriority w:val="99"/>
    <w:rPr>
      <w:rFonts w:ascii="Calibri" w:hAnsi="Calibri" w:eastAsia="宋体" w:cs="Times New Roman"/>
      <w:kern w:val="2"/>
      <w:sz w:val="24"/>
      <w:szCs w:val="22"/>
      <w:lang w:val="en-US" w:eastAsia="zh-CN" w:bidi="ar-SA"/>
    </w:rPr>
  </w:style>
  <w:style w:type="paragraph" w:customStyle="1" w:styleId="36">
    <w:name w:val="无格式"/>
    <w:qFormat/>
    <w:uiPriority w:val="0"/>
    <w:pPr>
      <w:jc w:val="both"/>
    </w:pPr>
    <w:rPr>
      <w:rFonts w:ascii="宋体" w:hAnsi="宋体" w:eastAsia="宋体" w:cs="宋体"/>
      <w:sz w:val="24"/>
      <w:szCs w:val="24"/>
      <w:lang w:val="en-US" w:eastAsia="zh-CN" w:bidi="ar-SA"/>
    </w:rPr>
  </w:style>
  <w:style w:type="paragraph" w:customStyle="1" w:styleId="37">
    <w:name w:val="Table Paragraph_1"/>
    <w:basedOn w:val="34"/>
    <w:qFormat/>
    <w:uiPriority w:val="1"/>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styleId="39">
    <w:name w:val="List Paragraph"/>
    <w:basedOn w:val="1"/>
    <w:qFormat/>
    <w:uiPriority w:val="34"/>
    <w:pPr>
      <w:ind w:left="720"/>
      <w:contextualSpacing/>
    </w:pPr>
  </w:style>
  <w:style w:type="paragraph" w:customStyle="1" w:styleId="40">
    <w:name w:val="WPSOffice手动目录 3"/>
    <w:qFormat/>
    <w:uiPriority w:val="0"/>
    <w:pPr>
      <w:ind w:leftChars="400"/>
    </w:pPr>
    <w:rPr>
      <w:rFonts w:ascii="Times New Roman" w:hAnsi="Times New Roman" w:eastAsia="宋体" w:cs="Times New Roman"/>
      <w:lang w:val="en-US" w:eastAsia="zh-CN" w:bidi="ar-SA"/>
    </w:rPr>
  </w:style>
  <w:style w:type="table" w:customStyle="1" w:styleId="41">
    <w:name w:val="网格型2"/>
    <w:basedOn w:val="1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7073</Words>
  <Characters>7611</Characters>
  <Lines>68</Lines>
  <Paragraphs>19</Paragraphs>
  <TotalTime>19</TotalTime>
  <ScaleCrop>false</ScaleCrop>
  <LinksUpToDate>false</LinksUpToDate>
  <CharactersWithSpaces>8132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2023-01-30T07:39:00Z</dcterms:created>
  <dc:creator>susan</dc:creator>
  <cp:lastModifiedBy>kylin</cp:lastModifiedBy>
  <cp:lastPrinted>2025-06-24T07:57:00Z</cp:lastPrinted>
  <dcterms:modified xsi:type="dcterms:W3CDTF">2025-08-07T19:31:45Z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3DF5A919042A41CD8DD8A6C357F02B0E_13</vt:lpwstr>
  </property>
  <property fmtid="{D5CDD505-2E9C-101B-9397-08002B2CF9AE}" pid="4" name="KSOTemplateDocerSaveRecord">
    <vt:lpwstr>eyJoZGlkIjoiNTNiNGI0NDA0NmJiMGRhMGY0NzE3NDY3OGFlY2ZkMjYiLCJ1c2VySWQiOiI0MTc3NjY2MDgifQ==</vt:lpwstr>
  </property>
</Properties>
</file>